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97" w:rsidRDefault="005D5B97" w:rsidP="00031D7E">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extent cx="5760085" cy="7925113"/>
            <wp:effectExtent l="19050" t="0" r="0" b="0"/>
            <wp:docPr id="1" name="Рисунок 1" descr="C:\Etc\Root\Рабочий стол\положения\положение о бракеражной комисс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c\Root\Рабочий стол\положения\положение о бракеражной комиссии.jpg"/>
                    <pic:cNvPicPr>
                      <a:picLocks noChangeAspect="1" noChangeArrowheads="1"/>
                    </pic:cNvPicPr>
                  </pic:nvPicPr>
                  <pic:blipFill>
                    <a:blip r:embed="rId7" cstate="print"/>
                    <a:srcRect/>
                    <a:stretch>
                      <a:fillRect/>
                    </a:stretch>
                  </pic:blipFill>
                  <pic:spPr bwMode="auto">
                    <a:xfrm>
                      <a:off x="0" y="0"/>
                      <a:ext cx="5760085" cy="7925113"/>
                    </a:xfrm>
                    <a:prstGeom prst="rect">
                      <a:avLst/>
                    </a:prstGeom>
                    <a:noFill/>
                    <a:ln w="9525">
                      <a:noFill/>
                      <a:miter lim="800000"/>
                      <a:headEnd/>
                      <a:tailEnd/>
                    </a:ln>
                  </pic:spPr>
                </pic:pic>
              </a:graphicData>
            </a:graphic>
          </wp:inline>
        </w:drawing>
      </w:r>
    </w:p>
    <w:p w:rsidR="005D5B97" w:rsidRDefault="005D5B97" w:rsidP="005D5B97">
      <w:pPr>
        <w:spacing w:after="0" w:line="240" w:lineRule="auto"/>
        <w:jc w:val="center"/>
        <w:rPr>
          <w:rFonts w:ascii="Times New Roman" w:hAnsi="Times New Roman" w:cs="Times New Roman"/>
          <w:b/>
          <w:sz w:val="28"/>
          <w:szCs w:val="28"/>
        </w:rPr>
      </w:pPr>
    </w:p>
    <w:p w:rsidR="005D5B97" w:rsidRDefault="005D5B97" w:rsidP="005D5B97">
      <w:pPr>
        <w:spacing w:after="0" w:line="240" w:lineRule="auto"/>
        <w:jc w:val="center"/>
        <w:rPr>
          <w:rFonts w:ascii="Times New Roman" w:hAnsi="Times New Roman" w:cs="Times New Roman"/>
          <w:b/>
          <w:sz w:val="28"/>
          <w:szCs w:val="28"/>
        </w:rPr>
      </w:pPr>
    </w:p>
    <w:p w:rsidR="005D5B97" w:rsidRDefault="005D5B97" w:rsidP="005D5B97">
      <w:pPr>
        <w:spacing w:after="0" w:line="240" w:lineRule="auto"/>
        <w:jc w:val="center"/>
        <w:rPr>
          <w:rFonts w:ascii="Times New Roman" w:hAnsi="Times New Roman" w:cs="Times New Roman"/>
          <w:b/>
          <w:sz w:val="28"/>
          <w:szCs w:val="28"/>
        </w:rPr>
      </w:pPr>
    </w:p>
    <w:p w:rsidR="005D5B97" w:rsidRDefault="005D5B97" w:rsidP="005D5B97">
      <w:pPr>
        <w:spacing w:after="0" w:line="240" w:lineRule="auto"/>
        <w:jc w:val="center"/>
        <w:rPr>
          <w:rFonts w:ascii="Times New Roman" w:hAnsi="Times New Roman" w:cs="Times New Roman"/>
          <w:b/>
          <w:sz w:val="28"/>
          <w:szCs w:val="28"/>
        </w:rPr>
      </w:pPr>
    </w:p>
    <w:p w:rsidR="005D5B97" w:rsidRDefault="005D5B97" w:rsidP="005D5B97">
      <w:pPr>
        <w:spacing w:after="0" w:line="240" w:lineRule="auto"/>
        <w:jc w:val="center"/>
        <w:rPr>
          <w:rFonts w:ascii="Times New Roman" w:hAnsi="Times New Roman" w:cs="Times New Roman"/>
          <w:b/>
          <w:sz w:val="28"/>
          <w:szCs w:val="28"/>
        </w:rPr>
      </w:pPr>
    </w:p>
    <w:p w:rsidR="005D5B97" w:rsidRDefault="005D5B97" w:rsidP="005D5B97">
      <w:pPr>
        <w:spacing w:after="0" w:line="240" w:lineRule="auto"/>
        <w:jc w:val="center"/>
        <w:rPr>
          <w:rFonts w:ascii="Times New Roman" w:hAnsi="Times New Roman" w:cs="Times New Roman"/>
          <w:b/>
          <w:sz w:val="28"/>
          <w:szCs w:val="28"/>
        </w:rPr>
      </w:pPr>
    </w:p>
    <w:p w:rsidR="006A6CB4" w:rsidRPr="005D5B97" w:rsidRDefault="005D5B97" w:rsidP="005D5B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1</w:t>
      </w:r>
      <w:r>
        <w:rPr>
          <w:rFonts w:ascii="Times New Roman" w:hAnsi="Times New Roman" w:cs="Times New Roman"/>
          <w:b/>
          <w:sz w:val="28"/>
          <w:szCs w:val="28"/>
        </w:rPr>
        <w:t>.</w:t>
      </w:r>
      <w:r w:rsidR="006A6CB4" w:rsidRPr="005D5B97">
        <w:rPr>
          <w:rFonts w:ascii="Times New Roman" w:hAnsi="Times New Roman" w:cs="Times New Roman"/>
          <w:b/>
          <w:sz w:val="28"/>
          <w:szCs w:val="28"/>
        </w:rPr>
        <w:t>Общее  положение</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Основываясь на принципах единоначалия и коллегиальности управления образовательным учреждением, а т</w:t>
      </w:r>
      <w:r w:rsidR="00031D7E">
        <w:rPr>
          <w:rFonts w:ascii="Times New Roman" w:hAnsi="Times New Roman" w:cs="Times New Roman"/>
          <w:sz w:val="28"/>
          <w:szCs w:val="28"/>
        </w:rPr>
        <w:t>акже в соответствии с уставом МКД</w:t>
      </w:r>
      <w:r w:rsidRPr="00031D7E">
        <w:rPr>
          <w:rFonts w:ascii="Times New Roman" w:hAnsi="Times New Roman" w:cs="Times New Roman"/>
          <w:sz w:val="28"/>
          <w:szCs w:val="28"/>
        </w:rPr>
        <w:t>ОУ в целях осуществления контроля организации питания детей, качества доставляемых продуктов и соблюдения санитарно-гигиенических требований при приготовлении и раздаче пищи в детском саду создается и действует бракеражная комиссия.</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Бракеражная комиссия работает в тесном контакте с администрацией и профсоюзным комитетом детского сада.</w:t>
      </w:r>
    </w:p>
    <w:p w:rsidR="006A6CB4" w:rsidRPr="00031D7E" w:rsidRDefault="006A6CB4" w:rsidP="00031D7E">
      <w:pPr>
        <w:spacing w:after="0"/>
        <w:jc w:val="center"/>
        <w:rPr>
          <w:rFonts w:ascii="Times New Roman" w:hAnsi="Times New Roman" w:cs="Times New Roman"/>
          <w:b/>
          <w:sz w:val="28"/>
          <w:szCs w:val="28"/>
        </w:rPr>
      </w:pPr>
    </w:p>
    <w:p w:rsidR="006A6CB4" w:rsidRPr="00031D7E" w:rsidRDefault="006A6CB4" w:rsidP="00031D7E">
      <w:pPr>
        <w:numPr>
          <w:ilvl w:val="0"/>
          <w:numId w:val="1"/>
        </w:numPr>
        <w:spacing w:after="0" w:line="240" w:lineRule="auto"/>
        <w:jc w:val="center"/>
        <w:rPr>
          <w:rFonts w:ascii="Times New Roman" w:hAnsi="Times New Roman" w:cs="Times New Roman"/>
          <w:b/>
          <w:sz w:val="28"/>
          <w:szCs w:val="28"/>
        </w:rPr>
      </w:pPr>
      <w:r w:rsidRPr="00031D7E">
        <w:rPr>
          <w:rFonts w:ascii="Times New Roman" w:hAnsi="Times New Roman" w:cs="Times New Roman"/>
          <w:b/>
          <w:sz w:val="28"/>
          <w:szCs w:val="28"/>
        </w:rPr>
        <w:t>Порядок создания бракеражной комиссии и ее состав</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Бракеражная комиссия избирается общим собранием сотрудников детского сада. </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Состав комиссии и сроки ее полномочий утверждаются заведующим МКДОУ «Детский сад «Тюльпан» по ходатайству руководителя структурного подразделения.</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Бракеражная комиссия состоит из 3–4 человек. В состав комиссии входят:</w:t>
      </w:r>
    </w:p>
    <w:p w:rsidR="006A6CB4" w:rsidRPr="00031D7E" w:rsidRDefault="006A6CB4" w:rsidP="00031D7E">
      <w:pPr>
        <w:numPr>
          <w:ilvl w:val="1"/>
          <w:numId w:val="4"/>
        </w:numPr>
        <w:tabs>
          <w:tab w:val="clear" w:pos="144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Руководитель СП (председатель комиссии);</w:t>
      </w:r>
    </w:p>
    <w:p w:rsidR="006A6CB4" w:rsidRPr="00031D7E" w:rsidRDefault="006A6CB4" w:rsidP="00031D7E">
      <w:pPr>
        <w:numPr>
          <w:ilvl w:val="1"/>
          <w:numId w:val="4"/>
        </w:numPr>
        <w:tabs>
          <w:tab w:val="clear" w:pos="144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медицинский персонал;</w:t>
      </w:r>
    </w:p>
    <w:p w:rsidR="006A6CB4" w:rsidRPr="00031D7E" w:rsidRDefault="006A6CB4" w:rsidP="00031D7E">
      <w:pPr>
        <w:numPr>
          <w:ilvl w:val="0"/>
          <w:numId w:val="3"/>
        </w:numPr>
        <w:tabs>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член профсоюзного комитета детского сада.</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В необходимых условиях в состав бракеражной комиссии могут быть включены другие работники детского сада, приглашённые специалисты, эксперты, а также специалисты управления образования.</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Деятельность бракеражной комиссии регламентируется настоящим Положением, которое утверждается директором школы.</w:t>
      </w:r>
    </w:p>
    <w:p w:rsidR="006A6CB4" w:rsidRPr="00031D7E" w:rsidRDefault="006A6CB4" w:rsidP="00031D7E">
      <w:pPr>
        <w:spacing w:after="0"/>
        <w:jc w:val="both"/>
        <w:rPr>
          <w:rFonts w:ascii="Times New Roman" w:hAnsi="Times New Roman" w:cs="Times New Roman"/>
          <w:sz w:val="28"/>
          <w:szCs w:val="28"/>
        </w:rPr>
      </w:pPr>
    </w:p>
    <w:p w:rsidR="006A6CB4" w:rsidRPr="00031D7E" w:rsidRDefault="006A6CB4" w:rsidP="00031D7E">
      <w:pPr>
        <w:numPr>
          <w:ilvl w:val="0"/>
          <w:numId w:val="1"/>
        </w:numPr>
        <w:spacing w:after="0" w:line="240" w:lineRule="auto"/>
        <w:jc w:val="center"/>
        <w:rPr>
          <w:rFonts w:ascii="Times New Roman" w:hAnsi="Times New Roman" w:cs="Times New Roman"/>
          <w:b/>
          <w:sz w:val="28"/>
          <w:szCs w:val="28"/>
        </w:rPr>
      </w:pPr>
      <w:r w:rsidRPr="00031D7E">
        <w:rPr>
          <w:rFonts w:ascii="Times New Roman" w:hAnsi="Times New Roman" w:cs="Times New Roman"/>
          <w:b/>
          <w:sz w:val="28"/>
          <w:szCs w:val="28"/>
        </w:rPr>
        <w:t>Полномочия комиссии</w:t>
      </w:r>
    </w:p>
    <w:p w:rsidR="006A6CB4" w:rsidRPr="00031D7E" w:rsidRDefault="006A6CB4" w:rsidP="00031D7E">
      <w:pPr>
        <w:numPr>
          <w:ilvl w:val="1"/>
          <w:numId w:val="1"/>
        </w:numPr>
        <w:spacing w:after="0" w:line="240" w:lineRule="auto"/>
        <w:jc w:val="both"/>
        <w:rPr>
          <w:rFonts w:ascii="Times New Roman" w:hAnsi="Times New Roman" w:cs="Times New Roman"/>
          <w:sz w:val="28"/>
          <w:szCs w:val="28"/>
        </w:rPr>
      </w:pPr>
      <w:r w:rsidRPr="00031D7E">
        <w:rPr>
          <w:rFonts w:ascii="Times New Roman" w:hAnsi="Times New Roman" w:cs="Times New Roman"/>
          <w:sz w:val="28"/>
          <w:szCs w:val="28"/>
        </w:rPr>
        <w:t>Бракеражная комиссия детского сада:</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осуществляет контроль соблюдения санитарно-гигиенических норм при транспортировке, доставке и разгрузке продуктов питания;</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проверяет на пригодность складские и другие помещения, предназначенные для хранения продуктов питания, а также соблюдение правил и условий их хранения;</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ежедневно следит за правильностью составления меню;</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контролирует организацию работы на пищеблоке;</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осуществляет контроль над сроками реализации продуктов питания и качества приготовления пищи;</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проверяет соответствие пищи физиологическим потребностям детей в основных пищевых веществах;</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следит и контролирует соблюдение правил личной гигиены работниками пищеблока;</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периодически присутствует при закладке основных продуктов, проверяет выход блюд;</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lastRenderedPageBreak/>
        <w:t>проводит органолептическую оценку готовой пищи, т.е. определяет ее цвет, запах, вкус, консистенцию, жесткость, сочность и т. д.;</w:t>
      </w:r>
    </w:p>
    <w:p w:rsidR="006A6CB4" w:rsidRPr="00031D7E" w:rsidRDefault="006A6CB4" w:rsidP="00031D7E">
      <w:pPr>
        <w:numPr>
          <w:ilvl w:val="0"/>
          <w:numId w:val="2"/>
        </w:numPr>
        <w:tabs>
          <w:tab w:val="clear" w:pos="2700"/>
          <w:tab w:val="num" w:pos="900"/>
        </w:tabs>
        <w:spacing w:after="0" w:line="240" w:lineRule="auto"/>
        <w:ind w:left="900"/>
        <w:jc w:val="both"/>
        <w:rPr>
          <w:rFonts w:ascii="Times New Roman" w:hAnsi="Times New Roman" w:cs="Times New Roman"/>
          <w:sz w:val="28"/>
          <w:szCs w:val="28"/>
        </w:rPr>
      </w:pPr>
      <w:r w:rsidRPr="00031D7E">
        <w:rPr>
          <w:rFonts w:ascii="Times New Roman" w:hAnsi="Times New Roman" w:cs="Times New Roman"/>
          <w:sz w:val="28"/>
          <w:szCs w:val="28"/>
        </w:rPr>
        <w:t>проверяет соответствие объемов приготовленного питания объему реализуемых порций к количеству детей.</w:t>
      </w:r>
    </w:p>
    <w:p w:rsidR="006A6CB4" w:rsidRPr="00031D7E" w:rsidRDefault="006A6CB4" w:rsidP="00031D7E">
      <w:pPr>
        <w:tabs>
          <w:tab w:val="num" w:pos="900"/>
        </w:tabs>
        <w:spacing w:after="0"/>
        <w:ind w:left="900"/>
        <w:jc w:val="both"/>
        <w:rPr>
          <w:rFonts w:ascii="Times New Roman" w:hAnsi="Times New Roman" w:cs="Times New Roman"/>
          <w:sz w:val="28"/>
          <w:szCs w:val="28"/>
        </w:rPr>
      </w:pPr>
    </w:p>
    <w:p w:rsidR="006A6CB4" w:rsidRPr="00031D7E" w:rsidRDefault="006A6CB4" w:rsidP="00031D7E">
      <w:pPr>
        <w:numPr>
          <w:ilvl w:val="0"/>
          <w:numId w:val="1"/>
        </w:numPr>
        <w:spacing w:after="0" w:line="240" w:lineRule="auto"/>
        <w:jc w:val="center"/>
        <w:rPr>
          <w:rFonts w:ascii="Times New Roman" w:hAnsi="Times New Roman" w:cs="Times New Roman"/>
          <w:b/>
          <w:sz w:val="28"/>
          <w:szCs w:val="28"/>
        </w:rPr>
      </w:pPr>
      <w:r w:rsidRPr="00031D7E">
        <w:rPr>
          <w:rFonts w:ascii="Times New Roman" w:hAnsi="Times New Roman" w:cs="Times New Roman"/>
          <w:b/>
          <w:sz w:val="28"/>
          <w:szCs w:val="28"/>
        </w:rPr>
        <w:t>Оценка организации питания в детском саду</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Результаты проверки выхода блюд, их качества отражаются в бракеражном журнале и оцениваются по пятибалльной системе. В случае выявления каких-либо нарушений, замечаний бракеражная комиссия вправе приостановить выдачу готовой пищи на группы до принятия необходимых мер по устранению замечаний.</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Замечания и нарушения, установленные комиссией в организации питания детей, заносятся в бракеражный журнал.</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Комиссия по рассмотрению установления выплат стимулирующего характера при распределении надбавок к должностным окладам работников либо при премировании вправе учитывать данные критерии оценки.</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Администрация ДОУ обязана содействовать деятельности бракеражной комиссии и принимать меры к устранению нарушений и замечаний, выявленных комиссией.</w:t>
      </w:r>
    </w:p>
    <w:p w:rsidR="006A6CB4" w:rsidRPr="00031D7E" w:rsidRDefault="006A6CB4" w:rsidP="00031D7E">
      <w:pPr>
        <w:spacing w:after="0"/>
        <w:jc w:val="both"/>
        <w:rPr>
          <w:rFonts w:ascii="Times New Roman" w:hAnsi="Times New Roman" w:cs="Times New Roman"/>
          <w:sz w:val="28"/>
          <w:szCs w:val="28"/>
        </w:rPr>
      </w:pPr>
    </w:p>
    <w:p w:rsidR="006A6CB4" w:rsidRPr="004B143E" w:rsidRDefault="006A6CB4" w:rsidP="004B143E">
      <w:pPr>
        <w:numPr>
          <w:ilvl w:val="0"/>
          <w:numId w:val="1"/>
        </w:numPr>
        <w:spacing w:after="0" w:line="240" w:lineRule="auto"/>
        <w:jc w:val="center"/>
        <w:rPr>
          <w:rFonts w:ascii="Times New Roman" w:hAnsi="Times New Roman" w:cs="Times New Roman"/>
          <w:sz w:val="28"/>
          <w:szCs w:val="28"/>
        </w:rPr>
      </w:pPr>
      <w:r w:rsidRPr="00031D7E">
        <w:rPr>
          <w:rFonts w:ascii="Times New Roman" w:hAnsi="Times New Roman" w:cs="Times New Roman"/>
          <w:b/>
          <w:sz w:val="28"/>
          <w:szCs w:val="28"/>
        </w:rPr>
        <w:t>Содержание и формы работы.</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Медицинский персонал ежедневно снимает пробы за 30 минут до начала раздачи готовой пищи. При обнаружении нарушения для снятия пробы приглашаются все члены бракеражной комиссии </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Предварительно комиссия должна ознакомиться с меню-требованием: в нем должны быть проставлены дата, количество детей, сотрудников, полное наименование блюда, количество наименований выданных продуктов. Меню должно быть утверждено руководителем СП, должны стоять подписи медицинского персонала, завхоза, повара.</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Бракеражную пробу берут из общего котла, предварительно тщательно перемешав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Результаты бракеражной пробы заносятся в Журнал контроля над рационом питания и приемки (бракеража) готовой кулинарной продукции. </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Журнал должен быть прошнурован, пронумерован и скреплен печатью: хранится у медицинского персонала.</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Органолептическая оценка дается на каждое блюдо отдельно (температура, внешний вид, запах, вкус; готовность и доброкачественность).</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lastRenderedPageBreak/>
        <w:t>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Оценка «неудовлетворительно»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Такое блюдо не допускается к раздаче, и Бракеражная комиссия ставит свои подписи напротив выставленной оценки под записью «К раздаче не допускаю».</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Оценка качества блюд и кулинарных изделий заносится в журнал установленной формы и оформляется подписями медицинского персонала.</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совещании при заведующем. </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Лица, виновные в неудовлетворительном приготовлении блюд и кулинарных изделий, привлекаются к материальной и другой ответственности.</w:t>
      </w:r>
    </w:p>
    <w:p w:rsidR="006A6CB4" w:rsidRPr="00031D7E" w:rsidRDefault="006A6CB4" w:rsidP="00031D7E">
      <w:pPr>
        <w:numPr>
          <w:ilvl w:val="1"/>
          <w:numId w:val="1"/>
        </w:numPr>
        <w:tabs>
          <w:tab w:val="clear" w:pos="720"/>
          <w:tab w:val="num" w:pos="540"/>
        </w:tabs>
        <w:spacing w:after="0" w:line="240" w:lineRule="auto"/>
        <w:jc w:val="both"/>
        <w:rPr>
          <w:rFonts w:ascii="Times New Roman" w:hAnsi="Times New Roman" w:cs="Times New Roman"/>
          <w:sz w:val="28"/>
          <w:szCs w:val="28"/>
        </w:rPr>
      </w:pPr>
      <w:r w:rsidRPr="00031D7E">
        <w:rPr>
          <w:rFonts w:ascii="Times New Roman" w:hAnsi="Times New Roman" w:cs="Times New Roman"/>
          <w:sz w:val="28"/>
          <w:szCs w:val="28"/>
        </w:rPr>
        <w:t xml:space="preserve">Медицинской персонал проверяет наличие суточной пробы. </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6A6CB4" w:rsidRPr="00031D7E" w:rsidRDefault="006A6CB4" w:rsidP="00031D7E">
      <w:pPr>
        <w:numPr>
          <w:ilvl w:val="1"/>
          <w:numId w:val="1"/>
        </w:numPr>
        <w:tabs>
          <w:tab w:val="clear" w:pos="720"/>
          <w:tab w:val="num" w:pos="540"/>
        </w:tabs>
        <w:spacing w:after="0" w:line="240" w:lineRule="auto"/>
        <w:ind w:left="540" w:hanging="540"/>
        <w:jc w:val="both"/>
        <w:rPr>
          <w:rFonts w:ascii="Times New Roman" w:hAnsi="Times New Roman" w:cs="Times New Roman"/>
          <w:sz w:val="28"/>
          <w:szCs w:val="28"/>
        </w:rPr>
      </w:pPr>
      <w:r w:rsidRPr="00031D7E">
        <w:rPr>
          <w:rFonts w:ascii="Times New Roman" w:hAnsi="Times New Roman" w:cs="Times New Roman"/>
          <w:sz w:val="28"/>
          <w:szCs w:val="28"/>
        </w:rPr>
        <w:t xml:space="preserve">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w:t>
      </w:r>
      <w:r w:rsidRPr="00031D7E">
        <w:rPr>
          <w:rFonts w:ascii="Times New Roman" w:hAnsi="Times New Roman" w:cs="Times New Roman"/>
          <w:sz w:val="28"/>
          <w:szCs w:val="28"/>
        </w:rPr>
        <w:lastRenderedPageBreak/>
        <w:t>а также установления массы 10 порций (изделий), которая не должна быть меньше должной (допускаются отклонения +3% от нормы выхода).</w:t>
      </w:r>
    </w:p>
    <w:p w:rsidR="006A6CB4" w:rsidRPr="00031D7E" w:rsidRDefault="006A6CB4" w:rsidP="00031D7E">
      <w:pPr>
        <w:spacing w:after="0"/>
        <w:ind w:left="540"/>
        <w:jc w:val="both"/>
        <w:rPr>
          <w:rFonts w:ascii="Times New Roman" w:hAnsi="Times New Roman" w:cs="Times New Roman"/>
          <w:sz w:val="28"/>
          <w:szCs w:val="28"/>
        </w:rPr>
      </w:pPr>
      <w:r w:rsidRPr="00031D7E">
        <w:rPr>
          <w:rFonts w:ascii="Times New Roman" w:hAnsi="Times New Roman" w:cs="Times New Roman"/>
          <w:sz w:val="28"/>
          <w:szCs w:val="28"/>
        </w:rPr>
        <w:t>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3177CE" w:rsidRPr="00393900" w:rsidRDefault="003177CE" w:rsidP="003177CE">
      <w:pPr>
        <w:pStyle w:val="ParagraphStyle"/>
        <w:spacing w:before="180" w:line="264" w:lineRule="auto"/>
        <w:jc w:val="both"/>
        <w:rPr>
          <w:rFonts w:ascii="Times New Roman" w:hAnsi="Times New Roman" w:cs="Times New Roman"/>
          <w:sz w:val="28"/>
          <w:szCs w:val="28"/>
        </w:rPr>
      </w:pPr>
      <w:r w:rsidRPr="00393900">
        <w:rPr>
          <w:rFonts w:ascii="Times New Roman" w:hAnsi="Times New Roman" w:cs="Times New Roman"/>
          <w:sz w:val="28"/>
          <w:szCs w:val="28"/>
        </w:rPr>
        <w:t xml:space="preserve">Положение составлено на </w:t>
      </w:r>
      <w:r>
        <w:rPr>
          <w:rFonts w:ascii="Times New Roman" w:hAnsi="Times New Roman" w:cs="Times New Roman"/>
          <w:sz w:val="28"/>
          <w:szCs w:val="28"/>
        </w:rPr>
        <w:t>5</w:t>
      </w:r>
      <w:bookmarkStart w:id="0" w:name="_GoBack"/>
      <w:bookmarkEnd w:id="0"/>
      <w:r w:rsidRPr="00393900">
        <w:rPr>
          <w:rFonts w:ascii="Times New Roman" w:hAnsi="Times New Roman" w:cs="Times New Roman"/>
          <w:sz w:val="28"/>
          <w:szCs w:val="28"/>
        </w:rPr>
        <w:t xml:space="preserve"> листах </w:t>
      </w:r>
    </w:p>
    <w:p w:rsidR="003177CE" w:rsidRPr="00393900" w:rsidRDefault="003177CE" w:rsidP="003177CE">
      <w:pPr>
        <w:pStyle w:val="ParagraphStyle"/>
        <w:spacing w:line="264" w:lineRule="auto"/>
        <w:jc w:val="both"/>
        <w:rPr>
          <w:rFonts w:ascii="Times New Roman" w:hAnsi="Times New Roman" w:cs="Times New Roman"/>
          <w:sz w:val="28"/>
          <w:szCs w:val="28"/>
        </w:rPr>
      </w:pPr>
      <w:r w:rsidRPr="00393900">
        <w:rPr>
          <w:rFonts w:ascii="Times New Roman" w:hAnsi="Times New Roman" w:cs="Times New Roman"/>
          <w:sz w:val="28"/>
          <w:szCs w:val="28"/>
        </w:rPr>
        <w:t>Срок действия данного Положения – 3 года. </w:t>
      </w:r>
    </w:p>
    <w:p w:rsidR="00306EDA" w:rsidRPr="00031D7E" w:rsidRDefault="00306EDA" w:rsidP="00031D7E">
      <w:pPr>
        <w:spacing w:after="0"/>
        <w:jc w:val="both"/>
        <w:rPr>
          <w:rFonts w:ascii="Times New Roman" w:hAnsi="Times New Roman" w:cs="Times New Roman"/>
          <w:sz w:val="28"/>
          <w:szCs w:val="28"/>
        </w:rPr>
      </w:pPr>
    </w:p>
    <w:sectPr w:rsidR="00306EDA" w:rsidRPr="00031D7E" w:rsidSect="00031D7E">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76B" w:rsidRDefault="0093676B">
      <w:pPr>
        <w:spacing w:after="0" w:line="240" w:lineRule="auto"/>
      </w:pPr>
      <w:r>
        <w:separator/>
      </w:r>
    </w:p>
  </w:endnote>
  <w:endnote w:type="continuationSeparator" w:id="1">
    <w:p w:rsidR="0093676B" w:rsidRDefault="00936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3" w:rsidRDefault="00F978CB" w:rsidP="00331FA3">
    <w:pPr>
      <w:pStyle w:val="a4"/>
      <w:framePr w:wrap="around" w:vAnchor="text" w:hAnchor="margin" w:xAlign="center" w:y="1"/>
      <w:rPr>
        <w:rStyle w:val="a6"/>
      </w:rPr>
    </w:pPr>
    <w:r>
      <w:rPr>
        <w:rStyle w:val="a6"/>
      </w:rPr>
      <w:fldChar w:fldCharType="begin"/>
    </w:r>
    <w:r w:rsidR="00306EDA">
      <w:rPr>
        <w:rStyle w:val="a6"/>
      </w:rPr>
      <w:instrText xml:space="preserve">PAGE  </w:instrText>
    </w:r>
    <w:r>
      <w:rPr>
        <w:rStyle w:val="a6"/>
      </w:rPr>
      <w:fldChar w:fldCharType="end"/>
    </w:r>
  </w:p>
  <w:p w:rsidR="00AA5183" w:rsidRDefault="0093676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3" w:rsidRDefault="00F978CB" w:rsidP="00331FA3">
    <w:pPr>
      <w:pStyle w:val="a4"/>
      <w:framePr w:wrap="around" w:vAnchor="text" w:hAnchor="margin" w:xAlign="center" w:y="1"/>
      <w:rPr>
        <w:rStyle w:val="a6"/>
      </w:rPr>
    </w:pPr>
    <w:r>
      <w:rPr>
        <w:rStyle w:val="a6"/>
      </w:rPr>
      <w:fldChar w:fldCharType="begin"/>
    </w:r>
    <w:r w:rsidR="00306EDA">
      <w:rPr>
        <w:rStyle w:val="a6"/>
      </w:rPr>
      <w:instrText xml:space="preserve">PAGE  </w:instrText>
    </w:r>
    <w:r>
      <w:rPr>
        <w:rStyle w:val="a6"/>
      </w:rPr>
      <w:fldChar w:fldCharType="separate"/>
    </w:r>
    <w:r w:rsidR="005D5B97">
      <w:rPr>
        <w:rStyle w:val="a6"/>
        <w:noProof/>
      </w:rPr>
      <w:t>2</w:t>
    </w:r>
    <w:r>
      <w:rPr>
        <w:rStyle w:val="a6"/>
      </w:rPr>
      <w:fldChar w:fldCharType="end"/>
    </w:r>
  </w:p>
  <w:p w:rsidR="00AA5183" w:rsidRDefault="009367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76B" w:rsidRDefault="0093676B">
      <w:pPr>
        <w:spacing w:after="0" w:line="240" w:lineRule="auto"/>
      </w:pPr>
      <w:r>
        <w:separator/>
      </w:r>
    </w:p>
  </w:footnote>
  <w:footnote w:type="continuationSeparator" w:id="1">
    <w:p w:rsidR="0093676B" w:rsidRDefault="009367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953"/>
    <w:multiLevelType w:val="multilevel"/>
    <w:tmpl w:val="451A8A5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7FA7FEC"/>
    <w:multiLevelType w:val="hybridMultilevel"/>
    <w:tmpl w:val="B41ADFFE"/>
    <w:lvl w:ilvl="0" w:tplc="B8ECCBE0">
      <w:start w:val="1"/>
      <w:numFmt w:val="bullet"/>
      <w:lvlText w:val="-"/>
      <w:lvlJc w:val="left"/>
      <w:pPr>
        <w:tabs>
          <w:tab w:val="num" w:pos="2700"/>
        </w:tabs>
        <w:ind w:left="2700" w:hanging="360"/>
      </w:pPr>
      <w:rPr>
        <w:rFonts w:ascii="Symbol" w:hAnsi="Symbol"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7A7958"/>
    <w:multiLevelType w:val="hybridMultilevel"/>
    <w:tmpl w:val="D2907D9A"/>
    <w:lvl w:ilvl="0" w:tplc="B8ECCBE0">
      <w:start w:val="1"/>
      <w:numFmt w:val="bullet"/>
      <w:lvlText w:val="-"/>
      <w:lvlJc w:val="left"/>
      <w:pPr>
        <w:tabs>
          <w:tab w:val="num" w:pos="2700"/>
        </w:tabs>
        <w:ind w:left="2700" w:hanging="360"/>
      </w:pPr>
      <w:rPr>
        <w:rFonts w:ascii="Symbol" w:hAnsi="Symbol" w:cs="Times New Roman" w:hint="default"/>
        <w:sz w:val="24"/>
        <w:szCs w:val="24"/>
      </w:rPr>
    </w:lvl>
    <w:lvl w:ilvl="1" w:tplc="B8ECCBE0">
      <w:start w:val="1"/>
      <w:numFmt w:val="bullet"/>
      <w:lvlText w:val="-"/>
      <w:lvlJc w:val="left"/>
      <w:pPr>
        <w:tabs>
          <w:tab w:val="num" w:pos="1440"/>
        </w:tabs>
        <w:ind w:left="1440" w:hanging="360"/>
      </w:pPr>
      <w:rPr>
        <w:rFonts w:ascii="Symbol" w:hAnsi="Symbol" w:cs="Times New Roman" w:hint="default"/>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423F2C"/>
    <w:multiLevelType w:val="hybridMultilevel"/>
    <w:tmpl w:val="6E4E2E26"/>
    <w:lvl w:ilvl="0" w:tplc="B8ECCBE0">
      <w:start w:val="1"/>
      <w:numFmt w:val="bullet"/>
      <w:lvlText w:val="-"/>
      <w:lvlJc w:val="left"/>
      <w:pPr>
        <w:tabs>
          <w:tab w:val="num" w:pos="2700"/>
        </w:tabs>
        <w:ind w:left="2700" w:hanging="360"/>
      </w:pPr>
      <w:rPr>
        <w:rFonts w:ascii="Symbol" w:hAnsi="Symbol" w:cs="Times New Roman"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6A6CB4"/>
    <w:rsid w:val="00031D7E"/>
    <w:rsid w:val="002A75D4"/>
    <w:rsid w:val="00306EDA"/>
    <w:rsid w:val="003177CE"/>
    <w:rsid w:val="004B143E"/>
    <w:rsid w:val="00527A73"/>
    <w:rsid w:val="005D5B97"/>
    <w:rsid w:val="006A6CB4"/>
    <w:rsid w:val="007F4E6B"/>
    <w:rsid w:val="0093676B"/>
    <w:rsid w:val="00C1209B"/>
    <w:rsid w:val="00F9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8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A6CB4"/>
    <w:rPr>
      <w:b/>
      <w:bCs/>
    </w:rPr>
  </w:style>
  <w:style w:type="paragraph" w:styleId="a4">
    <w:name w:val="footer"/>
    <w:basedOn w:val="a"/>
    <w:link w:val="a5"/>
    <w:rsid w:val="006A6CB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A6CB4"/>
    <w:rPr>
      <w:rFonts w:ascii="Times New Roman" w:eastAsia="Times New Roman" w:hAnsi="Times New Roman" w:cs="Times New Roman"/>
      <w:sz w:val="24"/>
      <w:szCs w:val="24"/>
    </w:rPr>
  </w:style>
  <w:style w:type="character" w:styleId="a6">
    <w:name w:val="page number"/>
    <w:basedOn w:val="a0"/>
    <w:rsid w:val="006A6CB4"/>
  </w:style>
  <w:style w:type="paragraph" w:customStyle="1" w:styleId="ParagraphStyle">
    <w:name w:val="Paragraph Style"/>
    <w:rsid w:val="003177CE"/>
    <w:pPr>
      <w:autoSpaceDE w:val="0"/>
      <w:autoSpaceDN w:val="0"/>
      <w:adjustRightInd w:val="0"/>
      <w:spacing w:after="0" w:line="240" w:lineRule="auto"/>
    </w:pPr>
    <w:rPr>
      <w:rFonts w:ascii="Arial" w:hAnsi="Arial" w:cs="Arial"/>
      <w:sz w:val="24"/>
      <w:szCs w:val="24"/>
    </w:rPr>
  </w:style>
  <w:style w:type="paragraph" w:styleId="a7">
    <w:name w:val="Balloon Text"/>
    <w:basedOn w:val="a"/>
    <w:link w:val="a8"/>
    <w:uiPriority w:val="99"/>
    <w:semiHidden/>
    <w:unhideWhenUsed/>
    <w:rsid w:val="005D5B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5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Alti</cp:lastModifiedBy>
  <cp:revision>8</cp:revision>
  <dcterms:created xsi:type="dcterms:W3CDTF">2017-07-27T15:08:00Z</dcterms:created>
  <dcterms:modified xsi:type="dcterms:W3CDTF">2017-09-08T07:31:00Z</dcterms:modified>
</cp:coreProperties>
</file>