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A7" w:rsidRPr="005A17A7" w:rsidRDefault="005A17A7" w:rsidP="00560C8D">
      <w:pPr>
        <w:ind w:firstLine="709"/>
        <w:jc w:val="center"/>
        <w:rPr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szCs w:val="24"/>
        </w:rPr>
        <w:t>Приложение 3.</w:t>
      </w:r>
    </w:p>
    <w:p w:rsidR="004F17DC" w:rsidRPr="004F17DC" w:rsidRDefault="004F17DC" w:rsidP="00560C8D">
      <w:pPr>
        <w:ind w:firstLine="709"/>
        <w:jc w:val="center"/>
        <w:rPr>
          <w:b/>
          <w:sz w:val="27"/>
          <w:szCs w:val="27"/>
        </w:rPr>
      </w:pPr>
      <w:r w:rsidRPr="004F17DC">
        <w:rPr>
          <w:b/>
          <w:sz w:val="27"/>
          <w:szCs w:val="27"/>
        </w:rPr>
        <w:t xml:space="preserve">Памятка </w:t>
      </w:r>
    </w:p>
    <w:p w:rsidR="00560C8D" w:rsidRPr="004F17DC" w:rsidRDefault="004F17DC" w:rsidP="00560C8D">
      <w:pPr>
        <w:ind w:firstLine="709"/>
        <w:jc w:val="center"/>
        <w:rPr>
          <w:b/>
          <w:sz w:val="27"/>
          <w:szCs w:val="27"/>
        </w:rPr>
      </w:pPr>
      <w:r w:rsidRPr="004F17DC">
        <w:rPr>
          <w:b/>
          <w:sz w:val="27"/>
          <w:szCs w:val="27"/>
        </w:rPr>
        <w:t>по п</w:t>
      </w:r>
      <w:r w:rsidR="00560C8D" w:rsidRPr="004F17DC">
        <w:rPr>
          <w:b/>
          <w:sz w:val="27"/>
          <w:szCs w:val="27"/>
        </w:rPr>
        <w:t>рофилактик</w:t>
      </w:r>
      <w:r w:rsidRPr="004F17DC">
        <w:rPr>
          <w:b/>
          <w:sz w:val="27"/>
          <w:szCs w:val="27"/>
        </w:rPr>
        <w:t>е</w:t>
      </w:r>
      <w:r w:rsidR="00560C8D" w:rsidRPr="004F17DC">
        <w:rPr>
          <w:b/>
          <w:sz w:val="27"/>
          <w:szCs w:val="27"/>
        </w:rPr>
        <w:t xml:space="preserve"> несчастных случаев на воде.</w:t>
      </w:r>
    </w:p>
    <w:p w:rsidR="00560C8D" w:rsidRPr="004F17DC" w:rsidRDefault="00560C8D" w:rsidP="00560C8D">
      <w:pPr>
        <w:ind w:firstLine="709"/>
        <w:jc w:val="center"/>
        <w:rPr>
          <w:b/>
          <w:sz w:val="27"/>
          <w:szCs w:val="27"/>
        </w:rPr>
      </w:pP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Умение хорошо плавать - одна из важнейших гарантий безопасного отдыха на воде, но нужно помнить,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Не рекомендуется отплывать далеко от берега, заплывать за предупредительные знаки.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 xml:space="preserve">Купаться нужно в специально отведенных и оборудованных для этого местах. Перед купанием в незнакомых местах обследовать дно. 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Входить в воду осторожно, медленно. Не рекомендуется входить в воду разгоряченным.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Особое вниманием необходимо уделять купающимся и играющим в воде детям.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Основное правило для родителей - всегда держать малышей под присмотром, желательно на расстоянии вытянутой руки. Никогда не поручайте следить за купанием младших детей их несовершеннолетними братьям и сестрам.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 xml:space="preserve">Взрослые  должны следить за играми детей даже на мелководье, потому что малыши во время игр могут упасть и захлебнуться. 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 xml:space="preserve">Не торопитесь давать малышу надувной круг, ведь лучшей поддержкой все равно являются заботливые мамины руки, придающие маленькому пловцу уверенности в себе. Круг может стать вспомогательным средством лишь когда ребенок начинает самостоятельно держаться на воде. 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Не устраивайте в воде игр, связанных с захватами - в пылу азарта ребенок вместо воздуха вдохнет воду и потеряет сознание.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Запрещайте детям подходить к обрывистым берегам рек, так как ребенок может  потерять равновесие и упасть в воду.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Немаловажный момент - обучение ребенка не только правилам, но и общей культуре поведения на воде. Ведь в будущем, оказавшись, например, на море или в бассейне общего пользова</w:t>
      </w:r>
      <w:bookmarkStart w:id="0" w:name="_GoBack"/>
      <w:bookmarkEnd w:id="0"/>
      <w:r w:rsidRPr="004F17DC">
        <w:rPr>
          <w:sz w:val="27"/>
          <w:szCs w:val="27"/>
        </w:rPr>
        <w:t xml:space="preserve">ния, не следует брызгаться, толкаться или прыгать на других купающихся. 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При преодолении водоёмов на лодках обязательно надевайте несовершеннолетнему спасательный жилет.</w:t>
      </w:r>
    </w:p>
    <w:p w:rsidR="00560C8D" w:rsidRPr="004F17DC" w:rsidRDefault="00560C8D" w:rsidP="00560C8D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 xml:space="preserve">Если у Вас на придомовой территории находится бассейн или искусственный водоем, следите за тем, чтобы в воде не было лишних красочных предметов, привлекающих внимание малышей, которые могут попытаться дотянуться до них с бортика. </w:t>
      </w:r>
    </w:p>
    <w:p w:rsidR="00EF0CF9" w:rsidRPr="004F17DC" w:rsidRDefault="00560C8D" w:rsidP="005A17A7">
      <w:pPr>
        <w:ind w:firstLine="720"/>
        <w:jc w:val="both"/>
        <w:rPr>
          <w:sz w:val="27"/>
          <w:szCs w:val="27"/>
        </w:rPr>
      </w:pPr>
      <w:r w:rsidRPr="004F17DC">
        <w:rPr>
          <w:sz w:val="27"/>
          <w:szCs w:val="27"/>
        </w:rPr>
        <w:t>Установите вокруг колодцев, бассейнов, искусственных водоемов защитные экраны или ограждения, исключающие свободный доступ к ним малолетних детей.</w:t>
      </w:r>
    </w:p>
    <w:sectPr w:rsidR="00EF0CF9" w:rsidRPr="004F17DC" w:rsidSect="00ED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560C8D"/>
    <w:rsid w:val="004F17DC"/>
    <w:rsid w:val="00560C8D"/>
    <w:rsid w:val="005A17A7"/>
    <w:rsid w:val="00751A40"/>
    <w:rsid w:val="00A076A0"/>
    <w:rsid w:val="00ED6B0F"/>
    <w:rsid w:val="00EF0CF9"/>
    <w:rsid w:val="00FE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2017-05-04T13:22:00Z</cp:lastPrinted>
  <dcterms:created xsi:type="dcterms:W3CDTF">2020-03-20T08:24:00Z</dcterms:created>
  <dcterms:modified xsi:type="dcterms:W3CDTF">2020-03-20T08:24:00Z</dcterms:modified>
</cp:coreProperties>
</file>