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Pr="00404990" w:rsidRDefault="00404990" w:rsidP="00404990">
      <w:pPr>
        <w:framePr w:wrap="none" w:vAnchor="page" w:hAnchor="page" w:x="332" w:y="822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0"/>
          <w:szCs w:val="0"/>
          <w:lang w:val="en-US" w:eastAsia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962775" cy="9525000"/>
            <wp:effectExtent l="0" t="0" r="9525" b="0"/>
            <wp:docPr id="1" name="Рисунок 1" descr="C:\Users\Admin\Desktop\Положения,обновлённые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ложения,обновлённые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ния, за исключением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образовании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</w:t>
      </w:r>
      <w:r w:rsidRPr="00404990">
        <w:rPr>
          <w:rFonts w:ascii="Arial" w:eastAsia="Times New Roman" w:hAnsi="Arial" w:cs="Times New Roman"/>
          <w:sz w:val="26"/>
          <w:szCs w:val="26"/>
          <w:lang w:eastAsia="ru-RU"/>
        </w:rPr>
        <w:t>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Получение среднего профессионального образования на базе основного общего образования осуществляется с одновременным получением студентами среднего общего образования в пределах соответствующей образовательной программы среднего профессионального образования.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 2.5.Студенты, получающие среднее профессиональное образование по программам подготовки квалифицированных, служащих(ППКРС) изучают общеобразовательные предметы одновременно с изучением общепрофессиональных и профессиональных курсов, дисциплин (модулей) в течение всего срока освоения соответствующей образовательной программы.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 2.6.Студенты, получающие среднее профессиональное образование по программам подготовки специалистов среднего звена(ППССЗ), изучают общеобразовательные предметы на первом и втором курсах обучения, в том числе одновременно с изучением курсов, дисциплин (модулей) гуманитарной и социально-экономической направленности (профиля), общепрофессиональных и профессиональных курсов, дисциплин (модулей).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2.7.   Студенты, получающие среднее профессиональное образование по программам подготовки специалистов среднего звена, осваивают профессию рабочего (одну или несколько) в соответствии с перечнем профессий рабочих, должностей служащих, рекомендуемых к освоению в рамках образовательной программы среднего профессионального образования, в соответствии с федеральными государственными образовательными стандартами по специальности среднего профессионального образования.</w:t>
      </w:r>
    </w:p>
    <w:p w:rsidR="00404990" w:rsidRPr="00404990" w:rsidRDefault="00404990" w:rsidP="0040499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2.8. ППССЗ осваиваются в колледже в </w:t>
      </w:r>
      <w:r w:rsidRPr="00404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различных формах (очной или заочной), отличающихся объемом обязательных 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аудиторных и самостоятельных занятий</w:t>
      </w:r>
      <w:r w:rsidRPr="00404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сочетание различных форм получения образования</w:t>
      </w:r>
      <w:r w:rsidRPr="00404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том числе соединение обучения по очной форме с работой  на предприятии, в учреждении, организации. При этом обучение ведется по индивидуальной образовательной программе (индивидуальному учебному плану) на основе</w:t>
      </w:r>
      <w:r w:rsidRPr="00404990">
        <w:rPr>
          <w:rFonts w:ascii="Arial" w:eastAsia="Times New Roman" w:hAnsi="Arial" w:cs="Times New Roman"/>
          <w:b/>
          <w:sz w:val="26"/>
          <w:szCs w:val="26"/>
          <w:lang w:eastAsia="ru-RU"/>
        </w:rPr>
        <w:t xml:space="preserve"> 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об обучении по индивидуальному учебному плану, в том числе ускоренное обучение, в пределах, осваиваемой ППССЗ и ППКРС студентов ГБП ОУ  «Тверской полиграфический колледж».</w:t>
      </w:r>
      <w:r w:rsidRPr="00404990">
        <w:rPr>
          <w:rFonts w:ascii="Arial" w:eastAsia="Times New Roman" w:hAnsi="Arial" w:cs="Times New Roman"/>
          <w:sz w:val="26"/>
          <w:szCs w:val="26"/>
          <w:lang w:eastAsia="ru-RU"/>
        </w:rPr>
        <w:t xml:space="preserve"> 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получении среднего профессионального образования в соответствии с индивидуальным учебным планом сроки получения образования могут быть изменены образовательной организацией с учетом особенностей и образовательных потребностей конкретного студента.</w:t>
      </w:r>
      <w:r w:rsidRPr="00404990">
        <w:rPr>
          <w:rFonts w:ascii="Arial" w:eastAsia="Times New Roman" w:hAnsi="Arial" w:cs="Times New Roman"/>
          <w:sz w:val="26"/>
          <w:szCs w:val="26"/>
          <w:lang w:eastAsia="ru-RU"/>
        </w:rPr>
        <w:t xml:space="preserve"> </w:t>
      </w:r>
    </w:p>
    <w:p w:rsidR="00404990" w:rsidRPr="00404990" w:rsidRDefault="00404990" w:rsidP="00404990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2.9. Образовательный процесс строится с учетом возрастных и индивидуальных особенностей  студентов  и ориентирован на расширение возможностей  студентов в профессиональном самоопределении, повышении квалификации, и включает теоретическое обучение, учебную и производственную практику и воспитательную работу со студентами.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Сроки обучения по образовательным программам устанавливаются в соответствии с нормативными сроками их освоения, определяемыми ФГОС среднего профессионального образования.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Нормативный срок освоения ППССЗ по заочной форме обучения увеличен на один год по сравнению с очной формой на базе среднего  общего образования.</w:t>
      </w:r>
    </w:p>
    <w:p w:rsidR="00404990" w:rsidRPr="00404990" w:rsidRDefault="00404990" w:rsidP="0040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имеющие начальное профессиональное образование соответствующего профиля, среднее профессиональное или высшее профессиональное образование, имеют право на обучение по сокращенным образовательным программам среднего профессионального образования. </w:t>
      </w:r>
      <w:r w:rsidRPr="00404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Порядок реализации указанных образовательных программ регулируется 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 об обучении по индивидуальному учебному плану, в том числе ускоренное обучение, в пределах, осваиваемой ППССЗ и ППКРС</w:t>
      </w:r>
      <w:r w:rsidRPr="00404990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студентов ГБП ОУ  «Тверской полиграфический колледж».</w:t>
      </w:r>
      <w:r w:rsidRPr="00404990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 </w:t>
      </w:r>
      <w:r w:rsidRPr="00404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2.11. Организация образовательного процесса осуществляется в соответствии с расписаниями занятий и ППССЗ и ППКРС для каждой специальности/профессии и формы получения образования, которые разрабатываются и утверждаются Колледжем самостоятельно с учетом требований рынка труда на основе Федеральных государственных образовательных стандартов  среднего профессионального образования СПО.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Учебный год в Колледже  начинается 1 сентября и заканчивается согласно учебному плану по конкретной специальности/профессии и форме получения образования.  Начало учебного года по заочной форме обучения устанавливается Колледжем, но не позднее 1 октября. Не менее двух раз в течение учебного года для студентов очного отделения устанавливаются каникулы общей продолжительностью 8 - 11 недель в год, в том числе не менее 2 недель в зимний период.</w:t>
      </w:r>
    </w:p>
    <w:p w:rsidR="00404990" w:rsidRPr="00404990" w:rsidRDefault="00404990" w:rsidP="0040499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2.13.  В Колледже устанавливаются основные  виды  учебных  занятий,  такие, как урок, лекция, семинар, практическое занятие, лабораторное занятие,  деловые и ролевые игры, разбор конкретных ситуаций, контрольная работа, консультация, самостоятельная работа, учебная и производственная практики, выполнение курсовой работы (курсовое проектирование), выполнение выпускной квалификационной работы (дипломного проекта, дипломной работы), а также активные формы проведения занятий с применением электронных образовательных ресурсов,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студентов.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2.14. Основной формой организации образовательного процесса при заочной форме обучения является лабораторно-экзаменационная сессия. 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2.15. Образовательные программы среднего профессионального образования могут реализовываться  колледжем как самостоятельно, так и посредством сетевых форм их реализации.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2.16. Колледж вправе использовать электронное обучение и/или дистанционные технологии обучения при наличии у руководящих, педагогических работников и учебно-вспомогательного персонала колледжа соответствующего уровня подготовки и специально оборудованных помещений с соответствующей техникой. При этом каждый участник образовательного процесса с использованием дистанционных технологий должен иметь свободный доступ к учебно-методическому комплексу каждой дисциплины. 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 17. Использование при реализации образовательных программ методов и средств обучения, образовательных технологий, наносящих вред физическому или психическому здоровью студентов, запрещается.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2.18. ППССЗ/ППКРС 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 (учебно-методические комплексы, рекомендации и др.), а также иные компоненты, обеспечивающие воспитание и обучение студентов. Учебный план образовательной программы среднего профессионального образования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 студентов и формы их промежуточной аттестации.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ППССЗ/ППКРС  утверждается директором колледжа и согласовывается с работодателем.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2.19. Колледж ежегодно обновляет образовательные программы среднего  профессионального образования с учетом развития науки, техники, культуры, экономики, технологий и социальной среды. 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Calibri"/>
          <w:sz w:val="26"/>
          <w:szCs w:val="26"/>
          <w:lang w:eastAsia="ru-RU"/>
        </w:rPr>
        <w:lastRenderedPageBreak/>
        <w:t xml:space="preserve">2.20. 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Рабочие учебные планы и график учебного процесса утверждается директором колледжа. Утвержденный учебный план нельзя изменять в течение всего срока обучения. При возникновении исключительных случаев  изменения в учебный план вносятся на основании приказа директора колледжа.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2.21.</w:t>
      </w:r>
      <w:r w:rsidRPr="00404990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составлении расписания учитывается  динамика работоспособности студентов, степень сложности усвоения учебного материала, при  составлении расписания необходимо соблюдать стабильность в целях выработки у студентов устойчивого  стереотипа деятельности, обеспечивающего успешное освоение учебного материала и практических навыков, расписание должно предусматривать равномерность распределения учебной работы студентов в течение недели.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Расписание учебных занятий утверждается директором колледжа. В расписании указывается полное название дисциплины в соответствии с учебным планом, номером учебной аудитории, в которых проводятся занятия, преподаватель, проводящий занятия.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выполнением расписания возлагается на заместителя директора по учебной работе и заведующих отделениями.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Заведующие отделениями осуществляют замену преподавателей</w:t>
      </w:r>
      <w:r w:rsidR="00AF7C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7C45"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(лист нетрудоспособности, командировка, производственная необходи</w:t>
      </w:r>
      <w:r w:rsidR="00AF7C45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мость, семейные обстоятельства)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оповещают преподавателей и студентов о замене  и ведут учет за</w:t>
      </w:r>
      <w:r w:rsidR="00E21DC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мены.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невозможности замены преподавателя отработка пропущенных занятий проводится дополнительно с указанием сроков проведения в журнале учета замещенных часов.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2.22.. Помимо расписания  преподаватели проводят в группе индивидуальные или групповые консультации. Периодичность и время проведения консультаций определяется преподавателем  и указывается в графике работы учебного кабинета. Время проведения консультаций не должно совпадать с учебными занятиями группы.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Консультация является одной из форм руководства самостоятельной работой студентов и оказания им помощи в самостоятельном изучении учебного материала.</w:t>
      </w:r>
    </w:p>
    <w:p w:rsidR="00404990" w:rsidRPr="005D70AD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2.23. Максимальный объем учебной нагрузки студента очной формы обучения составляет 54 академических часа в неделю, включая все виды аудиторной (36 часов) и внеаудиторной (не более 18 часов) учебной нагрузки.</w:t>
      </w:r>
      <w:r w:rsidR="005D70AD" w:rsidRPr="005D70AD">
        <w:rPr>
          <w:sz w:val="26"/>
          <w:szCs w:val="26"/>
        </w:rPr>
        <w:t xml:space="preserve"> </w:t>
      </w:r>
      <w:r w:rsidR="005D70AD" w:rsidRPr="009D3981">
        <w:rPr>
          <w:sz w:val="26"/>
          <w:szCs w:val="26"/>
        </w:rPr>
        <w:t xml:space="preserve"> </w:t>
      </w:r>
      <w:r w:rsidR="005D70AD" w:rsidRPr="005D70AD">
        <w:rPr>
          <w:rFonts w:ascii="Times New Roman" w:hAnsi="Times New Roman" w:cs="Times New Roman"/>
          <w:sz w:val="26"/>
          <w:szCs w:val="26"/>
        </w:rPr>
        <w:t>Исключение составляет группа студентов обучающаяся по специальности «Декоративно-прикладное искусство и народные промыслы (по видам)», т.к. ФГОС предусмотрен такой вид деятельности как «Дополнительная работа обучающегося над завершением программного задания»  - по 6 часов в неделю, соответственно 42 академических часа. В указанный объем не входят консультации.</w:t>
      </w:r>
    </w:p>
    <w:p w:rsidR="00404990" w:rsidRPr="00404990" w:rsidRDefault="00404990" w:rsidP="00404990">
      <w:pPr>
        <w:widowControl w:val="0"/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Максимальный объем аудиторной учебной нагрузки в год студента заочной формы обучения составляет 160 академических часов. 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2.24. Количество экзаменов в процессе промежуточной аттестации  студентов не должно превышать 8 экзаменов в учебном году, а количество зачетов - 10. В указанное количество не входят экзамены и зачеты по физической культуре и факультативным учебным курсам, дисциплинам.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 Количество экзаменов и зачетов в процессе промежуточной аттестации студентов при обучении в соответствии с индивидуальным учебным планом устанавливается  учебным планом.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2.25. Учебный процесс в колледже организуется  на русском языке. </w:t>
      </w:r>
    </w:p>
    <w:p w:rsidR="00404990" w:rsidRPr="00404990" w:rsidRDefault="00404990" w:rsidP="0040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2.26. Численность  студентов  в учебной группе при финансировании подготовки за счет бюджетных средств устанавливается по очной форме обучения в группах по подготовке квалифицированных рабочих, служащих не более  25-30 человек, по заочной форме обучения 15-20 человек, в группах по ППССЗ не более 25 человек. Исходя из специфики образовательного учреждения занятия группы могут проводиться образовательной организацией с группами меньшей численности, а также разделение группы на подгруппы. Колледж вправе объединять группы обучающихся по подготовке квалифицированных рабочих 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 служащих  с учетом профиля получаемого профессионального образования  при проведения занятий по общеобразовательным дисциплинами. 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2.27. Все виды практики студентов являются составной частью учебного процесса и имеют целью закрепление и углубление знаний, полученных студентами в процессе обучения, приобретение необходимых умений практической работы по избранной специальности/профессии. Практика студентов колледжа проводится в соответствии с Положением об учебной и  производственной  практике студентов ГБП ОУ «Тверской полиграфический колледж», требованиями ФГОС специальностей/профессий, на основе договоров, заключаемых между Колледжем и организациями.</w:t>
      </w:r>
    </w:p>
    <w:p w:rsidR="00404990" w:rsidRPr="00404990" w:rsidRDefault="00404990" w:rsidP="0040499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2.28. </w:t>
      </w:r>
      <w:r w:rsidRPr="00404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Формы, порядок и периодичность текущего контроля  и промежуточной аттестации устанавливаются 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Положением о текущем контроле знаний и промежуточной аттестации студентов ГБП ОУ  «Тверской полиграфический колледж» и графиками учебного процесса по специальностям/профессиям.</w:t>
      </w:r>
      <w:r w:rsidRPr="00404990">
        <w:rPr>
          <w:rFonts w:ascii="Arial" w:eastAsia="Times New Roman" w:hAnsi="Arial" w:cs="Times New Roman"/>
          <w:sz w:val="26"/>
          <w:szCs w:val="26"/>
          <w:lang w:eastAsia="ru-RU"/>
        </w:rPr>
        <w:t xml:space="preserve"> </w:t>
      </w:r>
    </w:p>
    <w:p w:rsidR="00404990" w:rsidRPr="00404990" w:rsidRDefault="00404990" w:rsidP="0040499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2.29</w:t>
      </w:r>
      <w:r w:rsidRPr="00404990">
        <w:rPr>
          <w:rFonts w:ascii="Arial" w:eastAsia="Times New Roman" w:hAnsi="Arial" w:cs="Times New Roman"/>
          <w:sz w:val="26"/>
          <w:szCs w:val="26"/>
          <w:lang w:eastAsia="ru-RU"/>
        </w:rPr>
        <w:t xml:space="preserve">. 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аттестации студентов на соответствие их персональных достижений поэтапным требованиям соответствующей образовательной программы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 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 Колледжем самостоятельно, а для государственной итоговой аттестации - разрабатываются и утверждаются  колледжем  по согласованию с работодателями.</w:t>
      </w:r>
    </w:p>
    <w:p w:rsidR="00404990" w:rsidRPr="00404990" w:rsidRDefault="00404990" w:rsidP="0040499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2.30.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 Колледжем самостоятельно и доводятся до сведения  студентов в течение первых двух месяцев от начала обучения.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Государственная (итоговая) аттестация (ГИА) выпускников является обязательной и осуществляется после освоения образовательной программы в полном объеме в соответствии с Положением о государственной (итоговой) аттестации выпускников ГБП ОУ «Тверской полиграфический  колледж». Выпускник Колледжа считается завершившим обучение на основании приказа о его отчислении в связи с полным освоением ППССЗ/ППКРС и прохождением ГИА.</w:t>
      </w:r>
    </w:p>
    <w:p w:rsidR="00404990" w:rsidRPr="00404990" w:rsidRDefault="00404990" w:rsidP="0040499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2.32. Внеклассная воспитательная работа со студентами проводится в соответствии с единым планом воспитательной работы Колледжа.</w:t>
      </w:r>
      <w:r w:rsidRPr="00404990">
        <w:rPr>
          <w:rFonts w:ascii="Arial" w:eastAsia="Times New Roman" w:hAnsi="Arial" w:cs="Times New Roman"/>
          <w:sz w:val="26"/>
          <w:szCs w:val="26"/>
          <w:lang w:eastAsia="ru-RU"/>
        </w:rPr>
        <w:t xml:space="preserve"> 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</w:t>
      </w:r>
      <w:r w:rsidRPr="00404990">
        <w:rPr>
          <w:rFonts w:ascii="Arial" w:eastAsia="Times New Roman" w:hAnsi="Arial" w:cs="Times New Roman"/>
          <w:sz w:val="26"/>
          <w:szCs w:val="26"/>
          <w:lang w:eastAsia="ru-RU"/>
        </w:rPr>
        <w:t xml:space="preserve"> 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 формировать социокультурную среду, создавать условия, необходимые для всестороннего развития и социализации личности, сохранения здоровья студентов, способствовать развитию воспитательного компонента образовательного процесса, включая развитие самоуправления, участие  студентов в работе общественных организаций, спортивных и творческих клубов.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04990" w:rsidRPr="00404990" w:rsidRDefault="00404990" w:rsidP="00404990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 Учётная документация по организации образовательного процесса</w:t>
      </w:r>
    </w:p>
    <w:p w:rsidR="00404990" w:rsidRPr="00404990" w:rsidRDefault="00404990" w:rsidP="00404990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В колледже ведется следующая учетная документация, необходимая для организации образовательного процесса:</w:t>
      </w:r>
    </w:p>
    <w:p w:rsidR="00404990" w:rsidRPr="00404990" w:rsidRDefault="00404990" w:rsidP="0040499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учебные планы;</w:t>
      </w:r>
    </w:p>
    <w:p w:rsidR="00404990" w:rsidRPr="00404990" w:rsidRDefault="00404990" w:rsidP="0040499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графики учебного процесса;</w:t>
      </w:r>
    </w:p>
    <w:p w:rsidR="00404990" w:rsidRPr="00404990" w:rsidRDefault="00404990" w:rsidP="0040499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расписание учебных, факультативных, индивидуальных занятий ;</w:t>
      </w:r>
    </w:p>
    <w:p w:rsidR="00404990" w:rsidRPr="00404990" w:rsidRDefault="00404990" w:rsidP="0040499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 учебных занятий;</w:t>
      </w:r>
    </w:p>
    <w:p w:rsidR="00404990" w:rsidRPr="00404990" w:rsidRDefault="00404990" w:rsidP="0040499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журнал практики; </w:t>
      </w:r>
    </w:p>
    <w:p w:rsidR="00404990" w:rsidRPr="00404990" w:rsidRDefault="00404990" w:rsidP="0040499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книга выдачи дипломов</w:t>
      </w:r>
    </w:p>
    <w:p w:rsidR="00404990" w:rsidRPr="00404990" w:rsidRDefault="00404990" w:rsidP="00404990">
      <w:pPr>
        <w:widowControl w:val="0"/>
        <w:numPr>
          <w:ilvl w:val="0"/>
          <w:numId w:val="2"/>
        </w:numPr>
        <w:tabs>
          <w:tab w:val="left" w:pos="696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ведомости посещаемости;</w:t>
      </w:r>
    </w:p>
    <w:p w:rsidR="00404990" w:rsidRPr="00404990" w:rsidRDefault="003028AD" w:rsidP="0040499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 </w:t>
      </w:r>
      <w:r w:rsidR="006060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кураторов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</w:t>
      </w:r>
      <w:r w:rsidR="00404990"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спеваемости студентов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группы</w:t>
      </w:r>
      <w:r w:rsidR="00D24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4990"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04990" w:rsidRPr="00404990" w:rsidRDefault="00404990" w:rsidP="0040499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экзаменационные ведомости/протоколы;</w:t>
      </w:r>
    </w:p>
    <w:p w:rsidR="00404990" w:rsidRPr="00404990" w:rsidRDefault="00404990" w:rsidP="0040499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зачетные книжки, сводные ведомости/протоколы промежуточной аттестации студентов по группам, </w:t>
      </w:r>
    </w:p>
    <w:p w:rsidR="00404990" w:rsidRPr="00404990" w:rsidRDefault="00404990" w:rsidP="0040499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работы  колледжа на учебный год;</w:t>
      </w:r>
    </w:p>
    <w:p w:rsidR="00404990" w:rsidRPr="00404990" w:rsidRDefault="00404990" w:rsidP="0040499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протоколы заседаний Стипендиальной комиссии;</w:t>
      </w:r>
    </w:p>
    <w:p w:rsidR="00404990" w:rsidRPr="00404990" w:rsidRDefault="00404990" w:rsidP="0040499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личные дела студентов;</w:t>
      </w:r>
    </w:p>
    <w:p w:rsidR="00404990" w:rsidRPr="00404990" w:rsidRDefault="00404990" w:rsidP="0040499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протоколы заседаний Экзаменационных комиссий;</w:t>
      </w:r>
    </w:p>
    <w:p w:rsidR="00404990" w:rsidRPr="00404990" w:rsidRDefault="00404990" w:rsidP="00404990">
      <w:pPr>
        <w:widowControl w:val="0"/>
        <w:numPr>
          <w:ilvl w:val="0"/>
          <w:numId w:val="2"/>
        </w:numPr>
        <w:tabs>
          <w:tab w:val="left" w:pos="701"/>
          <w:tab w:val="left" w:pos="5103"/>
          <w:tab w:val="left" w:pos="5954"/>
          <w:tab w:val="left" w:pos="9781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ППССЗ и ППКРС;</w:t>
      </w:r>
    </w:p>
    <w:p w:rsidR="00404990" w:rsidRPr="00404990" w:rsidRDefault="00404990" w:rsidP="0040499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отчеты о работе за учебный год;</w:t>
      </w:r>
    </w:p>
    <w:p w:rsidR="00404990" w:rsidRPr="00404990" w:rsidRDefault="00404990" w:rsidP="0040499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протоколы заседаний педагогических  советов.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3.2. Документ об образовании, представленный при поступлении в колледж, выдается из личного дела лицу, окончившему Колледж, выбывшему до окончания обучения, а также  студенту, желающему поступить в другую образовательную организацию, по его заявлению. При этом в личном деле остается заверенная копия документа об образовании.</w:t>
      </w:r>
    </w:p>
    <w:p w:rsidR="00404990" w:rsidRPr="00404990" w:rsidRDefault="00404990" w:rsidP="00404990">
      <w:pPr>
        <w:autoSpaceDE w:val="0"/>
        <w:autoSpaceDN w:val="0"/>
        <w:adjustRightInd w:val="0"/>
        <w:spacing w:after="0"/>
        <w:ind w:firstLine="720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404990" w:rsidRPr="00404990" w:rsidRDefault="00404990" w:rsidP="00404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4. Ответственность за исполнение </w:t>
      </w:r>
      <w:r w:rsidRPr="004049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порядка организации образовательного процесса</w:t>
      </w:r>
    </w:p>
    <w:p w:rsidR="00404990" w:rsidRPr="00404990" w:rsidRDefault="00404990" w:rsidP="004049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 w:rsidRPr="0040499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Нарушениями порядка организации образовательного процесса студентами являются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04990" w:rsidRPr="00404990" w:rsidRDefault="00404990" w:rsidP="00404990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опоздание на учебные занятия;</w:t>
      </w:r>
    </w:p>
    <w:p w:rsidR="00404990" w:rsidRPr="00404990" w:rsidRDefault="00404990" w:rsidP="00404990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пропуск занятий без уважительных причин; </w:t>
      </w:r>
    </w:p>
    <w:p w:rsidR="00404990" w:rsidRPr="00404990" w:rsidRDefault="00404990" w:rsidP="00404990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невыполнение в срок учебного плана;</w:t>
      </w:r>
    </w:p>
    <w:p w:rsidR="00404990" w:rsidRPr="00404990" w:rsidRDefault="00404990" w:rsidP="00404990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студентов, обучающихся на договорной основе, нарушением является несвоевременная оплата за учебу и непредставление документа о произведенной оплате.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Контроль  деятельности преподавателей и студентов по организации и содержанию образовательного процесса осуществляется администрацией на основании </w:t>
      </w:r>
      <w:r w:rsidRPr="00404990">
        <w:rPr>
          <w:rFonts w:ascii="Arial" w:eastAsia="Times New Roman" w:hAnsi="Arial" w:cs="Times New Roman"/>
          <w:sz w:val="26"/>
          <w:szCs w:val="26"/>
          <w:lang w:eastAsia="ru-RU"/>
        </w:rPr>
        <w:t xml:space="preserve"> </w:t>
      </w:r>
      <w:r w:rsidRPr="00404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Положения  </w:t>
      </w:r>
      <w:bookmarkStart w:id="1" w:name="YANDEX_8"/>
      <w:bookmarkEnd w:id="1"/>
      <w:r w:rsidRPr="00404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о  </w:t>
      </w:r>
      <w:bookmarkStart w:id="2" w:name="YANDEX_9"/>
      <w:bookmarkEnd w:id="2"/>
      <w:r w:rsidRPr="00404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системе  </w:t>
      </w:r>
      <w:bookmarkStart w:id="3" w:name="YANDEX_10"/>
      <w:bookmarkEnd w:id="3"/>
      <w:r w:rsidRPr="00404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оценки  </w:t>
      </w:r>
      <w:bookmarkStart w:id="4" w:name="YANDEX_11"/>
      <w:bookmarkEnd w:id="4"/>
      <w:r w:rsidRPr="00404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качества</w:t>
      </w:r>
      <w:bookmarkStart w:id="5" w:name="YANDEX_12"/>
      <w:bookmarkEnd w:id="5"/>
      <w:r w:rsidRPr="00404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образования </w:t>
      </w:r>
      <w:r w:rsidRPr="0040499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ГБП ОУ  «Тверской полиграфический колледж»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Порядок предоставления свободного посещения</w:t>
      </w:r>
    </w:p>
    <w:p w:rsidR="00404990" w:rsidRPr="00404990" w:rsidRDefault="00404990" w:rsidP="0040499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5.1 Право на свободное посещение предоставляется студентам приказом директора в исключительных случаях, а именно:</w:t>
      </w:r>
    </w:p>
    <w:p w:rsidR="00404990" w:rsidRPr="00404990" w:rsidRDefault="00404990" w:rsidP="00404990">
      <w:pPr>
        <w:tabs>
          <w:tab w:val="left" w:pos="1046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 беременности (при предоставлении справки);</w:t>
      </w:r>
    </w:p>
    <w:p w:rsidR="00404990" w:rsidRPr="00404990" w:rsidRDefault="00404990" w:rsidP="00404990">
      <w:pPr>
        <w:tabs>
          <w:tab w:val="left" w:pos="1037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матери, имеющей детей в возрасте до 3 лет (представляется свидетельство о рождении);</w:t>
      </w:r>
    </w:p>
    <w:p w:rsidR="00404990" w:rsidRPr="00404990" w:rsidRDefault="00404990" w:rsidP="00404990">
      <w:pPr>
        <w:tabs>
          <w:tab w:val="left" w:pos="864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студенту, обучающемуся по дневной форме - при совмещении трудовой и учебной деятельности (при разрешении администрации и наличии справки с места работы по профилю специальности);</w:t>
      </w:r>
    </w:p>
    <w:p w:rsidR="00404990" w:rsidRPr="00404990" w:rsidRDefault="00404990" w:rsidP="00404990">
      <w:pPr>
        <w:tabs>
          <w:tab w:val="left" w:pos="1003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 состоянию здоровья (при предоставлении медицинской справки).</w:t>
      </w:r>
    </w:p>
    <w:p w:rsidR="00404990" w:rsidRPr="00404990" w:rsidRDefault="00404990" w:rsidP="00404990">
      <w:pPr>
        <w:tabs>
          <w:tab w:val="left" w:pos="1478"/>
        </w:tabs>
        <w:autoSpaceDE w:val="0"/>
        <w:autoSpaceDN w:val="0"/>
        <w:adjustRightInd w:val="0"/>
        <w:spacing w:after="0"/>
        <w:ind w:firstLine="7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Студент, имеющий разрешение на свободное посещение, может пропускать не больше 30% лекционных занятий по каждой дисциплине с обязательным посещением семинарских и практических занятий.</w:t>
      </w:r>
    </w:p>
    <w:p w:rsidR="00404990" w:rsidRPr="00404990" w:rsidRDefault="00404990" w:rsidP="00404990">
      <w:pPr>
        <w:tabs>
          <w:tab w:val="left" w:pos="1478"/>
        </w:tabs>
        <w:autoSpaceDE w:val="0"/>
        <w:autoSpaceDN w:val="0"/>
        <w:adjustRightInd w:val="0"/>
        <w:spacing w:after="0"/>
        <w:ind w:firstLine="7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Студент, имеющий разрешение на свободное посещение, не сдавший сессию в установленные сроки, лишается права на свободное посещение. </w:t>
      </w:r>
    </w:p>
    <w:p w:rsidR="00404990" w:rsidRPr="00404990" w:rsidRDefault="00404990" w:rsidP="00404990">
      <w:pPr>
        <w:snapToGrid w:val="0"/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990" w:rsidRPr="00404990" w:rsidRDefault="00404990" w:rsidP="0040499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</w:t>
      </w:r>
      <w:r w:rsidRPr="004049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Планирование и организация самостоятельной работы.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6.1.</w:t>
      </w:r>
      <w:r w:rsidRPr="004049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Самостоятельная работа является одним из видов учебных занятий студентов.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6.2.</w:t>
      </w:r>
      <w:r w:rsidRPr="004049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Планирование внеаудиторной самостоятельной работы начинается с разработки рабочих учебных планов специальностей/профессий, в которых определяется общий объем времени, отводимый на внеаудиторную самостоятельную работу студентов (объем находится в пределах 50 % от объема времени, отведенного на обязательную учебную нагрузку).</w:t>
      </w:r>
    </w:p>
    <w:p w:rsidR="00404990" w:rsidRPr="00404990" w:rsidRDefault="00404990" w:rsidP="0040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6.3. Планирование и организация самостоятельной работы осуществляются в соответствии с Положением о самостоятельной работе студентов.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</w:p>
    <w:p w:rsidR="00404990" w:rsidRPr="00404990" w:rsidRDefault="00404990" w:rsidP="00404990">
      <w:pPr>
        <w:widowControl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7. Особенности организации образовательной деятельности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для лиц с ограниченными возможностями здоровья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7.1. . Содержание среднего профессионального образования и условия организации обучения  в колледже студентов (слушателей) с ограниченными возможностями здоровья определяются адаптированной образовательной программой (при необходимости), а для инвалидов также в соответствии с индивидуальной программой реабилитации инвалида.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7.2. Обучение по образовательным программам среднего профессионального образования студентов (слушателей) с ограниченными возможностями здоровья осуществляется  Колледжем с учетом особенностей психофизического развития, индивидуальных возможностей и состояния здоровья таких лиц.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7.3.  В Колледже должны быть созданы специальные условия для получения среднего профессионального образования студентами (слушателями) с ограниченными возможностями здоровья.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7.4.  Под специальными условиями для получения среднего профессионального образования студентов (слушателей) с ограниченными возможностями здоровья понимаются условия обучения, воспитания и развития таких лиц,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студентам (слушателям) необходимую техническую помощь, проведение групповых и индивидуальных коррекционных занятий, обеспечение доступа в здания  колледжа и другие условия, без которых невозможно или затруднено освоение образовательных программ  лицам с ограниченными возможностями здоровья.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7.5. В целях доступности получения среднего профессионального образования студентам (слушателям) с ограниченными возможностями здоровья  колледжем обеспечивается:</w:t>
      </w:r>
      <w:r w:rsidRPr="0040499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404990" w:rsidRPr="00404990" w:rsidRDefault="00404990" w:rsidP="00404990">
      <w:pPr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слушателей с ограниченными возможностями здоровья по слуху услуги сурдопереводчика и обеспечение надлежащими звуковыми средствами воспроизведения информации;</w:t>
      </w:r>
    </w:p>
    <w:p w:rsidR="00404990" w:rsidRPr="00404990" w:rsidRDefault="00404990" w:rsidP="00404990">
      <w:pPr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студентов (слушателей), имеющих нарушения опорно-двигательного аппарата, материально-технические условия должны обеспечивать возможность беспрепятственного доступа в учебные помещения, столовые, туалетные и другие помещения колледжа, а также их пребывания в указанных помещениях (наличие пандусов, поручней, расширенных дверных проемов и других приспособлений).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7.6. Образование студентов (слушателей) с ограниченными возможностями здоровья может быть организовано как совместно с другими студентами (слушателями), так и в отдельных группах.</w:t>
      </w:r>
      <w:r w:rsidRPr="0040499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Численность  лиц с ограниченными возможностями здоровья в учебной группе устанавливается до 15 человек.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 7.7. С учетом особых потребностей студентов (слушателей) с ограниченными возможностями здоровья  Колледжем обеспечивается предоставление учебных, лекционных материалов в электронном виде.</w:t>
      </w:r>
    </w:p>
    <w:p w:rsidR="00404990" w:rsidRPr="00404990" w:rsidRDefault="00404990" w:rsidP="004049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0499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2213C" w:rsidRDefault="00A2213C"/>
    <w:sectPr w:rsidR="00A2213C" w:rsidSect="00122275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36A" w:rsidRDefault="0064236A" w:rsidP="00D71435">
      <w:pPr>
        <w:spacing w:after="0" w:line="240" w:lineRule="auto"/>
      </w:pPr>
      <w:r>
        <w:separator/>
      </w:r>
    </w:p>
  </w:endnote>
  <w:endnote w:type="continuationSeparator" w:id="1">
    <w:p w:rsidR="0064236A" w:rsidRDefault="0064236A" w:rsidP="00D7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ED" w:rsidRDefault="00ED182D">
    <w:pPr>
      <w:pStyle w:val="a3"/>
      <w:jc w:val="right"/>
    </w:pPr>
    <w:r>
      <w:fldChar w:fldCharType="begin"/>
    </w:r>
    <w:r w:rsidR="00404990">
      <w:instrText xml:space="preserve"> PAGE   \* MERGEFORMAT </w:instrText>
    </w:r>
    <w:r>
      <w:fldChar w:fldCharType="separate"/>
    </w:r>
    <w:r w:rsidR="00E21DCF">
      <w:rPr>
        <w:noProof/>
      </w:rPr>
      <w:t>4</w:t>
    </w:r>
    <w:r>
      <w:fldChar w:fldCharType="end"/>
    </w:r>
  </w:p>
  <w:p w:rsidR="00D609ED" w:rsidRDefault="006423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36A" w:rsidRDefault="0064236A" w:rsidP="00D71435">
      <w:pPr>
        <w:spacing w:after="0" w:line="240" w:lineRule="auto"/>
      </w:pPr>
      <w:r>
        <w:separator/>
      </w:r>
    </w:p>
  </w:footnote>
  <w:footnote w:type="continuationSeparator" w:id="1">
    <w:p w:rsidR="0064236A" w:rsidRDefault="0064236A" w:rsidP="00D71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CD0DEF6"/>
    <w:lvl w:ilvl="0">
      <w:numFmt w:val="bullet"/>
      <w:lvlText w:val="*"/>
      <w:lvlJc w:val="left"/>
    </w:lvl>
  </w:abstractNum>
  <w:abstractNum w:abstractNumId="1">
    <w:nsid w:val="2A023BA5"/>
    <w:multiLevelType w:val="hybridMultilevel"/>
    <w:tmpl w:val="E0CEE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52DDB"/>
    <w:multiLevelType w:val="hybridMultilevel"/>
    <w:tmpl w:val="B0DEA1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990"/>
    <w:rsid w:val="003028AD"/>
    <w:rsid w:val="00404990"/>
    <w:rsid w:val="005D70AD"/>
    <w:rsid w:val="0060601C"/>
    <w:rsid w:val="0064236A"/>
    <w:rsid w:val="0078134A"/>
    <w:rsid w:val="00A2213C"/>
    <w:rsid w:val="00AF7C45"/>
    <w:rsid w:val="00D24AD9"/>
    <w:rsid w:val="00D71435"/>
    <w:rsid w:val="00E21DCF"/>
    <w:rsid w:val="00ED1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4990"/>
  </w:style>
  <w:style w:type="paragraph" w:styleId="a5">
    <w:name w:val="Balloon Text"/>
    <w:basedOn w:val="a"/>
    <w:link w:val="a6"/>
    <w:uiPriority w:val="99"/>
    <w:semiHidden/>
    <w:unhideWhenUsed/>
    <w:rsid w:val="0040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4990"/>
  </w:style>
  <w:style w:type="paragraph" w:styleId="a5">
    <w:name w:val="Balloon Text"/>
    <w:basedOn w:val="a"/>
    <w:link w:val="a6"/>
    <w:uiPriority w:val="99"/>
    <w:semiHidden/>
    <w:unhideWhenUsed/>
    <w:rsid w:val="0040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2996</Words>
  <Characters>17081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dcterms:created xsi:type="dcterms:W3CDTF">2018-05-24T07:27:00Z</dcterms:created>
  <dcterms:modified xsi:type="dcterms:W3CDTF">2018-06-07T11:49:00Z</dcterms:modified>
</cp:coreProperties>
</file>