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2B" w:rsidRDefault="008B4A2B">
      <w:pPr>
        <w:rPr>
          <w:rFonts w:ascii="Times New Roman" w:hAnsi="Times New Roman" w:cs="Times New Roman"/>
          <w:sz w:val="24"/>
          <w:szCs w:val="24"/>
        </w:rPr>
      </w:pPr>
      <w:r w:rsidRPr="008B4A2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29400" cy="2857500"/>
            <wp:effectExtent l="19050" t="0" r="0" b="0"/>
            <wp:docPr id="2" name="Рисунок 1" descr="http://900igr.net/up/datas/234024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4024/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33" cy="28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2B" w:rsidRDefault="008B4A2B" w:rsidP="008B4A2B">
      <w:pPr>
        <w:rPr>
          <w:rFonts w:ascii="Times New Roman" w:hAnsi="Times New Roman" w:cs="Times New Roman"/>
          <w:sz w:val="24"/>
          <w:szCs w:val="24"/>
        </w:rPr>
      </w:pPr>
    </w:p>
    <w:p w:rsidR="008B4A2B" w:rsidRDefault="008B4A2B" w:rsidP="008B4A2B">
      <w:r w:rsidRPr="008B4A2B">
        <w:rPr>
          <w:rFonts w:ascii="Times New Roman" w:hAnsi="Times New Roman" w:cs="Times New Roman"/>
          <w:b/>
          <w:color w:val="C00000"/>
          <w:sz w:val="24"/>
          <w:szCs w:val="24"/>
        </w:rPr>
        <w:t>Для детей четвертого года жизни</w:t>
      </w:r>
      <w:r>
        <w:t xml:space="preserve"> </w:t>
      </w:r>
    </w:p>
    <w:p w:rsidR="008B4A2B" w:rsidRDefault="008B4A2B" w:rsidP="008B4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A2B">
        <w:rPr>
          <w:rFonts w:ascii="Times New Roman" w:hAnsi="Times New Roman" w:cs="Times New Roman"/>
          <w:b/>
          <w:i/>
          <w:color w:val="002060"/>
          <w:sz w:val="24"/>
          <w:szCs w:val="24"/>
        </w:rPr>
        <w:t>Малые формы фольклора:</w:t>
      </w:r>
      <w:r w:rsidRPr="008B4A2B">
        <w:rPr>
          <w:rFonts w:ascii="Times New Roman" w:hAnsi="Times New Roman" w:cs="Times New Roman"/>
          <w:sz w:val="24"/>
          <w:szCs w:val="24"/>
        </w:rPr>
        <w:t xml:space="preserve"> загадки, считалки, колыбельные песенки,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и прибаутки, скороговорки, присказки, пословицы и поговорки.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 xml:space="preserve">«Солнышко, ведрышко», «Радуга-дуга», «Дождик-дождик, полно лить», «Сорока-сорока», «Сидит белка на тележке», «Жили у 145 бабуси», «Заяц Егорка», «Дедушка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Ежок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», «Божья коровка», «Расти, коса»,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4A2B"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proofErr w:type="gramEnd"/>
      <w:r w:rsidRPr="008B4A2B">
        <w:rPr>
          <w:rFonts w:ascii="Times New Roman" w:hAnsi="Times New Roman" w:cs="Times New Roman"/>
          <w:sz w:val="24"/>
          <w:szCs w:val="24"/>
        </w:rPr>
        <w:t>!»,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Кисонька-мурысенька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», «Мыши водят хоровод», «А баю, баю, баю, лежит Ваня на краю» и др. </w:t>
      </w:r>
    </w:p>
    <w:p w:rsidR="008B4A2B" w:rsidRDefault="008B4A2B" w:rsidP="008B4A2B">
      <w:pPr>
        <w:jc w:val="both"/>
        <w:rPr>
          <w:rFonts w:ascii="Times New Roman" w:hAnsi="Times New Roman" w:cs="Times New Roman"/>
          <w:sz w:val="24"/>
          <w:szCs w:val="24"/>
        </w:rPr>
      </w:pPr>
      <w:r w:rsidRPr="008B4A2B">
        <w:rPr>
          <w:rFonts w:ascii="Times New Roman" w:hAnsi="Times New Roman" w:cs="Times New Roman"/>
          <w:b/>
          <w:i/>
          <w:color w:val="002060"/>
          <w:sz w:val="24"/>
          <w:szCs w:val="24"/>
        </w:rPr>
        <w:t>Поэзия:</w:t>
      </w:r>
      <w:r w:rsidRPr="008B4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 xml:space="preserve">В. Жуковский «Птичка», А. Блок «Зайчик», М. Лермонтов «Спи, младенец...» (из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стихотв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«Казачья колыбельная»), А. Кольцов «Дуют ветры...» (из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стихотв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 xml:space="preserve">«Русская песня»), А. Плещеев «Сельская песня», А. Пушкин «Ветер по морю гуляет...» (из «Сказки о царе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...»); К. Чуковский «Телефон»,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горе», «Айболит»; З. Александрова «Мой Мишка», А.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из цикла «Игрушки», А.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«Девочка чумазая», В. Берестов «Коза», «Петушки», «Бычок», «Веселое лето»; С. Маршак «Сказка о глупом мышонке»,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Усатый-полосатый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С. Михалков «Песенка друзей», Н.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Саконская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«Где мой пальчик?», И.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«Медведь» и др. Стихи Г.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Саши Чёрного, Н.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Пикулевой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, В. Лунина и др. Проза: «Репка», «Колобок» (рус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>казка в обр. К. Ушинского), «Теремок», «Маша и медведь» (рус. сказка в обр. М. Булатова), «Волк и козлята» (рус. сказка в обр. А. Толстого),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избушка» (рус. сказка в обр. О. Капицы), «Кот, петух и лиса» (рус. сказка в обр. М.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Боголюбской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), «Теремок» (рус. сказка в обр. Е.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), «Рукавичка» (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. сказка в обр. Е. Благининой), «Пых» (белорус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A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B4A2B">
        <w:rPr>
          <w:rFonts w:ascii="Times New Roman" w:hAnsi="Times New Roman" w:cs="Times New Roman"/>
          <w:sz w:val="24"/>
          <w:szCs w:val="24"/>
        </w:rPr>
        <w:t xml:space="preserve">казка, пер. Н.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Мялика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), «Ленивая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Бручолина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итал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. сказка в обр. Л. Вершинина), Л. Толстой «Три медведя»,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. Гримм «Сладкая каша» (нем. сказка, пер. Н. Жбанковой) и др. </w:t>
      </w:r>
    </w:p>
    <w:p w:rsidR="00AA2B9A" w:rsidRPr="008B4A2B" w:rsidRDefault="008B4A2B" w:rsidP="008B4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A2B">
        <w:rPr>
          <w:rFonts w:ascii="Times New Roman" w:hAnsi="Times New Roman" w:cs="Times New Roman"/>
          <w:sz w:val="24"/>
          <w:szCs w:val="24"/>
        </w:rPr>
        <w:t xml:space="preserve">Л. Толстой «Был у Пети и у Миши...», «Пришла весна, потекла вода...», К. Ушинский «Петушок с семьей», «Васька», «Козел», «Конь», В. Бианки «Лис и мышонок», Н. Павлова «Земляничка», В.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«Кто сказал “мяу”?», С. Прокофьева «Сказка о невоспитанном мышонке», Е. 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B4A2B">
        <w:rPr>
          <w:rFonts w:ascii="Times New Roman" w:hAnsi="Times New Roman" w:cs="Times New Roman"/>
          <w:sz w:val="24"/>
          <w:szCs w:val="24"/>
        </w:rPr>
        <w:t>Волчишко</w:t>
      </w:r>
      <w:proofErr w:type="spellEnd"/>
      <w:r w:rsidRPr="008B4A2B">
        <w:rPr>
          <w:rFonts w:ascii="Times New Roman" w:hAnsi="Times New Roman" w:cs="Times New Roman"/>
          <w:sz w:val="24"/>
          <w:szCs w:val="24"/>
        </w:rPr>
        <w:t>», «Корова», «Баран» и др.</w:t>
      </w:r>
      <w:proofErr w:type="gramEnd"/>
    </w:p>
    <w:sectPr w:rsidR="00AA2B9A" w:rsidRPr="008B4A2B" w:rsidSect="008B4A2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4A2B"/>
    <w:rsid w:val="008B4A2B"/>
    <w:rsid w:val="00AA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2020-05-21T09:59:00Z</dcterms:created>
  <dcterms:modified xsi:type="dcterms:W3CDTF">2020-05-21T10:13:00Z</dcterms:modified>
</cp:coreProperties>
</file>