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59F1" w:rsidP="007859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38800" cy="3552825"/>
            <wp:effectExtent l="19050" t="0" r="0" b="0"/>
            <wp:docPr id="1" name="Рисунок 1" descr="https://avatars.mds.yandex.net/get-pdb/1985244/76672d00-cdf5-4541-8584-2f73186dac0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85244/76672d00-cdf5-4541-8584-2f73186dac04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847" cy="355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9F1" w:rsidRPr="007859F1" w:rsidRDefault="007859F1" w:rsidP="007859F1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859F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Для детей первого года жизни </w:t>
      </w:r>
    </w:p>
    <w:p w:rsidR="007859F1" w:rsidRDefault="007859F1" w:rsidP="007859F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9F1">
        <w:rPr>
          <w:rFonts w:ascii="Times New Roman" w:hAnsi="Times New Roman" w:cs="Times New Roman"/>
          <w:b/>
          <w:i/>
          <w:color w:val="002060"/>
          <w:sz w:val="24"/>
          <w:szCs w:val="24"/>
        </w:rPr>
        <w:t>Колыбельные песни, плясовые:</w:t>
      </w:r>
      <w:r w:rsidRPr="007859F1">
        <w:rPr>
          <w:rFonts w:ascii="Times New Roman" w:hAnsi="Times New Roman" w:cs="Times New Roman"/>
          <w:sz w:val="24"/>
          <w:szCs w:val="24"/>
        </w:rPr>
        <w:t xml:space="preserve"> народные мелодии «Ах вы, сени», «Из-под дуба», «Юрочка», «Барыня», «Уж я золото хороню» и т.п.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 Песни для слушания: «Где ты заинька?», «Колыбельная», «Петушок». </w:t>
      </w:r>
    </w:p>
    <w:p w:rsidR="007859F1" w:rsidRDefault="007859F1" w:rsidP="007859F1">
      <w:pPr>
        <w:jc w:val="both"/>
        <w:rPr>
          <w:rFonts w:ascii="Times New Roman" w:hAnsi="Times New Roman" w:cs="Times New Roman"/>
          <w:sz w:val="24"/>
          <w:szCs w:val="24"/>
        </w:rPr>
      </w:pPr>
      <w:r w:rsidRPr="007859F1">
        <w:rPr>
          <w:rFonts w:ascii="Times New Roman" w:hAnsi="Times New Roman" w:cs="Times New Roman"/>
          <w:b/>
          <w:i/>
          <w:color w:val="002060"/>
          <w:sz w:val="24"/>
          <w:szCs w:val="24"/>
        </w:rPr>
        <w:t>Игры:</w:t>
      </w:r>
      <w:r w:rsidRPr="007859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 xml:space="preserve">«Маленькие прятки за платочек», «Как у наших у ворот» (игра-пляска). </w:t>
      </w:r>
      <w:proofErr w:type="gramEnd"/>
    </w:p>
    <w:p w:rsidR="007859F1" w:rsidRDefault="007859F1" w:rsidP="007859F1">
      <w:pPr>
        <w:jc w:val="both"/>
        <w:rPr>
          <w:rFonts w:ascii="Times New Roman" w:hAnsi="Times New Roman" w:cs="Times New Roman"/>
          <w:sz w:val="24"/>
          <w:szCs w:val="24"/>
        </w:rPr>
      </w:pPr>
      <w:r w:rsidRPr="007859F1">
        <w:rPr>
          <w:rFonts w:ascii="Times New Roman" w:hAnsi="Times New Roman" w:cs="Times New Roman"/>
          <w:b/>
          <w:i/>
          <w:color w:val="002060"/>
          <w:sz w:val="24"/>
          <w:szCs w:val="24"/>
        </w:rPr>
        <w:t>Музыкально-двигательные показы:</w:t>
      </w:r>
      <w:r w:rsidRPr="007859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 xml:space="preserve">«Колыбельная» (качают куклу), «Маленькие ладушки», «Маленькая кадриль»), «Лошадка», «Птичка», «Шарик мой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>» (муз.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 Е. Тиличеевой, сл. А.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Шибицкой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), «Собачка» (муз. М.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, сл. Н.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Комиссаровой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), «Кошка» (муз. Ан. Александрова, сл. Н. Френкель), «Куколка» (муз. М.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Красева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>, сл. Л. Мироновой), «Бубенчики» (муз. Е. Тиличеевой, сл. М. Долина), «Сорока» (рус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ар. прибаутка), «Идет коза» (рус. нар. песня), «Топ-топ» (муз. 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Красева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7859F1" w:rsidRDefault="007859F1" w:rsidP="007859F1">
      <w:pPr>
        <w:jc w:val="both"/>
        <w:rPr>
          <w:rFonts w:ascii="Times New Roman" w:hAnsi="Times New Roman" w:cs="Times New Roman"/>
          <w:sz w:val="24"/>
          <w:szCs w:val="24"/>
        </w:rPr>
      </w:pPr>
      <w:r w:rsidRPr="007859F1">
        <w:rPr>
          <w:rFonts w:ascii="Times New Roman" w:hAnsi="Times New Roman" w:cs="Times New Roman"/>
          <w:b/>
          <w:color w:val="C00000"/>
          <w:sz w:val="24"/>
          <w:szCs w:val="24"/>
        </w:rPr>
        <w:t>Для детей второго года жизни</w:t>
      </w:r>
      <w:r w:rsidRPr="00785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9F1" w:rsidRDefault="007859F1" w:rsidP="007859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9F1">
        <w:rPr>
          <w:rFonts w:ascii="Times New Roman" w:hAnsi="Times New Roman" w:cs="Times New Roman"/>
          <w:b/>
          <w:i/>
          <w:color w:val="002060"/>
          <w:sz w:val="24"/>
          <w:szCs w:val="24"/>
        </w:rPr>
        <w:t>Попевки</w:t>
      </w:r>
      <w:proofErr w:type="spellEnd"/>
      <w:r w:rsidRPr="007859F1">
        <w:rPr>
          <w:rFonts w:ascii="Times New Roman" w:hAnsi="Times New Roman" w:cs="Times New Roman"/>
          <w:b/>
          <w:i/>
          <w:color w:val="002060"/>
          <w:sz w:val="24"/>
          <w:szCs w:val="24"/>
        </w:rPr>
        <w:t>:</w:t>
      </w:r>
      <w:r w:rsidRPr="007859F1">
        <w:rPr>
          <w:rFonts w:ascii="Times New Roman" w:hAnsi="Times New Roman" w:cs="Times New Roman"/>
          <w:sz w:val="24"/>
          <w:szCs w:val="24"/>
        </w:rPr>
        <w:t xml:space="preserve"> «Поет, поет, моя Танечка» (рус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ар. мелодия, сл. Т.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Бабаджан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>); «Прилетайте, птички» (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. нар. мелодия, сл. И.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Плакиды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). Песни: 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«Птичка» (муз.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 Е. Тиличеевой, сл. К. Шмаковой); «Петушок» (рус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ар. прибаутка в обр. М.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Красева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); «Кошка» (муз. Ан. Александрова, сл. Н. Френкель); «Собачка» (муз. М.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, сл. Н.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Комиссаровой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); «Баю-баю» (муз. М.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Красева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, сл. М.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Чарной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); «Машенька-Маша» (муз. 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 xml:space="preserve">Е. Тиличеевой, сл. С.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Невелыштейн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7859F1" w:rsidRDefault="007859F1" w:rsidP="007859F1">
      <w:pPr>
        <w:jc w:val="both"/>
        <w:rPr>
          <w:rFonts w:ascii="Times New Roman" w:hAnsi="Times New Roman" w:cs="Times New Roman"/>
          <w:sz w:val="24"/>
          <w:szCs w:val="24"/>
        </w:rPr>
      </w:pPr>
      <w:r w:rsidRPr="007859F1">
        <w:rPr>
          <w:rFonts w:ascii="Times New Roman" w:hAnsi="Times New Roman" w:cs="Times New Roman"/>
          <w:b/>
          <w:i/>
          <w:color w:val="002060"/>
          <w:sz w:val="24"/>
          <w:szCs w:val="24"/>
        </w:rPr>
        <w:t>Песни и пьесы для слушания:</w:t>
      </w:r>
      <w:r w:rsidRPr="007859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«Воробей» (муз.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А.Руббаха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), «Мишка» (муз.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Г.Фрида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), «Лошадка» (муз. </w:t>
      </w:r>
      <w:proofErr w:type="spellStart"/>
      <w:proofErr w:type="gramStart"/>
      <w:r w:rsidRPr="007859F1">
        <w:rPr>
          <w:rFonts w:ascii="Times New Roman" w:hAnsi="Times New Roman" w:cs="Times New Roman"/>
          <w:sz w:val="24"/>
          <w:szCs w:val="24"/>
        </w:rPr>
        <w:t>Н.Потоловского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>) и др. 139 Игровые упражнения, игры: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 «Ладушки» (рус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ар. мелодия, сл.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Блуменфельд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); «И кумушки, и голубушки» (рус. нар. мелодия в обр. М.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); «Барабан» (муз. Е. Тиличеевой, сл. А.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Шибицкой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, автор игры Т.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Бабаджан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>); «Погремушки» (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>. нар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елодия в обр. М.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>); «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Гопачок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. нар. мелодия в обр. М.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) игровое упражнение с погремушками; «Мячик» (муз. М.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, сл. Н. Френкель, автор игры И.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Плакида</w:t>
      </w:r>
      <w:proofErr w:type="spellEnd"/>
      <w:proofErr w:type="gramStart"/>
      <w:r w:rsidRPr="007859F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вариант игры Н. Фок); «Колечки» (муз. Ан. 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 xml:space="preserve">Александрова, сл. Н. Френкель, автор игры Т.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Бабаджан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7859F1" w:rsidRPr="007859F1" w:rsidRDefault="007859F1" w:rsidP="007859F1">
      <w:pPr>
        <w:jc w:val="both"/>
        <w:rPr>
          <w:rFonts w:ascii="Times New Roman" w:hAnsi="Times New Roman" w:cs="Times New Roman"/>
          <w:sz w:val="24"/>
          <w:szCs w:val="24"/>
        </w:rPr>
      </w:pPr>
      <w:r w:rsidRPr="007859F1">
        <w:rPr>
          <w:rFonts w:ascii="Times New Roman" w:hAnsi="Times New Roman" w:cs="Times New Roman"/>
          <w:b/>
          <w:i/>
          <w:color w:val="002060"/>
          <w:sz w:val="24"/>
          <w:szCs w:val="24"/>
        </w:rPr>
        <w:t>Пляски:</w:t>
      </w:r>
      <w:r w:rsidRPr="007859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Ай-да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>» (муз.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Верховинца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, сл. и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движ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>. Г. Ильиной); «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Гопачок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>. нар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елодия в обр. М.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>); «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Микита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 xml:space="preserve">» (белорус. нар. мелодия в обр. С. Полонского, сл. и </w:t>
      </w:r>
      <w:proofErr w:type="spellStart"/>
      <w:r w:rsidRPr="007859F1">
        <w:rPr>
          <w:rFonts w:ascii="Times New Roman" w:hAnsi="Times New Roman" w:cs="Times New Roman"/>
          <w:sz w:val="24"/>
          <w:szCs w:val="24"/>
        </w:rPr>
        <w:t>движ</w:t>
      </w:r>
      <w:proofErr w:type="spellEnd"/>
      <w:r w:rsidRPr="007859F1">
        <w:rPr>
          <w:rFonts w:ascii="Times New Roman" w:hAnsi="Times New Roman" w:cs="Times New Roman"/>
          <w:sz w:val="24"/>
          <w:szCs w:val="24"/>
        </w:rPr>
        <w:t>. М. Александровской); «Юрочка» (белорус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859F1">
        <w:rPr>
          <w:rFonts w:ascii="Times New Roman" w:hAnsi="Times New Roman" w:cs="Times New Roman"/>
          <w:sz w:val="24"/>
          <w:szCs w:val="24"/>
        </w:rPr>
        <w:t xml:space="preserve">ар. песня в обр. Ан. </w:t>
      </w:r>
      <w:proofErr w:type="gramStart"/>
      <w:r w:rsidRPr="007859F1">
        <w:rPr>
          <w:rFonts w:ascii="Times New Roman" w:hAnsi="Times New Roman" w:cs="Times New Roman"/>
          <w:sz w:val="24"/>
          <w:szCs w:val="24"/>
        </w:rPr>
        <w:t>Александрова).</w:t>
      </w:r>
      <w:proofErr w:type="gramEnd"/>
    </w:p>
    <w:sectPr w:rsidR="007859F1" w:rsidRPr="007859F1" w:rsidSect="007859F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59F1"/>
    <w:rsid w:val="0078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2020-05-21T11:53:00Z</dcterms:created>
  <dcterms:modified xsi:type="dcterms:W3CDTF">2020-05-21T11:58:00Z</dcterms:modified>
</cp:coreProperties>
</file>