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D1" w:rsidRPr="00A07A71" w:rsidRDefault="00B342D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A07A71">
        <w:rPr>
          <w:b/>
          <w:lang w:val="ru-RU"/>
        </w:rPr>
        <w:br/>
      </w:r>
      <w:r w:rsidR="00A07A71" w:rsidRPr="00A07A71">
        <w:rPr>
          <w:rFonts w:hAnsi="Times New Roman" w:cs="Times New Roman"/>
          <w:b/>
          <w:color w:val="000000"/>
          <w:sz w:val="24"/>
          <w:szCs w:val="24"/>
          <w:lang w:val="ru-RU"/>
        </w:rPr>
        <w:t>детский сад № 22 «Колобок» г. Павлово</w:t>
      </w:r>
      <w:r w:rsidRPr="00A07A71">
        <w:rPr>
          <w:b/>
          <w:lang w:val="ru-RU"/>
        </w:rPr>
        <w:br/>
      </w:r>
      <w:r w:rsidRPr="00A07A71">
        <w:rPr>
          <w:rFonts w:hAnsi="Times New Roman" w:cs="Times New Roman"/>
          <w:b/>
          <w:color w:val="000000"/>
          <w:sz w:val="24"/>
          <w:szCs w:val="24"/>
          <w:lang w:val="ru-RU"/>
        </w:rPr>
        <w:t>(МБДОУ  №</w:t>
      </w:r>
      <w:r w:rsidR="00A07A71" w:rsidRPr="00A07A7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A07A71" w:rsidRDefault="00A07A71" w:rsidP="00A07A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7A71" w:rsidRPr="00152655" w:rsidRDefault="00A07A71" w:rsidP="00A07A71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Согласовано:                                   </w:t>
      </w:r>
      <w:r w:rsid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</w:t>
      </w: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Утверждаю:</w:t>
      </w:r>
    </w:p>
    <w:p w:rsidR="00A07A71" w:rsidRPr="00152655" w:rsidRDefault="00A07A71" w:rsidP="00A07A71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Совет Учреждения                                 </w:t>
      </w:r>
      <w:r w:rsid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Заведующий МБДОУ № 22 г. Павлово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03"/>
        <w:gridCol w:w="5792"/>
      </w:tblGrid>
      <w:tr w:rsidR="001963D1" w:rsidRPr="009F1808" w:rsidTr="00A07A71">
        <w:trPr>
          <w:trHeight w:val="2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A71" w:rsidRPr="00152655" w:rsidRDefault="00A07A71" w:rsidP="00A07A7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152655">
              <w:rPr>
                <w:b/>
                <w:lang w:val="ru-RU"/>
              </w:rPr>
              <w:t>(протокол от 22.08.2024 г. № 1)</w:t>
            </w:r>
          </w:p>
          <w:p w:rsidR="001963D1" w:rsidRPr="00152655" w:rsidRDefault="00B342D4" w:rsidP="00A07A7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1526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52655">
              <w:rPr>
                <w:b/>
                <w:lang w:val="ru-RU"/>
              </w:rPr>
              <w:br/>
            </w:r>
          </w:p>
        </w:tc>
        <w:tc>
          <w:tcPr>
            <w:tcW w:w="57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3D1" w:rsidRPr="00152655" w:rsidRDefault="00152655" w:rsidP="00A07A7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A07A71" w:rsidRPr="001526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__________________ Т.А. Кулиш</w:t>
            </w:r>
          </w:p>
          <w:p w:rsidR="00A07A71" w:rsidRPr="00152655" w:rsidRDefault="00152655" w:rsidP="00A07A7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A07A71" w:rsidRPr="001526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«23» августа 2024 г.</w:t>
            </w:r>
          </w:p>
        </w:tc>
      </w:tr>
    </w:tbl>
    <w:p w:rsidR="001963D1" w:rsidRPr="00A07A71" w:rsidRDefault="001963D1" w:rsidP="00A07A7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A07A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7A71">
        <w:rPr>
          <w:lang w:val="ru-RU"/>
        </w:rPr>
        <w:br/>
      </w:r>
      <w:r w:rsid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образовательного учреждения</w:t>
      </w:r>
      <w:r w:rsid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22 «Колобок» г. Павлово</w:t>
      </w:r>
    </w:p>
    <w:p w:rsidR="001963D1" w:rsidRPr="00A07A71" w:rsidRDefault="00B342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671555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воспитанников Муниципального бюджетного дошкольного образовательного учреждения </w:t>
      </w:r>
      <w:r w:rsidR="00A07A7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="00152655">
        <w:rPr>
          <w:rFonts w:hAnsi="Times New Roman" w:cs="Times New Roman"/>
          <w:color w:val="000000"/>
          <w:sz w:val="24"/>
          <w:szCs w:val="24"/>
          <w:lang w:val="ru-RU"/>
        </w:rPr>
        <w:t xml:space="preserve"> «Колобок»</w:t>
      </w:r>
      <w:r w:rsid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г. Павлово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7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</w:t>
      </w:r>
    </w:p>
    <w:p w:rsidR="001963D1" w:rsidRPr="00A07A71" w:rsidRDefault="00671555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порядок организации питания воспитанников </w:t>
      </w:r>
      <w:r w:rsidR="003E69A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</w:t>
      </w:r>
      <w:r w:rsidR="00C64E76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зовательного учреждения детского сада № 22 «Колобок» г. Павлово (далее по тексту – Учреждение)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1963D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на всех участников процесса организации питания: воспитанников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, их родителей (законных представителей) и работников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334" w:rsidRPr="00A07A71" w:rsidRDefault="00C2533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C2533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1963D1" w:rsidRPr="00152655" w:rsidRDefault="00B342D4" w:rsidP="00C253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2.1. Общие принципы организации питания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2.1.1.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питанием осуществляется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 на базе пищеблока, работающего на сырье. Обслуживание воспитанников осуществляется штатными работниками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, имеющими соответствующую квалификацию, прошедшими предварительный (при поступлении на работу) и периодические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152655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организуют назначенные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администрации и технического персонала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взаимодействует с родителями (законными представителями) воспитанников, с Управлением образования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Павловского муниципального округа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, территориальным органом Роспотребнадзора.</w:t>
      </w:r>
    </w:p>
    <w:p w:rsidR="00C25334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2.3/2.4.3590-20,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1963D1" w:rsidRPr="00152655" w:rsidRDefault="00B342D4" w:rsidP="00C253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2.2. Режим питания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воспитанникам предоставляется в дни работы детского сада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1963D1" w:rsidRPr="00A07A71" w:rsidRDefault="00CD51A8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. Условия организации питания</w:t>
      </w:r>
    </w:p>
    <w:p w:rsidR="001963D1" w:rsidRPr="00A07A71" w:rsidRDefault="00CD51A8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.1. В соответствии с требованиями СП 2.4.3648-20,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выделены производственные помещения для приема и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1963D1" w:rsidRPr="00A07A71" w:rsidRDefault="00CD51A8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.2. Закупка пищевой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B342D4">
        <w:rPr>
          <w:rFonts w:hAnsi="Times New Roman" w:cs="Times New Roman"/>
          <w:color w:val="000000"/>
          <w:sz w:val="24"/>
          <w:szCs w:val="24"/>
        </w:rPr>
        <w:t> 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963D1" w:rsidRPr="00152655" w:rsidRDefault="00CD51A8" w:rsidP="00C253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2.3</w:t>
      </w:r>
      <w:r w:rsidR="00B342D4"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. Меры по улучшению организации питания</w:t>
      </w:r>
    </w:p>
    <w:p w:rsidR="001963D1" w:rsidRPr="00A07A71" w:rsidRDefault="00CD51A8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.1. В целях совершенствования организации питания воспитанников администрация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B342D4"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 с воспитателями:</w:t>
      </w:r>
    </w:p>
    <w:p w:rsidR="001963D1" w:rsidRPr="00A07A71" w:rsidRDefault="00B342D4" w:rsidP="00C2533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1963D1" w:rsidRPr="00A07A71" w:rsidRDefault="00B342D4" w:rsidP="00C2533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1963D1" w:rsidRPr="00A07A71" w:rsidRDefault="00B342D4" w:rsidP="00C2533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1963D1" w:rsidRPr="00A07A71" w:rsidRDefault="00B342D4" w:rsidP="00C2533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созданию системы общественного информирования и общественной экспертизы организации питания в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широкого использования потенциала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Совета 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родительского совета;</w:t>
      </w:r>
    </w:p>
    <w:p w:rsidR="001963D1" w:rsidRDefault="00B342D4" w:rsidP="00C25334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C25334" w:rsidRPr="00A07A71" w:rsidRDefault="00C25334" w:rsidP="00C25334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C2533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пищи и питьевой воды воспитанникам</w:t>
      </w:r>
    </w:p>
    <w:p w:rsidR="001963D1" w:rsidRPr="00152655" w:rsidRDefault="00B342D4" w:rsidP="00C253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3.1. Обязательные приемы пищи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3.1.1. Воспитанникам обеспечиваются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приемы пищи в зависимости от продолжительности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нахождения в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 Кратность приемов пищи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3.1.2.Время приема пищи определяется по нормам, установленным в таблице 4 приложения 10 к СанПиН 2.3/2.4.3590-20.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 Отпуск готовых блюд осуществляется по заявкам воспитателей. Заявка на количество питающихся предоставляется ответственными работниками пищеблока накануне дня предоставления питания и уточняется на следующий день не позднее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 xml:space="preserve"> 8:0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пищи, если:</w:t>
      </w:r>
    </w:p>
    <w:p w:rsidR="001963D1" w:rsidRPr="00A07A71" w:rsidRDefault="00B342D4" w:rsidP="00C2533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:rsidR="001963D1" w:rsidRPr="00A07A71" w:rsidRDefault="00B342D4" w:rsidP="00C2533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:rsidR="00152655" w:rsidRPr="00C25334" w:rsidRDefault="00B342D4" w:rsidP="00C2533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 переведен или отчислен из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</w:t>
      </w:r>
    </w:p>
    <w:p w:rsidR="001963D1" w:rsidRPr="00C25334" w:rsidRDefault="00B342D4" w:rsidP="00C2533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25334">
        <w:rPr>
          <w:rFonts w:hAnsi="Times New Roman" w:cs="Times New Roman"/>
          <w:b/>
          <w:color w:val="000000"/>
          <w:sz w:val="24"/>
          <w:szCs w:val="24"/>
          <w:lang w:val="ru-RU"/>
        </w:rPr>
        <w:t>3.2. Питьевой режим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Питьевой режим воспитанников обеспечивается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 xml:space="preserve">одним 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: кипяченой  водой.</w:t>
      </w:r>
    </w:p>
    <w:p w:rsidR="001963D1" w:rsidRPr="00A07A7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пребывания воспитанников в </w:t>
      </w:r>
      <w:r w:rsidR="00CD51A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Default="00B342D4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9F1808" w:rsidRPr="00A07A71" w:rsidRDefault="009F1808" w:rsidP="00C253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C2533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4.1. Источники финансирования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4.1.1.Питание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воспитанников организуется за счет:</w:t>
      </w:r>
    </w:p>
    <w:p w:rsidR="001963D1" w:rsidRPr="00A07A71" w:rsidRDefault="00B342D4" w:rsidP="009F180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1963D1" w:rsidRPr="00A07A71" w:rsidRDefault="00B342D4" w:rsidP="009F1808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внебюджетных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средств.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4.2.2. Начисление родительской платы производится на основании табеля учета получения питания воспитанниками.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4.2.3. О непосещении воспитанником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не позднее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чем накануне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дня отсутствия воспитанника.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4.3. Организация питания за счет бюджетных </w:t>
      </w:r>
      <w:r w:rsidR="0061025C"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средств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бюджетных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средств Павловского муниципального округа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4.4.1. Внебюджетные средства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направляет на обеспечение питанием всех категорий воспитанников.</w:t>
      </w:r>
    </w:p>
    <w:p w:rsidR="009F1808" w:rsidRPr="00A07A71" w:rsidRDefault="009F1808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 w:rsidRPr="00152655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категорий: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Бесплатное питание:</w:t>
      </w:r>
    </w:p>
    <w:p w:rsidR="001963D1" w:rsidRDefault="00B342D4" w:rsidP="009F180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детям-инвалидам; </w:t>
      </w:r>
    </w:p>
    <w:p w:rsidR="001963D1" w:rsidRPr="00A07A71" w:rsidRDefault="00B342D4" w:rsidP="009F180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с ограниченными возможностями здоровья; </w:t>
      </w:r>
    </w:p>
    <w:p w:rsidR="001963D1" w:rsidRDefault="00B342D4" w:rsidP="009F180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детям с туберкулезной интоксикацией;</w:t>
      </w:r>
    </w:p>
    <w:p w:rsidR="001963D1" w:rsidRPr="00A07A71" w:rsidRDefault="00B342D4" w:rsidP="009F180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детям-сиротам и детям, оставшимся без попечения родителей;</w:t>
      </w:r>
    </w:p>
    <w:p w:rsidR="001963D1" w:rsidRPr="0061025C" w:rsidRDefault="0061025C" w:rsidP="009F1808">
      <w:pPr>
        <w:pStyle w:val="a3"/>
        <w:numPr>
          <w:ilvl w:val="0"/>
          <w:numId w:val="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детям, родители которых являются участниками СВО.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5.1.2. Льготное питание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 xml:space="preserve"> (5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0% стоимости питания за счет бюджетных средств):</w:t>
      </w:r>
    </w:p>
    <w:p w:rsidR="001963D1" w:rsidRPr="00A07A71" w:rsidRDefault="00B342D4" w:rsidP="009F180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из многодетных семей с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 xml:space="preserve">тремя 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и более детьми в возрасте до 18 лет;</w:t>
      </w:r>
    </w:p>
    <w:p w:rsidR="001963D1" w:rsidRPr="00CF1EAC" w:rsidRDefault="00CF1EAC" w:rsidP="009F180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2-му ребенку, </w:t>
      </w:r>
      <w:r w:rsidR="009F1808">
        <w:rPr>
          <w:rFonts w:hAnsi="Times New Roman" w:cs="Times New Roman"/>
          <w:color w:val="000000"/>
          <w:sz w:val="24"/>
          <w:szCs w:val="24"/>
          <w:lang w:val="ru-RU"/>
        </w:rPr>
        <w:t>если первый ребенок посещает</w:t>
      </w: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и</w:t>
      </w:r>
      <w:r w:rsidR="009F1808">
        <w:rPr>
          <w:rFonts w:hAnsi="Times New Roman" w:cs="Times New Roman"/>
          <w:color w:val="000000"/>
          <w:sz w:val="24"/>
          <w:szCs w:val="24"/>
          <w:lang w:val="ru-RU"/>
        </w:rPr>
        <w:t xml:space="preserve">ли </w:t>
      </w: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МАДОУ Павловского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округа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5.2. При возникновении права на меру социальной поддержки по двум и более основаниям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питание предоставляется по одному основанию. Выбор меры социальной поддержки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осуществляет родитель (законный представитель) воспитанника. При изменении основания или утраты права на предоставление мер социальной поддержки родитель (законный представитель) воспитанника обязан в течение трех рабочих дней сообщить об этом представителю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5.3. В случае необращения родителя (законного представителя) воспитанника за предоставлением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 такая мера указанному воспитаннику не предоставляется.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5.4. Основанием для обращения за предоставлением меры социальной поддержки в виде бесплатного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льготного питания является представление в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1963D1" w:rsidRPr="00A07A71" w:rsidRDefault="00B342D4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заявление одного из родителей (законных представителей), составленное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по форме, установленной в приложении № 1 к настоящему Положению;</w:t>
      </w:r>
    </w:p>
    <w:p w:rsidR="001963D1" w:rsidRDefault="00B342D4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 о составе семьи;</w:t>
      </w:r>
    </w:p>
    <w:p w:rsidR="001963D1" w:rsidRPr="00A07A71" w:rsidRDefault="00B342D4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 о рождении всех детей в семье в возрасте до 18 лет включительно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для многодетных семей;</w:t>
      </w:r>
    </w:p>
    <w:p w:rsidR="001963D1" w:rsidRPr="00A07A71" w:rsidRDefault="00B342D4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заключение ПМПК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для детей с ОВЗ;</w:t>
      </w:r>
    </w:p>
    <w:p w:rsidR="001963D1" w:rsidRPr="00A07A71" w:rsidRDefault="00B342D4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копии справки об инвалидности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для детей-инвалидов;</w:t>
      </w:r>
    </w:p>
    <w:p w:rsidR="001963D1" w:rsidRPr="00CF1EAC" w:rsidRDefault="0061025C" w:rsidP="009F1808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>копия справки</w:t>
      </w:r>
      <w:r w:rsidR="00CF1EAC"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из Учреждения</w:t>
      </w:r>
      <w:r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F1EAC" w:rsidRPr="00CF1EAC">
        <w:rPr>
          <w:rFonts w:hAnsi="Times New Roman" w:cs="Times New Roman"/>
          <w:color w:val="000000"/>
          <w:sz w:val="24"/>
          <w:szCs w:val="24"/>
          <w:lang w:val="ru-RU"/>
        </w:rPr>
        <w:t>о том</w:t>
      </w:r>
      <w:r w:rsidR="009F18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F1EAC" w:rsidRP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что 1-ый ребенок посещает МБДОУ и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EAC" w:rsidRPr="00CF1EAC">
        <w:rPr>
          <w:rFonts w:hAnsi="Times New Roman" w:cs="Times New Roman"/>
          <w:color w:val="000000"/>
          <w:sz w:val="24"/>
          <w:szCs w:val="24"/>
          <w:lang w:val="ru-RU"/>
        </w:rPr>
        <w:t>МАДОУ Павлоского муниципального округа</w:t>
      </w:r>
      <w:r w:rsidR="00B342D4" w:rsidRPr="00CF1E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5.5. Заявления родителей (законных представителей)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5.6. Решение о предоставлении мер социальной поддержки в виде бесплатного или льготного питания оформляется приказом заведующего </w:t>
      </w:r>
      <w:r w:rsidR="0061025C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5.7. Решение об отказе в предоставлении мер социальной поддержки в виде бесплатного или льготного питания принимается в случае:</w:t>
      </w:r>
    </w:p>
    <w:p w:rsidR="001963D1" w:rsidRPr="00A07A71" w:rsidRDefault="00B342D4" w:rsidP="009F180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:rsidR="001963D1" w:rsidRPr="00A07A71" w:rsidRDefault="00B342D4" w:rsidP="009F180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отсутствия у воспитанника права на предоставление льготного горячего питания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F63B63" w:rsidRDefault="001963D1" w:rsidP="009F1808">
      <w:pPr>
        <w:spacing w:before="0" w:beforeAutospacing="0" w:after="0" w:afterAutospacing="0"/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принятия решения об отказе в предоставлении мер социальной поддержки в виде бесплатного или льготного питания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пяти рабочих дней со дня принятия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5.8. В случае изменения обстоятельств, влияющих на право получения воспитанником мер социальной поддержки в виде бесплатного или льготного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5.9. Предоставление мер социальной поддержки в виде бесплатного или льготного питания прекращается в следующих случаях:</w:t>
      </w:r>
    </w:p>
    <w:p w:rsidR="001963D1" w:rsidRPr="00A07A71" w:rsidRDefault="00B342D4" w:rsidP="009F180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утраты воспитанником права на получение меры социальной поддержки в виде бесплатного или льготного питания;</w:t>
      </w:r>
    </w:p>
    <w:p w:rsidR="001963D1" w:rsidRPr="00A07A71" w:rsidRDefault="00B342D4" w:rsidP="009F180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отчисления воспитанника из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63D1" w:rsidRPr="00A07A71" w:rsidRDefault="00B342D4" w:rsidP="009F1808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отказ заявителя от предоставления меры социальной поддержки в виде бесплатного или льготного питания (письменное заявление).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возникновения причин для прекращения предоставления меры социальной поддержки в виде бесплатного и льготного питания заведующий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9F1808" w:rsidRPr="00A07A71" w:rsidRDefault="009F1808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152655">
        <w:rPr>
          <w:rFonts w:hAnsi="Times New Roman" w:cs="Times New Roman"/>
          <w:b/>
          <w:color w:val="000000"/>
          <w:sz w:val="24"/>
          <w:szCs w:val="24"/>
        </w:rPr>
        <w:t xml:space="preserve">6.1. Заведующий </w:t>
      </w:r>
      <w:r w:rsidR="00F63B63"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3D1" w:rsidRPr="00A07A71" w:rsidRDefault="00B342D4" w:rsidP="009F180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и организации питьевого режима;</w:t>
      </w:r>
    </w:p>
    <w:p w:rsidR="001963D1" w:rsidRPr="00A07A71" w:rsidRDefault="00B342D4" w:rsidP="009F180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воспитанников;</w:t>
      </w:r>
    </w:p>
    <w:p w:rsidR="001963D1" w:rsidRPr="00A07A71" w:rsidRDefault="00B342D4" w:rsidP="009F180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из числа работников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ответственных за организацию питания и определяет их обязанности;</w:t>
      </w:r>
    </w:p>
    <w:p w:rsidR="001963D1" w:rsidRPr="00F63B63" w:rsidRDefault="00B342D4" w:rsidP="009F180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рассмотрение вопросов организации питания воспитанников на родительских собраниях, заседаниях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Совета Учреждения.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6.2. Ответственный за питание осуществляет обязанности, установленные приказом заведующего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6.3. </w:t>
      </w:r>
      <w:r w:rsidR="00F63B63"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Заведующий </w:t>
      </w:r>
      <w:r w:rsidRPr="001526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 административно-хозяйственной части:</w:t>
      </w:r>
    </w:p>
    <w:p w:rsidR="001963D1" w:rsidRPr="00A07A71" w:rsidRDefault="00B342D4" w:rsidP="009F180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1963D1" w:rsidRPr="00A07A71" w:rsidRDefault="00B342D4" w:rsidP="009F1808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152655">
        <w:rPr>
          <w:rFonts w:hAnsi="Times New Roman" w:cs="Times New Roman"/>
          <w:b/>
          <w:color w:val="000000"/>
          <w:sz w:val="24"/>
          <w:szCs w:val="24"/>
        </w:rPr>
        <w:t>6.4. Работники пищеблока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3D1" w:rsidRPr="00A07A71" w:rsidRDefault="00B342D4" w:rsidP="009F180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1963D1" w:rsidRPr="00A07A71" w:rsidRDefault="00B342D4" w:rsidP="009F1808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выносят предложения по улучшению организации питания.</w:t>
      </w:r>
    </w:p>
    <w:p w:rsidR="001963D1" w:rsidRPr="00152655" w:rsidRDefault="00B342D4" w:rsidP="009F1808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  <w:r w:rsidRPr="00152655">
        <w:rPr>
          <w:rFonts w:hAnsi="Times New Roman" w:cs="Times New Roman"/>
          <w:b/>
          <w:color w:val="000000"/>
          <w:sz w:val="24"/>
          <w:szCs w:val="24"/>
        </w:rPr>
        <w:t>6.5. Воспитатели:</w:t>
      </w:r>
    </w:p>
    <w:p w:rsidR="001963D1" w:rsidRPr="00F63B63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представляют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пищеблок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заявку об организации питания воспитанников на следующий день. </w:t>
      </w:r>
      <w:r w:rsidRPr="00F63B63">
        <w:rPr>
          <w:rFonts w:hAnsi="Times New Roman" w:cs="Times New Roman"/>
          <w:color w:val="000000"/>
          <w:sz w:val="24"/>
          <w:szCs w:val="24"/>
          <w:lang w:val="ru-RU"/>
        </w:rPr>
        <w:t>В заявке обязательно указывается фактическое количество питающихся;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ежедневно ведут табель учета полученных воспитанниками обязательных приемов пищи;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представляют ответственному за организацию питания данные о количестве фактически полученных воспитанниками приемов пищи;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рабочей программе воспитания мероприятия, направленные на формирование здорового образа жизни воспитанников, потребности в сбалансированном и рациональном питании;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воспитанников;</w:t>
      </w:r>
    </w:p>
    <w:p w:rsidR="001963D1" w:rsidRPr="00A07A71" w:rsidRDefault="00B342D4" w:rsidP="009F1808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Срвета 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по улучшению организации питания воспитанников.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152655">
        <w:rPr>
          <w:rFonts w:hAnsi="Times New Roman" w:cs="Times New Roman"/>
          <w:b/>
          <w:color w:val="000000"/>
          <w:sz w:val="24"/>
          <w:szCs w:val="24"/>
        </w:rPr>
        <w:t>6.6.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63D1" w:rsidRPr="00A07A71" w:rsidRDefault="00B342D4" w:rsidP="009F180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документы, которые необходимы для организации питания воспитанника и предоставления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1963D1" w:rsidRPr="00A07A71" w:rsidRDefault="00B342D4" w:rsidP="009F180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уведомляют администрацию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об утрате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1963D1" w:rsidRPr="00A07A71" w:rsidRDefault="00B342D4" w:rsidP="009F180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представителю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 болезни ребенка или его временном отсутствии в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1963D1" w:rsidRPr="00A07A71" w:rsidRDefault="00B342D4" w:rsidP="009F180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1963D1" w:rsidRPr="00F63B63" w:rsidRDefault="00B342D4" w:rsidP="009F180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F63B63" w:rsidRDefault="001963D1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F63B63" w:rsidRDefault="00B342D4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3B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7.1. Общий контроль за организацией питания воспитанников осуществляет заведующий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Учреждением,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за организацию питания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и бракеражная комиссия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7.2. Производственный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программы производственного контроля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родительский контроль). Порядок проведения родительского контроля и доступа в помещения для приема пищи определяется локальным актом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1808" w:rsidRPr="00A07A71" w:rsidRDefault="009F1808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8.1. Заведующий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настоящим Положением.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1963D1" w:rsidRPr="00A07A71" w:rsidRDefault="00B342D4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неуведомление </w:t>
      </w:r>
      <w:r w:rsidR="00F63B6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 наступлении обстоятельств, лишающих права воспитанника на получение мер социальной поддержки в виде бесплатного или льготного питания.</w:t>
      </w:r>
    </w:p>
    <w:p w:rsidR="001963D1" w:rsidRDefault="001963D1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 w:rsidP="009F18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1808" w:rsidRDefault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3B63" w:rsidRPr="00A07A71" w:rsidRDefault="00F63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63D1" w:rsidRPr="00A07A71" w:rsidRDefault="00B342D4" w:rsidP="00CF1EA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к Положению об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75"/>
      </w:tblGrid>
      <w:tr w:rsidR="001963D1" w:rsidRPr="00CF1E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3D1" w:rsidRDefault="00CF1EAC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B342D4"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="00B342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342D4"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г. Павлово</w:t>
            </w:r>
          </w:p>
          <w:p w:rsidR="009F1808" w:rsidRPr="00CF1EAC" w:rsidRDefault="009F1808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Т.А. Кулиш   </w:t>
            </w:r>
          </w:p>
        </w:tc>
      </w:tr>
      <w:tr w:rsidR="001963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EAC" w:rsidRDefault="00CF1EAC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B342D4"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B342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342D4"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42D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963D1" w:rsidRPr="00CF1EAC" w:rsidRDefault="00CF1EAC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___________________________________</w:t>
            </w:r>
            <w:r w:rsidR="00B342D4" w:rsidRPr="00CF1EA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B342D4"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1963D1" w:rsidRPr="00CF1EAC" w:rsidRDefault="00B342D4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1963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3D1" w:rsidRDefault="00CF1EAC" w:rsidP="00CF1EA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B342D4"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</w:t>
            </w:r>
          </w:p>
          <w:p w:rsidR="00CF1EAC" w:rsidRPr="00CF1EAC" w:rsidRDefault="00CF1EAC" w:rsidP="00CF1EAC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1963D1" w:rsidRPr="00A07A71" w:rsidRDefault="00B342D4" w:rsidP="00CF1E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, воспитаннику ____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группы, в дни посещения МБДОУ  №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_______ 202__года по _______ 202__ года бесплатное горячее питание в связи с тем, что ребенок относится к категории (нужное подчеркнуть):</w:t>
      </w:r>
    </w:p>
    <w:p w:rsidR="001963D1" w:rsidRPr="00A07A71" w:rsidRDefault="00B342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</w:p>
    <w:p w:rsidR="001963D1" w:rsidRPr="00CF1EAC" w:rsidRDefault="00B342D4" w:rsidP="00CF1EA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1963D1" w:rsidRDefault="00B342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малообеспеченных семей;</w:t>
      </w:r>
    </w:p>
    <w:p w:rsidR="001963D1" w:rsidRDefault="00B342D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1963D1" w:rsidRPr="00CF1EAC" w:rsidRDefault="00B342D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детей-инвалидов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CF1EAC" w:rsidRPr="00712F82" w:rsidRDefault="00CF1EAC" w:rsidP="00712F8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2-ым ребенком, </w:t>
      </w:r>
      <w:r w:rsidR="00152655">
        <w:rPr>
          <w:rFonts w:hAnsi="Times New Roman" w:cs="Times New Roman"/>
          <w:color w:val="000000"/>
          <w:sz w:val="24"/>
          <w:szCs w:val="24"/>
          <w:lang w:val="ru-RU"/>
        </w:rPr>
        <w:t>посещающим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или МАДОУ Павловского</w:t>
      </w:r>
      <w:r w:rsidR="00712F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2F82">
        <w:rPr>
          <w:rFonts w:hAnsi="Times New Roman" w:cs="Times New Roman"/>
          <w:color w:val="000000"/>
          <w:sz w:val="24"/>
          <w:szCs w:val="24"/>
          <w:lang w:val="ru-RU"/>
        </w:rPr>
        <w:t>муниципальнго округа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МБДОУ  №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ознакомлен(а)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изменения оснований для получения льгот на питание обязуюсь незамедлительно письменно информировать администрацию МБДОУ №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2)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1963D1" w:rsidRPr="00A07A71" w:rsidRDefault="00B342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 представителем МБДОУ  №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</w:t>
      </w:r>
      <w:r w:rsidR="00CF1EA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9"/>
        <w:gridCol w:w="1988"/>
        <w:gridCol w:w="1988"/>
        <w:gridCol w:w="1988"/>
        <w:gridCol w:w="994"/>
        <w:gridCol w:w="80"/>
      </w:tblGrid>
      <w:tr w:rsidR="001963D1" w:rsidTr="009F18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Pr="009F1808" w:rsidRDefault="001963D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63D1" w:rsidTr="009F18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Pr="009F1808" w:rsidRDefault="001963D1" w:rsidP="009F180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D1" w:rsidRDefault="001963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808" w:rsidRPr="009F1808" w:rsidTr="009F1808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808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г. Павлово</w:t>
            </w:r>
          </w:p>
          <w:p w:rsidR="009F1808" w:rsidRPr="00CF1EAC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Т.А. Кулиш   </w:t>
            </w:r>
          </w:p>
        </w:tc>
      </w:tr>
      <w:tr w:rsidR="009F1808" w:rsidTr="009F1808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808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F1808" w:rsidRPr="00CF1EAC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___________________________________</w:t>
            </w:r>
            <w:r w:rsidRPr="00CF1EA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9F1808" w:rsidRPr="00CF1EAC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Pr="00CF1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9F1808" w:rsidTr="009F1808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1808" w:rsidRDefault="009F1808" w:rsidP="000D0B8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</w:t>
            </w:r>
          </w:p>
          <w:p w:rsidR="009F1808" w:rsidRPr="00CF1EAC" w:rsidRDefault="009F1808" w:rsidP="000D0B83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9F1808" w:rsidRPr="00A07A71" w:rsidRDefault="009F1808" w:rsidP="009F1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, воспитаннику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группы, в дни посещения МБДОУ 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_______ 202__года по _______ 202__ года  Льготное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(5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0% стоимости питания за счет бюджетных 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тем, что ребенок относится к категории (нужное подчеркнуть):</w:t>
      </w:r>
    </w:p>
    <w:p w:rsidR="009F1808" w:rsidRDefault="009F1808" w:rsidP="009F180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9F1808" w:rsidRPr="00712F82" w:rsidRDefault="009F1808" w:rsidP="009F180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2-ым ребенком, если первый ребенок посещает МБДОУ или МАДОУ Павловского </w:t>
      </w:r>
      <w:r w:rsidRPr="00712F82">
        <w:rPr>
          <w:rFonts w:hAnsi="Times New Roman" w:cs="Times New Roman"/>
          <w:color w:val="000000"/>
          <w:sz w:val="24"/>
          <w:szCs w:val="24"/>
          <w:lang w:val="ru-RU"/>
        </w:rPr>
        <w:t>муниципальнго округа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МБДОУ 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ознакомлен(а)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изменения оснований для получения льгот на питание обязуюсь незамедлительно письменно информировать администрацию МБДОУ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2)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3) _______________________________________;</w:t>
      </w:r>
      <w:r w:rsidRPr="00A07A71">
        <w:rPr>
          <w:lang w:val="ru-RU"/>
        </w:rPr>
        <w:br/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9F1808" w:rsidRPr="00A07A71" w:rsidRDefault="009F1808" w:rsidP="009F18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 представителем МБДОУ 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 г. Павлово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A07A71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19"/>
        <w:gridCol w:w="527"/>
        <w:gridCol w:w="527"/>
        <w:gridCol w:w="527"/>
        <w:gridCol w:w="527"/>
      </w:tblGrid>
      <w:tr w:rsidR="009F1808" w:rsidTr="000D0B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1808" w:rsidTr="000D0B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1808" w:rsidRDefault="009F1808" w:rsidP="000D0B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1808" w:rsidRDefault="009F1808" w:rsidP="009F1808"/>
    <w:p w:rsidR="00B342D4" w:rsidRDefault="00B342D4"/>
    <w:sectPr w:rsidR="00B342D4" w:rsidSect="001963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C0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51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D5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E2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75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63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E3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83C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91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05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76E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A1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991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152655"/>
    <w:rsid w:val="001963D1"/>
    <w:rsid w:val="002D33B1"/>
    <w:rsid w:val="002D3591"/>
    <w:rsid w:val="003514A0"/>
    <w:rsid w:val="003E69A1"/>
    <w:rsid w:val="004F7E17"/>
    <w:rsid w:val="005A05CE"/>
    <w:rsid w:val="0061025C"/>
    <w:rsid w:val="00653AF6"/>
    <w:rsid w:val="00671555"/>
    <w:rsid w:val="00712F82"/>
    <w:rsid w:val="00760571"/>
    <w:rsid w:val="009F1808"/>
    <w:rsid w:val="00A07A71"/>
    <w:rsid w:val="00A72D0D"/>
    <w:rsid w:val="00B342D4"/>
    <w:rsid w:val="00B73A5A"/>
    <w:rsid w:val="00C25334"/>
    <w:rsid w:val="00C64E76"/>
    <w:rsid w:val="00CD51A8"/>
    <w:rsid w:val="00CF1EAC"/>
    <w:rsid w:val="00E438A1"/>
    <w:rsid w:val="00F01E19"/>
    <w:rsid w:val="00F6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0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</cp:revision>
  <dcterms:created xsi:type="dcterms:W3CDTF">2011-11-02T04:15:00Z</dcterms:created>
  <dcterms:modified xsi:type="dcterms:W3CDTF">2024-09-18T06:31:00Z</dcterms:modified>
</cp:coreProperties>
</file>