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Здравствуйте!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Институт мелиорации, водного хозяйства и строительства имени А.Н. </w:t>
      </w:r>
      <w:proofErr w:type="spellStart"/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Костякова</w:t>
      </w:r>
      <w:proofErr w:type="spellEnd"/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РГАУ-МСХА имени К.А. Тимирязева, подготовивший за 90 лет своего существования более 50 тысяч дипломированных инженеров - мелиораторов, гидротехников, механиков, экономистов, десятки докторов и сотни кандидатов наук, приглашает Вас к сотрудничеству.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333333"/>
          <w:sz w:val="23"/>
          <w:szCs w:val="23"/>
          <w:lang w:eastAsia="ru-RU"/>
        </w:rPr>
      </w:pPr>
      <w:r w:rsidRPr="001B0E20">
        <w:rPr>
          <w:rFonts w:ascii="yandex-sans" w:eastAsia="Times New Roman" w:hAnsi="yandex-sans" w:cs="Times New Roman"/>
          <w:color w:val="333333"/>
          <w:sz w:val="23"/>
          <w:szCs w:val="23"/>
          <w:lang w:eastAsia="ru-RU"/>
        </w:rPr>
        <w:t> 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Наши преимущества - доступный проходной балл, поступление на бюджет, 365 бюджетных мест, общежитие всем иногородним, военный учебный центр.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Приглашаем Ваших выпускников поступить на востребованные направления подготовки: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 Гидромелиорация</w:t>
      </w: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 </w:t>
      </w:r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45 мест </w:t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(профили - Гидромелиорация; Механизация и автоматизация гидромелиоративных работ).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2. </w:t>
      </w:r>
      <w:proofErr w:type="spellStart"/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Техносферная</w:t>
      </w:r>
      <w:proofErr w:type="spellEnd"/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безопасность - 90 мест </w:t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(профили - Защита в чрезвычайных ситуациях; Инженерная защита окружающей среды; Безопасность технологических процессов и производств)</w:t>
      </w:r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3. </w:t>
      </w:r>
      <w:proofErr w:type="spellStart"/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Природообустройство</w:t>
      </w:r>
      <w:proofErr w:type="spellEnd"/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водопользование - 122 места </w:t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(профили - Инженерные системы водоснабжения, обводнения и водоотведения; Управление водными ресурсами и водопользование; Экспертиза и управление земельными ресурсами; </w:t>
      </w:r>
      <w:r w:rsidRPr="001B0E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Природоохранные гидротехнические сооружения</w:t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4. Экология и природопользование - 47 мест </w:t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(профили - Природопользование; Экологическая безопасность в водохозяйственном комплексе).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 Строительство - 50 мест </w:t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(профили - Промышленное и гражданское строительство; Экспертиза и управление недвижимостью).</w:t>
      </w:r>
    </w:p>
    <w:p w:rsidR="001B0E20" w:rsidRPr="001B0E20" w:rsidRDefault="001B0E20" w:rsidP="001B0E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6. Строительство уникальных зданий и сооружений (</w:t>
      </w:r>
      <w:proofErr w:type="spellStart"/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специалитет</w:t>
      </w:r>
      <w:proofErr w:type="spellEnd"/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 - 11 мест </w:t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(специализация Строительство гидротехнических сооружений повышенной ответственности).</w:t>
      </w:r>
      <w:r w:rsidRPr="001B0E2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 всей информацией вы можете ознакомиться на нашем сайте </w:t>
      </w:r>
      <w:hyperlink r:id="rId5" w:tgtFrame="_blank" w:history="1">
        <w:r w:rsidRPr="001B0E2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timacad.ru</w:t>
        </w:r>
      </w:hyperlink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разделе "</w:t>
      </w:r>
      <w:hyperlink r:id="rId6" w:tgtFrame="_blank" w:history="1">
        <w:proofErr w:type="gramStart"/>
        <w:r w:rsidRPr="001B0E20">
          <w:rPr>
            <w:rFonts w:ascii="Arial" w:eastAsia="Times New Roman" w:hAnsi="Arial" w:cs="Arial"/>
            <w:color w:val="005BD1"/>
            <w:sz w:val="24"/>
            <w:szCs w:val="24"/>
            <w:u w:val="single"/>
            <w:lang w:eastAsia="ru-RU"/>
          </w:rPr>
          <w:t>Поступающим</w:t>
        </w:r>
        <w:proofErr w:type="gramEnd"/>
      </w:hyperlink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".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готовы провести День открытых дверей в режиме онлайн или обсудить детали сотрудничества.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получения консультации по вопросам поступления также можно обращаться на нашу горячую линию: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 (985) 098-85-49.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7" w:tgtFrame="_blank" w:history="1">
        <w:r w:rsidRPr="001B0E20">
          <w:rPr>
            <w:rFonts w:ascii="Arial" w:eastAsia="Times New Roman" w:hAnsi="Arial" w:cs="Arial"/>
            <w:color w:val="005BD1"/>
            <w:sz w:val="24"/>
            <w:szCs w:val="24"/>
            <w:u w:val="single"/>
            <w:lang w:eastAsia="ru-RU"/>
          </w:rPr>
          <w:t>Сайт института</w:t>
        </w:r>
      </w:hyperlink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8" w:tgtFrame="_blank" w:history="1">
        <w:r w:rsidRPr="001B0E20">
          <w:rPr>
            <w:rFonts w:ascii="Arial" w:eastAsia="Times New Roman" w:hAnsi="Arial" w:cs="Arial"/>
            <w:color w:val="005BD1"/>
            <w:sz w:val="24"/>
            <w:szCs w:val="24"/>
            <w:u w:val="single"/>
            <w:lang w:eastAsia="ru-RU"/>
          </w:rPr>
          <w:t>Группа института в ВК</w:t>
        </w:r>
      </w:hyperlink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Наш </w:t>
      </w:r>
      <w:proofErr w:type="spellStart"/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begin"/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instrText xml:space="preserve"> HYPERLINK "https://www.youtube.com/channel/UCeCYJJLIhAMHs5Mbtwea1MQ?view_as=subscriber" \t "_blank" </w:instrText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separate"/>
      </w:r>
      <w:r w:rsidRPr="001B0E20">
        <w:rPr>
          <w:rFonts w:ascii="Arial" w:eastAsia="Times New Roman" w:hAnsi="Arial" w:cs="Arial"/>
          <w:color w:val="005BD1"/>
          <w:sz w:val="23"/>
          <w:szCs w:val="23"/>
          <w:u w:val="single"/>
          <w:lang w:eastAsia="ru-RU"/>
        </w:rPr>
        <w:t>Ютуб</w:t>
      </w:r>
      <w:proofErr w:type="spellEnd"/>
      <w:r w:rsidRPr="001B0E20">
        <w:rPr>
          <w:rFonts w:ascii="Arial" w:eastAsia="Times New Roman" w:hAnsi="Arial" w:cs="Arial"/>
          <w:color w:val="005BD1"/>
          <w:sz w:val="23"/>
          <w:szCs w:val="23"/>
          <w:u w:val="single"/>
          <w:lang w:eastAsia="ru-RU"/>
        </w:rPr>
        <w:t>-канал</w:t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end"/>
      </w: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Заранее спасибо! Прошу подтвердить получение письма.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уважением, 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и.о</w:t>
      </w:r>
      <w:proofErr w:type="spellEnd"/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директора ИМВХС имени А.Н. </w:t>
      </w:r>
      <w:proofErr w:type="spellStart"/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Костякова</w:t>
      </w:r>
      <w:proofErr w:type="spellEnd"/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РГАУ-МСХА имени К.А. Тимирязева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Дмитрий Михайлович Бенин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2222CC"/>
          <w:sz w:val="24"/>
          <w:szCs w:val="24"/>
          <w:lang w:eastAsia="ru-RU"/>
        </w:rPr>
        <w:t>г. Москва, ул. Прянишникова, 19</w:t>
      </w: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</w:t>
      </w:r>
      <w:proofErr w:type="spellEnd"/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205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 (499) 976-45-01</w:t>
      </w:r>
    </w:p>
    <w:p w:rsidR="001B0E20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301FFB" w:rsidRPr="001B0E20" w:rsidRDefault="001B0E20" w:rsidP="001B0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1B0E2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bookmarkStart w:id="0" w:name="_GoBack"/>
      <w:bookmarkEnd w:id="0"/>
    </w:p>
    <w:sectPr w:rsidR="00301FFB" w:rsidRPr="001B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79"/>
    <w:rsid w:val="001B0E20"/>
    <w:rsid w:val="00301FFB"/>
    <w:rsid w:val="00B6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0E20"/>
    <w:rPr>
      <w:b/>
      <w:bCs/>
    </w:rPr>
  </w:style>
  <w:style w:type="character" w:styleId="a4">
    <w:name w:val="Hyperlink"/>
    <w:basedOn w:val="a0"/>
    <w:uiPriority w:val="99"/>
    <w:semiHidden/>
    <w:unhideWhenUsed/>
    <w:rsid w:val="001B0E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0E20"/>
    <w:rPr>
      <w:b/>
      <w:bCs/>
    </w:rPr>
  </w:style>
  <w:style w:type="character" w:styleId="a4">
    <w:name w:val="Hyperlink"/>
    <w:basedOn w:val="a0"/>
    <w:uiPriority w:val="99"/>
    <w:semiHidden/>
    <w:unhideWhenUsed/>
    <w:rsid w:val="001B0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vh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macad.ru/education/instituty/institut-melioratsii-vodnogo-khoziaistva-i-stroitelstva-imeni-a-n-kostiakov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dp.timacad.ru/abitur/ochno.php" TargetMode="External"/><Relationship Id="rId5" Type="http://schemas.openxmlformats.org/officeDocument/2006/relationships/hyperlink" Target="http://timaca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2020-08-01T09:14:00Z</dcterms:created>
  <dcterms:modified xsi:type="dcterms:W3CDTF">2020-08-01T09:14:00Z</dcterms:modified>
</cp:coreProperties>
</file>