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7D" w:rsidRPr="00903AED" w:rsidRDefault="0059417D" w:rsidP="0059417D">
      <w:pPr>
        <w:rPr>
          <w:rFonts w:ascii="Times New Roman" w:hAnsi="Times New Roman" w:cs="Times New Roman"/>
          <w:sz w:val="28"/>
          <w:szCs w:val="28"/>
        </w:rPr>
      </w:pPr>
    </w:p>
    <w:p w:rsidR="0059417D" w:rsidRPr="00903AED" w:rsidRDefault="0059417D" w:rsidP="0059417D">
      <w:pPr>
        <w:rPr>
          <w:rFonts w:ascii="Times New Roman" w:hAnsi="Times New Roman" w:cs="Times New Roman"/>
          <w:sz w:val="28"/>
          <w:szCs w:val="28"/>
        </w:rPr>
      </w:pPr>
      <w:r w:rsidRPr="00903AED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  <w:r w:rsidR="00903AE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903AED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 </w:t>
      </w:r>
      <w:bookmarkStart w:id="0" w:name="_GoBack"/>
      <w:bookmarkEnd w:id="0"/>
      <w:r w:rsidR="00903AED">
        <w:rPr>
          <w:rFonts w:ascii="Times New Roman" w:hAnsi="Times New Roman" w:cs="Times New Roman"/>
          <w:b/>
          <w:bCs/>
          <w:sz w:val="28"/>
          <w:szCs w:val="28"/>
        </w:rPr>
        <w:t xml:space="preserve"> ПО ВВЕДЕНИЮ</w:t>
      </w:r>
      <w:r w:rsidRPr="00903AED">
        <w:rPr>
          <w:rFonts w:ascii="Times New Roman" w:hAnsi="Times New Roman" w:cs="Times New Roman"/>
          <w:b/>
          <w:bCs/>
          <w:sz w:val="28"/>
          <w:szCs w:val="28"/>
        </w:rPr>
        <w:t xml:space="preserve"> ФГОС  ДОШКОЛЬНОГО ОБРАЗОВАНИЯ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рт вкл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>ючает в себя требования к структуре основных образовательных программ и их объему, к условиям их реализации, в том числе, кадровым, финансовым, материально-техническим и другим и результатам освоения основных программ.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Председатель рабочей группы, руководитель Федерального института развития образования Александр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 отметил, что "Новый стандарт должен гарантировать качественное дошкольное образование каждому ребёнку. Никакого тестирования, аттестации, проверки знаний дошкольника не будет". Он подчеркнул, что проект стандарта будет проходить общественное обсуждение в течение всего периода разработки.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По мнению директора Института социологии образования РАО Владимира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Собкина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, "ФГОС может решить проблему доступа к качественному дошкольному образованию всех детей из разных социальных групп. Также задачей нового стандарта является повышение культуры педагогической грамотности семьи".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Проведённые в 2012 году исследования показывают, что родители, воспитатели, учителя начальной школы выдвигают разные требования к дошкольному образованию. "Задача разработчиков ФГОС дошкольного образования – учесть интересы всех участников образовательного процесса, но, прежде всего, – ребёнка", – подчеркнула   директор Института психолого-педагогических проблем детства РАО Татьяна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"ФГОС должен быть нацелен на главный результат – социализацию ребёнка, потребность в творчестве, любознательность, мотивацию в достижении успеха", – отметила Ольга Карабанова. По её оценке, в настоящее время наблюдается тенденция на форсированное обучение детей, что приводит к сокращению типично дошкольных видов деятельности.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Педагогическая культура родителей – один из самых действенных факторов духовно-нравственного развития, воспитания и социализации младших школьников. С введением Федерального государственного стандарта большое внимание уделяется работе с родителями.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Новые задачи, встающие перед дошкольным учреждением, предполагают его открытость, тесное сотрудничество и взаимодействие с другими социальными институтами, помогающими ему решать образовательные задачи. На современном этапе детский сад постепенно превращается в открытую образовательную систему: с одной стороны, педагогический процесс дошкольного учреждения становится более свободным, гибким, дифференцированным, гуманным со стороны педагогического коллектива, с другой — педагоги ориентируются на сотрудничество и взаимодействие с родителями и ближайшими социальными институтами. Таким образом, получается, что социальное партнерство — взаимовыгодное взаимодействие различных секторов общества, направленное на решение социальных проблем, обеспечение устойчивого развития </w:t>
      </w:r>
      <w:r w:rsidRPr="00903AED">
        <w:rPr>
          <w:rFonts w:ascii="Times New Roman" w:hAnsi="Times New Roman" w:cs="Times New Roman"/>
          <w:sz w:val="24"/>
          <w:szCs w:val="24"/>
        </w:rPr>
        <w:lastRenderedPageBreak/>
        <w:t>социальных отношений и повышение качества жизни, осуществляемое в рамках действующего законодательства.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Одним из самых важных и ближайших партнёров являются родители наших воспитанников.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Проблема вовлечения родителей в единое пространство детского развития в ДОУ решается в трех направлениях: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1.  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2.  Повышение педагогической культуры родителей.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3.  Вовлечение родителей в деятельность ДОУ, совместная работа по обмену опытом.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Основные задачи работы: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·  установить партнерские отношения с семьей каждого воспитанника;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·   объединить усилия для развития и воспитания детей;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·  создать атмосферу взаимопонимания, общности интересов, эмоциональной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·  активизировать и обогащать воспитательные умения родителей;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·  поддерживать их уверенность в собственных педагогических возможностях.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Принципами взаимодействия с родителями являются: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1. Доброжелательный стиль общения педагогов с родителями.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 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неуместны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2.    Индивидуальный подход.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  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3.    Сотрудничество, а не наставничество.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lastRenderedPageBreak/>
        <w:t xml:space="preserve">- 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4.  Готовимся серьезно.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 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5.    Динамичность.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 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 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Для того чтобы спланировать работу с родителями, надо хорошо знать родителей своих воспитанников.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Взаимодействие ДОУ и семьи: типичные проблемы.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Традиционные формы работы ДОУ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К середине 20 века сложились достаточно устойчивые формы работы детского сада с семьей, которые в дошкольной педагогике принято считать традиционными: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1. Педагогическое просвещение родителей: беседы, консультации.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2. Общие и групповые собрания.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3. Наглядная пропаганда: родительские уголки, стенды.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Типичные проблемы.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Педагогическое просвещение родителей проходит через "Университет родительских знаний", "Школа для родителей" и др. Широкая педагогическая пропаганда была явно нацелена на убеждение родителей в важности семейного и общественного воспитания. При добросовестном выполнении это просвещение полезно, интересно и необходимо до </w:t>
      </w:r>
      <w:r w:rsidRPr="00903AED">
        <w:rPr>
          <w:rFonts w:ascii="Times New Roman" w:hAnsi="Times New Roman" w:cs="Times New Roman"/>
          <w:sz w:val="24"/>
          <w:szCs w:val="24"/>
        </w:rPr>
        <w:lastRenderedPageBreak/>
        <w:t xml:space="preserve">сих пор. Но содержание лекций нередко подвергалось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иделогизации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. Больших результатов эта форма работы с семьей не дает, так как направлена на взаимодействие с широким кругом родителей.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   В этих условиях невозможно разглядеть проблемы каждой семьи индивидуально.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Посещение семьи воспитателем для выяснения общих условий семейного воспитания в последнее время вызывает недовольство родителей по причине ухудшения экономического положения семей. Многие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родителеи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 xml:space="preserve"> испытывают стеснение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их-за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 xml:space="preserve"> скромной обстановке квартиры.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Беседы, консультации в основном исходят от воспитателей и ведутся в том направлении, которое им кажется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необходимым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>едко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 xml:space="preserve"> запрос идет от родителей.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Общие или групповые собрания также оставляют родителей в роли пассивных слушателей и исполнителей. Воспитатели проводят эти формы работы в соответствии с интересующей их темы. Время на родительские выступления и вопросы отводится в конце собрания, хаотично, без подготовки. Это дает малый результат.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>аглядная пропаганда оформляется педагогами в виде стендов, тематических выставок. Родители знакомятся с ней чисто механически, когда забирают детей домой из группы.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 Анализ традиционных форм работы с семьей показал, что ведущая роль в организации работы с семьей отводится педагогам: целью многих форм является помощь родителям, рекомендации, советы. Это указывает на то, что семья воспринимается общественностью как педагогически несовершенный фактор в становлении личности ребенка.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Профессиональное мастерство педагогов в общении с родителями, в свете новой философии взаимодействия.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Очень многое для ребенка зависит от складывающихся в ДОУ профессиональных и человеческих отношений взрослых: воспитателей, специалистов, родителей - их отношения самим к себе, друг к другу, ребенку. Все эти взрослые непосредственно причастны к созданию благоприятного климата для ребенка. Интересы ребенка могут пострадать, если отношения между работниками сада и родителями не сложились. 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    К сожалению, некоторые педагоги исходят из того, что именно они должны "разъяснять" родителям, как следует воспитывать своих чад, и избирают назидательный тон: не советуют и предлагают, а требуют; не подсказывают, а наставляют. Все это отталкивает родителей. А итог один - детский сад и родители занимаются воспитанием ребенка, не взаимодействуя друг с другом. Да и сами формы работы с семьей не дают должных результатов, так как направлены на взаимодействие с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щироким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 кругом родителей, со всем родительским коллективом группы. В этих условиях невозможно узнать индивидуальность семьи и ребенка, его проблемы и успехи, сблизиться и контактировать, активизировать и  работать сообща.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Новая система взаимодействия ДОУ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Преимущества новой системы   взаимодействия ДОУ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lastRenderedPageBreak/>
        <w:t>Преимущества новой системы взаимодействия ДОУ с семьей неоспоримы и многочисленны.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Это положительный эмоциональный настрой педагогов и родителей на совместную работу по воспитанию детей.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  и предложения по взаимодействию с ребенком. Педагоги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в свою очередь, заручаются пониманием со стороны родителей в решении педагогических проблем. А в самом большом выигрыше находятся дети, ради которых  и осуществляется это взаимодействие.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Это учет индивидуальности ребенка.  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постоянно поддерживая контакт с семьей, знает особенности и  привычки своего воспитанника и учитывает их при работе, что, в свою очередь, ведет к повышению эффективности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педпроцесса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 Родители самостоятельно могут выбирать и формировать уже в дошкольном возрасте то направление в развитии и воспитании ребенка, которое они считают нужным. Таким образом, родители берут на себя ответственность за воспитание ребенка.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 Это укрепление внутрисемейных связей, эмоционального семейного общения, нахождение общих интересов и занятий.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Это возможность реализации единой программы воспитания и развития ребенка в ДОУ и семье.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Это 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  При реализации новой системы  взаимодействия с семьей удается избежать тех недостатков, которые присущи старым формам работы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Основные принципы при организации работы в рамках новых форм работы с семьей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 открытость детского сада для семьи 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>каждому родителю обеспечивается возможность знать и видеть, как живет и развивается его ребенок);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сотрудничество педагогов и родителей в воспитании детей;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создание активной развивающей среды, активных форм общения детей и взрослых, обеспечивающих единые подходы к развитию ребенка в семье и в ДОУ;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диагностика общих и частных проблем в воспитании и развитии ребенка.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Функции работы ДОУ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Ознакомление родителей с содержанием и методикой </w:t>
      </w:r>
      <w:proofErr w:type="spellStart"/>
      <w:proofErr w:type="gramStart"/>
      <w:r w:rsidRPr="00903AE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 xml:space="preserve"> - воспитательного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процесса, организуемого в ДОУ.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03AE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 xml:space="preserve"> - педагогическое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просвещение родителей.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lastRenderedPageBreak/>
        <w:t>- Вовлечение родителей в совместную с детьми деятельность.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Помощь отдельным семьям в воспитании детей.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Взаимодействие родителей  с общественными организациями  села.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  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воспитателем, методистом, медперсоналом, заведующей и специалистами.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Новые формы взаимодействия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   Помимо традиционных форм работы ДОУ и семьи в ДОУ начали активно использовать инновационные формы и методы работы с семьей: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"Круглый стол" по любой теме;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тематические выставки;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соцобследование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, диагностика, тесты, опрос на любые темы;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консультации специалистов;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устный журнал для родителей, с разными темами на каждой странице;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семейные спортивные встречи;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почта доверия, телефон доверия;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семейные проекты "Наша родословная";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открытые занятия для просмотра родителей;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интеллектуальные ринги детей и родителей;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3AED">
        <w:rPr>
          <w:rFonts w:ascii="Times New Roman" w:hAnsi="Times New Roman" w:cs="Times New Roman"/>
          <w:sz w:val="24"/>
          <w:szCs w:val="24"/>
        </w:rPr>
        <w:t>контрольные</w:t>
      </w:r>
      <w:proofErr w:type="gramEnd"/>
      <w:r w:rsidRPr="00903AED">
        <w:rPr>
          <w:rFonts w:ascii="Times New Roman" w:hAnsi="Times New Roman" w:cs="Times New Roman"/>
          <w:sz w:val="24"/>
          <w:szCs w:val="24"/>
        </w:rPr>
        <w:t xml:space="preserve"> для родителей;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интервью с родителями и детьми на определенные темы;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родительская гостиная;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конкурс семейных талантов;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903AE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03AED">
        <w:rPr>
          <w:rFonts w:ascii="Times New Roman" w:hAnsi="Times New Roman" w:cs="Times New Roman"/>
          <w:sz w:val="24"/>
          <w:szCs w:val="24"/>
        </w:rPr>
        <w:t>  семейного успеха;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аукцион секретов воспитания и др.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bCs/>
          <w:sz w:val="24"/>
          <w:szCs w:val="24"/>
        </w:rPr>
        <w:t>Критерии оценки эффективности работы ДОУ с семьей.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lastRenderedPageBreak/>
        <w:t>-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 Изменение микроклимата в неблагоприятных семьях в положительную сторону.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59417D" w:rsidRPr="00903AED" w:rsidRDefault="0059417D" w:rsidP="0059417D">
      <w:pPr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- Положительное общественное мнение родителей о воспитании дошкольников в ДОУ.</w:t>
      </w:r>
    </w:p>
    <w:p w:rsidR="00BF5C96" w:rsidRPr="00903AED" w:rsidRDefault="00BF5C96">
      <w:pPr>
        <w:rPr>
          <w:rFonts w:ascii="Times New Roman" w:hAnsi="Times New Roman" w:cs="Times New Roman"/>
          <w:sz w:val="24"/>
          <w:szCs w:val="24"/>
        </w:rPr>
      </w:pPr>
    </w:p>
    <w:sectPr w:rsidR="00BF5C96" w:rsidRPr="00903AED" w:rsidSect="0014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59417D"/>
    <w:rsid w:val="00142288"/>
    <w:rsid w:val="0059417D"/>
    <w:rsid w:val="00903AED"/>
    <w:rsid w:val="00BF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2191</Words>
  <Characters>12490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2017-01-30T11:48:00Z</dcterms:created>
  <dcterms:modified xsi:type="dcterms:W3CDTF">2017-04-12T04:52:00Z</dcterms:modified>
</cp:coreProperties>
</file>