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93" w:rsidRDefault="00314F93" w:rsidP="00314F93">
      <w:pPr>
        <w:spacing w:line="240" w:lineRule="auto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Приложение</w:t>
      </w:r>
    </w:p>
    <w:p w:rsidR="00CD12A0" w:rsidRDefault="00CD12A0" w:rsidP="00314F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Анализ состояния детского</w:t>
      </w:r>
    </w:p>
    <w:p w:rsidR="00CD12A0" w:rsidRDefault="00CD12A0" w:rsidP="00314F9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дорожно-транспортного травматизма</w:t>
      </w:r>
    </w:p>
    <w:p w:rsidR="00CD12A0" w:rsidRDefault="00CD12A0" w:rsidP="00314F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на территории Свердловской области и на обслуживаемой территории</w:t>
      </w:r>
    </w:p>
    <w:p w:rsidR="00CD12A0" w:rsidRDefault="00CD12A0" w:rsidP="00314F9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за 9 месяцев 2022 года</w:t>
      </w:r>
    </w:p>
    <w:p w:rsidR="00CD12A0" w:rsidRDefault="00CD12A0" w:rsidP="00CD12A0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CD12A0" w:rsidRPr="00CD12A0" w:rsidRDefault="00CD12A0" w:rsidP="00CD12A0">
      <w:pPr>
        <w:suppressAutoHyphens/>
        <w:spacing w:after="0" w:line="240" w:lineRule="auto"/>
        <w:ind w:left="-709" w:right="-1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D12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Свердловской области</w:t>
      </w:r>
      <w:r w:rsidR="003A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девять месяцев 2022 г. зарегистрировано</w:t>
      </w:r>
      <w:r w:rsidR="003A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A0">
        <w:rPr>
          <w:rFonts w:ascii="Times New Roman" w:eastAsia="Times New Roman" w:hAnsi="Times New Roman" w:cs="Times New Roman"/>
          <w:sz w:val="28"/>
          <w:szCs w:val="28"/>
          <w:lang w:eastAsia="ru-RU"/>
        </w:rPr>
        <w:t>241</w:t>
      </w:r>
      <w:r w:rsidR="003A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(265; -9%) ДТП с участием несовершеннолетних, в которых 271 (281; -3,6 %) ребенок получил травмы различной степени тяжести и 12 </w:t>
      </w:r>
      <w:r w:rsidRPr="00CD12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(18; -33,3%) погибли.</w:t>
      </w:r>
    </w:p>
    <w:p w:rsidR="00CD12A0" w:rsidRPr="00CD12A0" w:rsidRDefault="00CD12A0" w:rsidP="00CD12A0">
      <w:pPr>
        <w:suppressAutoHyphens/>
        <w:spacing w:after="0" w:line="240" w:lineRule="auto"/>
        <w:ind w:left="-709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A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Дорожно-транспортные происшествия, в результате которых пострадали дети, составили 13% от общего количества учетных дорожных аварий. Таким образом, в регионе дети стали участниками каждого 8 ДТП с пострадавшими.</w:t>
      </w:r>
    </w:p>
    <w:p w:rsidR="00CD12A0" w:rsidRPr="00CD12A0" w:rsidRDefault="00CD12A0" w:rsidP="00CD12A0">
      <w:pPr>
        <w:autoSpaceDE w:val="0"/>
        <w:autoSpaceDN w:val="0"/>
        <w:adjustRightInd w:val="0"/>
        <w:spacing w:after="0" w:line="240" w:lineRule="auto"/>
        <w:ind w:left="-709" w:firstLine="567"/>
        <w:jc w:val="both"/>
        <w:outlineLvl w:val="1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CD12A0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7 января около 10 часов на 5 км соединительных автодорог «Екатеринбург-Нижний Тагил-Серов» и «Серов-Североуральск-</w:t>
      </w:r>
      <w:proofErr w:type="spellStart"/>
      <w:r w:rsidRPr="00CD12A0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Ивдель</w:t>
      </w:r>
      <w:proofErr w:type="spellEnd"/>
      <w:r w:rsidRPr="00CD12A0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» (зона обслуживания ОГИБДД МО МВД России «</w:t>
      </w:r>
      <w:proofErr w:type="spellStart"/>
      <w:r w:rsidRPr="00CD12A0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Серовский</w:t>
      </w:r>
      <w:proofErr w:type="spellEnd"/>
      <w:r w:rsidRPr="00CD12A0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»)</w:t>
      </w:r>
      <w:r w:rsidRPr="00CD12A0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, </w:t>
      </w:r>
      <w:r w:rsidRPr="00CD12A0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водитель автомобиля «Ниссан» при совершении обгона в условиях плохой видимости (снегопад), не убедился в безопасности маневра и допустил столкновение</w:t>
      </w:r>
      <w:r w:rsidRPr="00CD12A0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 </w:t>
      </w:r>
      <w:r w:rsidRPr="00CD12A0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«Ниссан», отец мальчика, скончался в больнице. Пассажир автомобиля «Лексус» и два пассажира «Ниссан» с травмами различной степени тяжести госпитализированы. Установлено, что водитель автомобиля «Ниссан» вместе с женой, сыном и знакомой направлялся из Североуральска в Екатеринбург, в момент ДТП все были пристегнуты ремнями безопасности. При совершении обгона водитель не придал особого значения сложной дорожной ситуации и снежному вихрю, образовавшемуся впереди из-за грузового автомобиля и выехал на встречную полосу. </w:t>
      </w:r>
    </w:p>
    <w:p w:rsidR="00CD12A0" w:rsidRPr="00CD12A0" w:rsidRDefault="00CD12A0" w:rsidP="00CD12A0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CD12A0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28 января</w:t>
      </w:r>
      <w:r w:rsidRPr="00CD12A0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 </w:t>
      </w:r>
      <w:r w:rsidRPr="00CD12A0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в 7 часов 30 минут на 315 км автодороги «Пермь-Екатеринбург» (зона обслуживания ОГИБДД МО МВД России «</w:t>
      </w:r>
      <w:proofErr w:type="spellStart"/>
      <w:r w:rsidRPr="00CD12A0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Ревдинский</w:t>
      </w:r>
      <w:proofErr w:type="spellEnd"/>
      <w:r w:rsidRPr="00CD12A0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»), водитель автомобиля «Шевроле», при ухудшении самочувствия не принял меры к торможению, совершил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автомобиля, 31-летняя женщина и трое ее детей: мальчики 1 месяц и 9 лет, девочка 5 лет госпитализированы. Впоследствии младенец скончался в больнице. В момент ДТП мать и трое детей находились на заднем пассажирском сиденье: женщина посередине с младенцем на руках, слева девочка 5-ти лет в детском удерживающем устройстве - бустер и справа ее 9-летний брат, все они не были пристегнуты ремнями безопасности. Несовершеннолетние перевозились с нарушением правил перевозки детей. Водитель легкового автомобиля подрабатывал в такси, в этот день повез женщину с детьми из Красноуфимска в Челябинскую область. </w:t>
      </w:r>
    </w:p>
    <w:p w:rsidR="00CD12A0" w:rsidRPr="00CD12A0" w:rsidRDefault="00CD12A0" w:rsidP="00CD12A0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CD12A0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15 февраля в 18 часов 30 минут на 93 километре федеральной автодороги «Екатеринбург–Шадринск-Курган» (зона обслуживания ОГИБДД МО МВД России </w:t>
      </w:r>
      <w:r w:rsidRPr="00CD12A0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lastRenderedPageBreak/>
        <w:t>«Каменск-Уральский»), водитель автомобиля «Лифан Х60», двигаясь со стороны Курганской области в сторону Екатеринбурга, при объезде внезапно возникшего препятствия (дикое животное), допустила неуправляемый занос автомобиля, после чего произошло столкновение со встречным автомобилем «Хонда CR-V». В результате ДТП на месте происшествия погибла 10-летняя девочка, пассажир автомобиля «Лифан». Ее сестра ровесница-близнец, а также мать - водитель автомашины «Лифан» с травмами доставлены больницу. В момент ДТП сестры – близнецы сидели на заднем сиденье в детских удерживающих устройствах – бустерах и были пристегнуты штатными ремнями безопасности. Удар пришел на сторону, где находилась погибшая, в результате чего ремень безопасности повредился, и девочка вылетела из автомобиля.</w:t>
      </w:r>
    </w:p>
    <w:p w:rsidR="00CD12A0" w:rsidRPr="00CD12A0" w:rsidRDefault="00CD12A0" w:rsidP="00CD12A0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CD12A0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22 марта около 08 часов 30 минут на 6 км автодороги «Талица-Тугулым» (зона обслуживания ОГИБДД ОМВД России по </w:t>
      </w:r>
      <w:proofErr w:type="spellStart"/>
      <w:r w:rsidRPr="00CD12A0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Талицкому</w:t>
      </w:r>
      <w:proofErr w:type="spellEnd"/>
      <w:r w:rsidRPr="00CD12A0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району), нетрезвый водитель автомобиля «Рено </w:t>
      </w:r>
      <w:proofErr w:type="spellStart"/>
      <w:r w:rsidRPr="00CD12A0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Сандеро</w:t>
      </w:r>
      <w:proofErr w:type="spellEnd"/>
      <w:r w:rsidRPr="00CD12A0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», двигаясь со стороны Тугулыма, не выбрала скорость, обеспечивающую постоянный контроль за движением, допустила неуправляемый занос транспортного средства, с последующим столкновением со встречным автомобилем «Форд Фокус».  В результате ДТП на месте происшествия погибли водитель и месячный ребенок-пассажир автомобиля «Рено </w:t>
      </w:r>
      <w:proofErr w:type="spellStart"/>
      <w:r w:rsidRPr="00CD12A0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Сандеро</w:t>
      </w:r>
      <w:proofErr w:type="spellEnd"/>
      <w:r w:rsidRPr="00CD12A0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». Установлено, что автомобилем управляла мать ребенка. В момент аварии младенец находился на заднем пассажирском сидении за водителем, в детском автокресле, соответствующем росту и весу ребенка и был пристегнут штатным ремнем безопасности. В связи с сильным ударом в сторону, где находился ребенок, детское кресло вылетело из салона транспортного средства.</w:t>
      </w:r>
    </w:p>
    <w:p w:rsidR="00CD12A0" w:rsidRPr="00CD12A0" w:rsidRDefault="00CD12A0" w:rsidP="00CD12A0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CD12A0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25 марта около 17 часов 30 минут в Екатеринбурге водитель автомобиля «БМВ», двигаясь по правой полосе ул. 2-я Новосибирская,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избежание с ним столкновения, выехал за пределы проезжей части на остановку общественного транспорта, где совершил наезд на несовершеннолетнего пешехода. В результате ДТП 11-летняя девочка-пешеход погибла на месте происшествия до прибытия бригады скорой медицинской помощи. Во время каникул девочка посещала секцию дополнительно образования в школе и после занятий возвращалась домой.</w:t>
      </w:r>
    </w:p>
    <w:p w:rsidR="00CD12A0" w:rsidRPr="00CD12A0" w:rsidRDefault="00CD12A0" w:rsidP="00CD12A0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D12A0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25 апреля около 22 часов 00 минут на 143 км автодороги «Екатеринбург - Нижний Тагил - Серов» (зона обслуживания ОГИБДД МУ МВД России «Нижнетагильское») 15-летний водитель автомобиля «Дэу Нексия» не справился с управлением, выехал на полосу, предназначенную для встречного движения, где допустил столкновение с грузовым автомобилем «Вольво» с прицепом, после чего произошло возгорание автомобиля «Дэу Нексия». Несовершеннолетний водитель получил травмы, несовместимые с жизнью, скончался на месте происшествия до прибытия бригады скорой медицинской помощи. Известно, что </w:t>
      </w:r>
      <w:r w:rsidRPr="00CD12A0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 xml:space="preserve">ключи от </w:t>
      </w:r>
      <w:r w:rsidRPr="00CD12A0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автомобиля «Дэу Нексия»</w:t>
      </w:r>
      <w:r w:rsidRPr="00CD12A0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 xml:space="preserve"> находились дома у дедушки в открытом доступе, автомобиль стоял во дворе. В этот день подросток находился в гостях у бабушки с дедушкой. Отпросившись у матери погулять на улице, юноша взял ключи от автомобиля, не предупредив об этом взрослых, и уехал.</w:t>
      </w:r>
      <w:r w:rsidRPr="00CD12A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</w:p>
    <w:p w:rsidR="00CD12A0" w:rsidRPr="00CD12A0" w:rsidRDefault="00CD12A0" w:rsidP="00CD12A0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CD12A0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21 мая около 16 часов 00 минут на 180 км автодороги «Подъезд к Екатеринбургу от автодороги М-5 Урал» (зона обслуживания ОГИБДД МО МВД России </w:t>
      </w:r>
      <w:r w:rsidRPr="00CD12A0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lastRenderedPageBreak/>
        <w:t>«</w:t>
      </w:r>
      <w:proofErr w:type="spellStart"/>
      <w:r w:rsidRPr="00CD12A0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Сысертский</w:t>
      </w:r>
      <w:proofErr w:type="spellEnd"/>
      <w:r w:rsidRPr="00CD12A0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»), водитель автомобиля «Мерседес Бенц» выбрал скорость, не обеспечивающую постоянный контроль за движением транспортного средства, в результате чего допустил съезд с дороги с последующим опрокидыванием. Водитель и пассажиры вылетели из транспортного средства, так как не были пристегнуты ремнями безопасности. В результате ДТП водитель автомобиля и 5-летний мальчик-пассажир получили тяжелые травмы и госпитализированы, 11-летняя девочка-пассажир скончалась на месте происшествия до прибытия бригады скорой медицинской помощи. 5-летний ребенок перевозился в салоне автомобиля без детского удерживающего устройства, не пристегнутый ремнем безопасности. Установлено, что водитель автомобиля «Мерседес Бенц» вместе со своими детьми возвращался домой в Екатеринбург.</w:t>
      </w:r>
    </w:p>
    <w:p w:rsidR="00CD12A0" w:rsidRPr="00CD12A0" w:rsidRDefault="00CD12A0" w:rsidP="00CD12A0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CD12A0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16 июня около 16 часов 30 минут на 108 км автодороги «Екатеринбург-Шадринск-Курган» (зона обслуживания ОГИБДД МО МВД России «Каменск-Уральский»), водитель автомобиля «Киа Рио», при выезде с прилегающей территории от коллективных садов и поворачивая налево, не предоставила преимущество в движении автомобилю «Форд Фокус» и допустила с ним столкновение. В результате ДТП оба водителя и несовершеннолетний пассажир автомобиля «Киа Рио», 11-летний мальчик, погибли на месте ДТП. Установлено, что ребенок в нарушение ПДД РФ перевозился на переднем пассажирском сидении без детского удерживающего устройства и не был пристегнут ремнем безопасности. Автомобилем управляла мать ребенка.</w:t>
      </w:r>
    </w:p>
    <w:p w:rsidR="00CD12A0" w:rsidRPr="00CD12A0" w:rsidRDefault="00CD12A0" w:rsidP="00CD12A0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CD12A0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29 июня около 16 часов 30 минут в Серове на проспекте Седова водитель автомобиля «Дэу Нексия» допустил наезд на 7-летнего мальчика-пешехода, перебегавшего проезжую часть дороги в неустановленном месте слева направо по ходу движения автомобиля. После совершения ДТП водитель испугался ответственности и скрылся с места происшествия. В течении пяти часов водитель разыскан сотрудниками полиции. В результате ДТП ребенок-пешеход скончался на месте аварии. Известно, что мальчик вместе с родителями приехал в гости к бабушке. Его отпустили погулять.</w:t>
      </w:r>
    </w:p>
    <w:p w:rsidR="00CD12A0" w:rsidRPr="00CD12A0" w:rsidRDefault="00CD12A0" w:rsidP="00CD12A0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</w:pPr>
      <w:r w:rsidRPr="00CD12A0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7 июля около 16 часов </w:t>
      </w:r>
      <w:r w:rsidRPr="00CD12A0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 xml:space="preserve">в районе 3 км со стороны подъезда к Большому </w:t>
      </w:r>
      <w:proofErr w:type="spellStart"/>
      <w:r w:rsidRPr="00CD12A0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>Сидельниково</w:t>
      </w:r>
      <w:proofErr w:type="spellEnd"/>
      <w:r w:rsidRPr="00CD12A0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 xml:space="preserve"> к </w:t>
      </w:r>
      <w:proofErr w:type="spellStart"/>
      <w:r w:rsidRPr="00CD12A0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>Сулимовскому</w:t>
      </w:r>
      <w:proofErr w:type="spellEnd"/>
      <w:r w:rsidRPr="00CD12A0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 xml:space="preserve"> торфянику </w:t>
      </w:r>
      <w:proofErr w:type="spellStart"/>
      <w:r w:rsidRPr="00CD12A0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>Сысертского</w:t>
      </w:r>
      <w:proofErr w:type="spellEnd"/>
      <w:r w:rsidRPr="00CD12A0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 xml:space="preserve"> района, водитель автомобиля «Киа Рио» при проезде нерегулируемого перекрестка неравнозначных дорог не уступил дорогу автомобилю «</w:t>
      </w:r>
      <w:proofErr w:type="spellStart"/>
      <w:r w:rsidRPr="00CD12A0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>Скания</w:t>
      </w:r>
      <w:proofErr w:type="spellEnd"/>
      <w:r w:rsidRPr="00CD12A0"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>» с полуприцепом, пользующимся преимущественным правом проезда перекрестка и допустил с ним столкновение. В результате ДТП пострадали четыре пассажира легкового автомобиля, женщина 1976 г.р., ее дочь 2001 г.р. и два сына-близнеца, 2012 г.р. С травмами различной степени тяжести семью доставили в лечебные учреждения г. Екатеринбурга, где один из близнецов на десятые сутки скончался. Известно, что женщина вместе с детьми находилась в одном из торговых центров в Екатеринбурге, после чего заказали такси через приложение и поехали домой. В момент аварии 10-летние мальчики и 21-летняя девушка находились на задних пассажирских сидениях и не были пристегнуты ремнями безопасности.</w:t>
      </w:r>
    </w:p>
    <w:p w:rsidR="00CD12A0" w:rsidRPr="00CD12A0" w:rsidRDefault="00CD12A0" w:rsidP="00CD12A0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CD12A0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26 июля около 13 часов на 17-м км автодороги «с. </w:t>
      </w:r>
      <w:proofErr w:type="spellStart"/>
      <w:r w:rsidRPr="00CD12A0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Прокопьевская</w:t>
      </w:r>
      <w:proofErr w:type="spellEnd"/>
      <w:r w:rsidRPr="00CD12A0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Салда - с. Пия» Верхотурского района (зона обслуживания ОГИБДД МО МВД России «</w:t>
      </w:r>
      <w:proofErr w:type="spellStart"/>
      <w:r w:rsidRPr="00CD12A0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Новолялинский</w:t>
      </w:r>
      <w:proofErr w:type="spellEnd"/>
      <w:r w:rsidRPr="00CD12A0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») 16-летний водитель автомобиля ВАЗ, не имеющий права управления, выбрал скорость, не обеспечивающую постоянного контроля за </w:t>
      </w:r>
      <w:r w:rsidRPr="00CD12A0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lastRenderedPageBreak/>
        <w:t>движением транспортного средства, не справился с управлением, выехал на полосу, предназначенную для встречного движения, где допустил столкновение с грузовым автомобилем Урал, гружённым лесом. В результате аварии погибли водитель и 12-летняя пассажирка автомобиля ВАЗ, ещё одна 14-летняя пассажирка легкового автомобиля с тяжелыми травмами доставлена в лечебное учреждение. Установлено, что водитель и две пассажирки автомобиля ВАЗ не были пристегнуты ремнями безопасности. 12-летняя девочка сидела на заднем пассажирском сидении слева, а 14-летняя - справа. Транспортное средство принадлежит отцу подростка, машина стояла во дворе у бабушки, так как отец на ней не ездит. Молодой человек, водитель легковушки гостил в этот день у бабушки, без ее разрешения взял ключи от автомобиля и поехал кататься.</w:t>
      </w:r>
    </w:p>
    <w:p w:rsidR="00CD12A0" w:rsidRPr="00CD12A0" w:rsidRDefault="00CD12A0" w:rsidP="00CD12A0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CD12A0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16 сентября около 15 часов в поселке Староуткинск (территория обслуживания МО МВД России «</w:t>
      </w:r>
      <w:proofErr w:type="spellStart"/>
      <w:r w:rsidRPr="00CD12A0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Шалинский</w:t>
      </w:r>
      <w:proofErr w:type="spellEnd"/>
      <w:r w:rsidRPr="00CD12A0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»), водитель грузового автомобиля «Урал» допустил наезд на 9-летнего мальчика-велосипедиста, который неожиданно выехал на проезжую часть с прилегающей территории и из-за жилого строения, ограничивающего обзор. В результате ДТП мальчик погиб на месте. Известно, что ребенок вместе с другом катался по поселку на велосипедах без контроля со стороны взрослых. Второй велосипедист успел пересечь дорогу до аварии.</w:t>
      </w:r>
    </w:p>
    <w:p w:rsidR="00CD12A0" w:rsidRPr="00CD12A0" w:rsidRDefault="00CD12A0" w:rsidP="00CD12A0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</w:p>
    <w:p w:rsidR="00CD12A0" w:rsidRPr="00CD12A0" w:rsidRDefault="00CD12A0" w:rsidP="00CD12A0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14 районах и муниципальных образованиях Свердловской области отмечается рост аварийности с участием несовершеннолетних. </w:t>
      </w:r>
    </w:p>
    <w:p w:rsidR="00CD12A0" w:rsidRPr="00CD12A0" w:rsidRDefault="00CD12A0" w:rsidP="00CD12A0">
      <w:pPr>
        <w:spacing w:after="0" w:line="240" w:lineRule="auto"/>
        <w:ind w:left="-709"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D12A0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694E9AE5" wp14:editId="079937B5">
            <wp:extent cx="6467475" cy="4298868"/>
            <wp:effectExtent l="0" t="0" r="9525" b="698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D12A0" w:rsidRPr="00CD12A0" w:rsidRDefault="00CD12A0" w:rsidP="00CD12A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47% (135) пострадавших и погибших в ДТП детей приходится на среднее школьное звено, 32% (92) на начальную школу и 21% (56) на дошкольный возраст, </w:t>
      </w:r>
      <w:r w:rsidRPr="00CD12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этом большая часть пострадали и погибли в качестве пассажиров транспортных средств.</w:t>
      </w:r>
    </w:p>
    <w:p w:rsidR="00CD12A0" w:rsidRPr="00CD12A0" w:rsidRDefault="00CD12A0" w:rsidP="00CD12A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2A0" w:rsidRPr="00CD12A0" w:rsidRDefault="00CD12A0" w:rsidP="00CD12A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D12A0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1BFADF8A" wp14:editId="025E813C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CD12A0">
        <w:rPr>
          <w:rFonts w:ascii="Times New Roman" w:eastAsia="Times New Roman" w:hAnsi="Times New Roman" w:cs="Times New Roman"/>
          <w:noProof/>
          <w:color w:val="FF0000"/>
          <w:sz w:val="28"/>
          <w:szCs w:val="28"/>
          <w:highlight w:val="yellow"/>
          <w:lang w:eastAsia="ru-RU"/>
        </w:rPr>
        <w:drawing>
          <wp:inline distT="0" distB="0" distL="0" distR="0" wp14:anchorId="7E9094F0" wp14:editId="0BAEB999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D12A0" w:rsidRPr="00CD12A0" w:rsidRDefault="00CD12A0" w:rsidP="00CD12A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12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причине нарушения ПДД РФ водителями автотранспортных средств количество ДТП с участием детей уменьшилось на 13% (173), раненых на 7% (202), погибших на 14,3% (12).</w:t>
      </w:r>
    </w:p>
    <w:p w:rsidR="00CD12A0" w:rsidRPr="00CD12A0" w:rsidRDefault="00CD12A0" w:rsidP="00CD12A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D12A0" w:rsidRPr="00CD12A0" w:rsidRDefault="00CD12A0" w:rsidP="00CD12A0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D12A0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4912D71B" wp14:editId="72D30D4F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D12A0" w:rsidRPr="00CD12A0" w:rsidRDefault="00CD12A0" w:rsidP="00CD12A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70% (162) ДТП произошли при ясной погоде и 30% (79) при неблагоприятных метеорологических условиях (пасмурно, снегопад, метель, дождь).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CD12A0" w:rsidRPr="00CD12A0" w:rsidRDefault="00CD12A0" w:rsidP="00CD12A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2A0" w:rsidRPr="00CD12A0" w:rsidRDefault="00CD12A0" w:rsidP="00CD12A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D12A0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25B27C1F" wp14:editId="4B5084CE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D12A0" w:rsidRPr="00CD12A0" w:rsidRDefault="00CD12A0" w:rsidP="00CD12A0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56% (98) происшествий с участием несовершеннолетних произошли </w:t>
      </w:r>
      <w:r w:rsidRPr="00CD12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период с 15 до 19 ч. (93 ДТП, 6 погибли, 104 ранены), с 11 до 13 ч. (24 ДТП, 1 погиб, 27 ранены) и с 07 до 08 ч. (10 ДТП, 1 погиб, 13 ранены), такая тенденция связана с активным пребыванием детей в это время на улице и интенсивностью </w:t>
      </w:r>
      <w:r w:rsidRPr="00CD12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транспорта. При этом пик ДТП приходит на период с 18 до 19 ч. (29 ДТП, 1 погиб, 32 ранены). На 300% произошел рост количества ДТП в период с 22 до 00 часов (13).</w:t>
      </w:r>
    </w:p>
    <w:p w:rsidR="00CD12A0" w:rsidRPr="00CD12A0" w:rsidRDefault="00CD12A0" w:rsidP="00CD12A0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2A0" w:rsidRPr="00CD12A0" w:rsidRDefault="00CD12A0" w:rsidP="00CD12A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D12A0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6B03C0FA" wp14:editId="0A0F377A">
            <wp:extent cx="6096000" cy="2018805"/>
            <wp:effectExtent l="0" t="0" r="0" b="6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D12A0" w:rsidRPr="00CD12A0" w:rsidRDefault="00CD12A0" w:rsidP="00CD12A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D12A0" w:rsidRPr="00CD12A0" w:rsidRDefault="00CD12A0" w:rsidP="00CD12A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D12A0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04CFF228" wp14:editId="388989CD">
            <wp:extent cx="6120765" cy="1911927"/>
            <wp:effectExtent l="0" t="0" r="13335" b="1270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D12A0" w:rsidRPr="00CD12A0" w:rsidRDefault="00CD12A0" w:rsidP="00CD12A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D12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автомобильных дорогах, расположенных в черте населенных пунктов, зарегистрировано 191 ДТП (-14 %), в которых пострадали 208 (-10%) детей и 3 погибли (-66,7%). Из них зарегистрировано 19 ДТП (+35,7%) на дорогах федерального значения, в которых пострадали 25 детей (+30%) и 3 погибли (+50%). На автомобильных дорогах регионального значения произошло 43 ДТП (+5%), в которых 54 (+32%) ребенка получили травмы различной степени тяжести и 5 несовершеннолетних погибли (-44,4%). На дорогах местного значения зарегистрировано 154 ДТП (-15%), в которых травмированы 167 (-12,6%) детей и 4 погибли (-43%).</w:t>
      </w:r>
    </w:p>
    <w:p w:rsidR="00CD12A0" w:rsidRPr="00CD12A0" w:rsidRDefault="00CD12A0" w:rsidP="00CD12A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D12A0" w:rsidRPr="00CD12A0" w:rsidRDefault="00CD12A0" w:rsidP="00CD12A0">
      <w:pPr>
        <w:spacing w:after="0" w:line="240" w:lineRule="auto"/>
        <w:ind w:left="-709"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D12A0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0F7849D4" wp14:editId="14B50104">
            <wp:extent cx="6343650" cy="2090057"/>
            <wp:effectExtent l="0" t="0" r="0" b="571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E0E69" w:rsidRDefault="002E0E69" w:rsidP="00CD12A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12A0" w:rsidRPr="00CD12A0" w:rsidRDefault="00CD12A0" w:rsidP="00CD12A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категориям участников дорожного движения показатели распределились следующим образом</w:t>
      </w:r>
      <w:r w:rsidRPr="00CD1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D12A0" w:rsidRPr="00CD12A0" w:rsidRDefault="00CD12A0" w:rsidP="00CD12A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D12A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 участием </w:t>
      </w:r>
      <w:r w:rsidRPr="00CD12A0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t>детей - пассажиров</w:t>
      </w:r>
      <w:r w:rsidRPr="00CD1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зарегистрировано 110 (115; -1,8%) ДТП, в которых пострадали 136 (134; +3,8%) детей и 8 (11; -27,3%) погибли. Из них в возрасте до 12 лет травмированы 83 ребенка (-15,3%) и 7 погибли (-30%). </w:t>
      </w:r>
    </w:p>
    <w:p w:rsidR="00CD12A0" w:rsidRPr="00CD12A0" w:rsidRDefault="00CD12A0" w:rsidP="00CD12A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A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ДТП с участием детей - пассажиров составила 46% от общего показателя аварийности с участием детей.</w:t>
      </w:r>
    </w:p>
    <w:p w:rsidR="00CD12A0" w:rsidRPr="00CD12A0" w:rsidRDefault="00CD12A0" w:rsidP="00CD12A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A0">
        <w:rPr>
          <w:rFonts w:ascii="Times New Roman" w:eastAsia="Times New Roman" w:hAnsi="Times New Roman" w:cs="Times New Roman"/>
          <w:sz w:val="28"/>
          <w:szCs w:val="28"/>
          <w:lang w:eastAsia="ru-RU"/>
        </w:rPr>
        <w:t>В 60 случаях (+17 %) ДТП с пострадавшими детьми-пассажирами произошли по причине нарушения ПДД РФ водителем, в автомобиле которого находились дети, в этих авариях пострадали 69 детей (+20%) и 8 погибли (уровень АППГ).</w:t>
      </w:r>
    </w:p>
    <w:p w:rsidR="00CD12A0" w:rsidRPr="00CD12A0" w:rsidRDefault="00CD12A0" w:rsidP="00CD12A0">
      <w:pPr>
        <w:spacing w:after="0" w:line="240" w:lineRule="auto"/>
        <w:ind w:left="-709" w:firstLine="426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D12A0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159D5898" wp14:editId="505C7EE8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D12A0" w:rsidRPr="00CD12A0" w:rsidRDefault="00CD12A0" w:rsidP="00CD12A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D12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23 случаях ДТП водители перевозили юных пассажиров в возрасте до 12 лет с нарушением правил перевозки детей, в этих авариях травмированы </w:t>
      </w:r>
      <w:r w:rsidRPr="00CD12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27 </w:t>
      </w:r>
      <w:r w:rsidRPr="00CD12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 (17; +58,8%) и 5 погибли (+25%). Четыре ребенка перевозились на руках, шестеро - в детских удерживающих устройствах, не закрепленных к конструкции автомобиля ремнями безопасности, три ребенка перевозились в устройствах, не соответствующих росту и весу ребенка, еще девять - без детского удерживающего устройства и десять юных пассажиров не были пристегнуты ремнем безопасности. При этом, в 10 случаях нарушения перевозки детей допустили отцы несовершеннолетних.</w:t>
      </w:r>
    </w:p>
    <w:p w:rsidR="00CD12A0" w:rsidRPr="00CD12A0" w:rsidRDefault="00CD12A0" w:rsidP="00CD12A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Подавляющее большинство происшествий, в которых пострадали дети-пассажиры - это столкновения транспортных средств (92; -5,2%), количество </w:t>
      </w:r>
      <w:r w:rsidRPr="00CD1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травмированных в них детей уменьшилось на 2% (112), погибших на 27,3% (8). </w:t>
      </w:r>
    </w:p>
    <w:p w:rsidR="00CD12A0" w:rsidRPr="00CD12A0" w:rsidRDefault="00CD12A0" w:rsidP="00CD12A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D12A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Устойчивый рост количества ДТП с участием детей-пассажиров зарегистрирован с 7 до 8 часов (6 ДТП, 8 ранены и 1 погиб), с 15 до 19 часов (36 ДТП, 47 ранены, 4 погибли) и с 20 до 00 часов (22 ДТП, 30 ранены). На 28% увеличилось количество аварий в четверг (18 ДТП, 23 ранены, 2 погибли), на 25% в понедельник (16 ДТП, 23 ранены) и на 9% во вторник (13 ДТП, 13 ранены, 3 погибли). При этом максимальное количество ДТП с участием детей зарегистрировано в воскресенье (18 ДТП, -19%; 23 ранены, -8%). Еще 2 ДТП с погибшими детьми-пассажирами произошло в пятницу и 1 в субботу.</w:t>
      </w:r>
    </w:p>
    <w:p w:rsidR="00CD12A0" w:rsidRPr="00CD12A0" w:rsidRDefault="00CD12A0" w:rsidP="00CD12A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D12A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77D7342" wp14:editId="72BB70CF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12A0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</w:t>
      </w:r>
      <w:r w:rsidRPr="00CD12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детей-пешеходов </w:t>
      </w:r>
      <w:r w:rsidRPr="00CD1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зарегистрировано </w:t>
      </w:r>
      <w:r w:rsidRPr="00CD12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89 ДТП (126; -27%), в которых пострадал 91 (125; -24,2%) ребенок и 2 погибли (6; -66,7</w:t>
      </w:r>
      <w:r w:rsidRPr="00CD12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%). Доля ДТП с участием детей- пешеходов составила 37% от общего показателя аварийности с участием несовершеннолетних.</w:t>
      </w:r>
    </w:p>
    <w:p w:rsidR="00CD12A0" w:rsidRPr="00CD12A0" w:rsidRDefault="00CD12A0" w:rsidP="00CD12A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7% (53) уменьшилось количество ДТП по собственной </w:t>
      </w:r>
      <w:r w:rsidRPr="00CD12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неосторожности несовершеннолетних пешеходов, в них пострадали 52 ребенка </w:t>
      </w:r>
      <w:r w:rsidRPr="00CD12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(-5,5%) и 1 погиб (-66,7%).</w:t>
      </w:r>
    </w:p>
    <w:p w:rsidR="00CD12A0" w:rsidRPr="00CD12A0" w:rsidRDefault="00CD12A0" w:rsidP="00CD12A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D1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третий наезд на ребенка (31 ДТП) совершен на пешеходном переходе. В таких происшествиях травмированы 32 юных пешехода (-33,3%). </w:t>
      </w:r>
    </w:p>
    <w:p w:rsidR="00CD12A0" w:rsidRPr="00CD12A0" w:rsidRDefault="00CD12A0" w:rsidP="00CD12A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12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происшествий с детьми-пешеходами в темное время суток уменьшилось на 15,4% (11 ДТП).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CD12A0" w:rsidRPr="00CD12A0" w:rsidRDefault="00CD12A0" w:rsidP="00CD12A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D1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каждого второго происшествия (48; 54%) стали дети-пешеходы в возрасте 10-15 лет, в этих авариях травмированы 48 детей и 1 погиб. На </w:t>
      </w:r>
      <w:r w:rsidRPr="00CD12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233 % (11 ДТП, 11 ранены) увеличилось количество ДТП с участием детей в возрасте 4-6 лет. Все наезды произошли в городах и населенных пунктах. На 18% увеличилось количество ДТП с участием детей-пешеходов в среду (20 ДТП, 20 ранены и 1 погиб). Помимо этого, 17 ДТП с юными пешеходами зарегистрированы в четверг, в этих авариях пострадали 17 детей и по 14 ДТП произошло во вторник и пятницу, в этих авариях травмированы 29 детей. Наименьшее количество аварий с участием детей-пешеходов зафиксировано в субботу: 3 ДТП (-83.3%), 3 ранены (-81,8%).   По времени совершения самым опасным является временной промежуток с 15 до 22 часов, в это время произошло 70% происшествий (59 ДТП, 61 ранены, 2 погибли) с участием детей-пешеходов, при этом максимальные значения зафиксированы в период с 16 до 19 часов (38 ДТП, 37 ранены, 2 погибли). На 300% увеличилось количество ДТП с 11 до 12 часов (10 ДТП, 10 ранены) и на 40% с 13 до 14 часов (8 ДТП, 8 ранены).</w:t>
      </w:r>
    </w:p>
    <w:p w:rsidR="00CD12A0" w:rsidRPr="00CD12A0" w:rsidRDefault="00CD12A0" w:rsidP="00CD12A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12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23 случаях ДТП (25%) произошли на маршрутах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CD12A0" w:rsidRPr="00CD12A0" w:rsidRDefault="00CD12A0" w:rsidP="00CD12A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</w:t>
      </w:r>
      <w:r w:rsidRPr="00CD12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юных водителей автотранспорта</w:t>
      </w:r>
      <w:r w:rsidRPr="00CD1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зарегистрировано 1 ДТП (+100%), в результате которого погиб 1 ребенок (+100%) по собственной неосторожности. </w:t>
      </w:r>
    </w:p>
    <w:p w:rsidR="00CD12A0" w:rsidRPr="00CD12A0" w:rsidRDefault="00CD12A0" w:rsidP="00CD12A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1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</w:t>
      </w:r>
      <w:r w:rsidRPr="00CD12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юных водителей </w:t>
      </w:r>
      <w:proofErr w:type="spellStart"/>
      <w:r w:rsidRPr="00CD12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велотранспорта</w:t>
      </w:r>
      <w:proofErr w:type="spellEnd"/>
      <w:r w:rsidRPr="00CD1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2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зарегистрировано 32 ДТП </w:t>
      </w:r>
      <w:r w:rsidRPr="00CD12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(27; +14,3%), в результате которых пострадал 31 ребенок (27; +10,7%) и 1 погиб (+100%). Во всех случаях ДТП дети не использовали средства пассивной защиты (шлем, налокотники, наколенники). 23 происшествия произошли по собственной неосторожности несовершеннолетних. </w:t>
      </w:r>
      <w:r w:rsidRPr="00CD1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каждого второго ДТП (21) стали дети-велосипедисты в возрасте 10-15 лет, при этом максимальное количество ДТП зафиксированы с детьми-велосипедистами 12-13 лет (7 ДТП, 7 ранены), 10-11 и 13-14 лет (по 4 ДТП, 4 ранены).  На 100% (5) отмечается рост количества ДТП с участием юных велосипедистов в возрасте 4-6 лет. </w:t>
      </w:r>
    </w:p>
    <w:p w:rsidR="00CD12A0" w:rsidRPr="00CD12A0" w:rsidRDefault="00CD12A0" w:rsidP="00CD12A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12A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1BE39A21" wp14:editId="059CB13E">
            <wp:simplePos x="0" y="0"/>
            <wp:positionH relativeFrom="column">
              <wp:posOffset>-461010</wp:posOffset>
            </wp:positionH>
            <wp:positionV relativeFrom="paragraph">
              <wp:posOffset>116840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12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участием </w:t>
      </w:r>
      <w:r w:rsidRPr="00CD12A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юных водителей мототранспорта</w:t>
      </w:r>
      <w:r w:rsidRPr="00CD12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зарегистрировано 10 ДТП (3; +233,3%), в результате которых пострадали 10 несовершеннолетних (2; +400%). Во всех случаях права управления мототранспортом дети не имели.</w:t>
      </w:r>
    </w:p>
    <w:p w:rsidR="00CD12A0" w:rsidRPr="00CD12A0" w:rsidRDefault="00CD12A0" w:rsidP="00CD12A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2A0" w:rsidRPr="00CD12A0" w:rsidRDefault="00CD12A0" w:rsidP="00CD12A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2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CD12A0" w:rsidRPr="00CD12A0" w:rsidRDefault="00AB4E39" w:rsidP="00CD12A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D12A0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6748556A" wp14:editId="5D019EB2">
            <wp:simplePos x="0" y="0"/>
            <wp:positionH relativeFrom="column">
              <wp:posOffset>720090</wp:posOffset>
            </wp:positionH>
            <wp:positionV relativeFrom="paragraph">
              <wp:posOffset>1127760</wp:posOffset>
            </wp:positionV>
            <wp:extent cx="4924425" cy="1773555"/>
            <wp:effectExtent l="0" t="0" r="9525" b="17145"/>
            <wp:wrapTight wrapText="bothSides">
              <wp:wrapPolygon edited="0">
                <wp:start x="0" y="0"/>
                <wp:lineTo x="0" y="21577"/>
                <wp:lineTo x="21558" y="21577"/>
                <wp:lineTo x="21558" y="0"/>
                <wp:lineTo x="0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12A0" w:rsidRPr="00CD12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Вина несовершеннолетних усматривается в 84 ДТП из 241 и составляет 35% от общего количества дорожных аварий с участием детей</w:t>
      </w:r>
      <w:r w:rsidR="001801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CD12A0" w:rsidRPr="00CD12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нарушениями ПДД РФ, допущенными юными пешеходами, стали неожиданный выход на проезжую часть из-за стоящего транспортного средства, сооружений или деревьев (17), переход проезжей части в неустановленном месте, в зоне видимости пешеходного перехода, перекрестка (20), неподчинение сигналам регулирования (11); юными водителями автотранспорта и мототранспорта: выезд на встречную полосу (1), несоблюдение дистанции (1) и управление транспортным средством, не имея права управления (8); юными велосипедистами - несоблюдение очередности проезда (10), пересечение проезжей части по пешеходному переходу не спешившись (8), управление при движении по проезжей части лицом моложе 14 лет (7).</w:t>
      </w:r>
    </w:p>
    <w:p w:rsidR="00CD12A0" w:rsidRPr="00CD12A0" w:rsidRDefault="00CD12A0" w:rsidP="00CD12A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D12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Аварийными образовательными организации, учащиеся/воспитанники которых погибли в результате ДТП, либо стали участниками двух и более ДТП по собственной неосторожности, зарегистрированы: МБОУ гимназия №5, МАОУ СОШ № 157 г. Екатеринбурга, СОШ №25 г. Каменск-Уральский, МАОУ СОШ №13 г. Серов, МКОУ «Прокоп-</w:t>
      </w:r>
      <w:proofErr w:type="spellStart"/>
      <w:r w:rsidRPr="00CD12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Салдинская</w:t>
      </w:r>
      <w:proofErr w:type="spellEnd"/>
      <w:r w:rsidRPr="00CD12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СОШ» Верхотурского района и МКОУ «Средняя общеобразовательная школа №10» д. Б. Седельниково </w:t>
      </w:r>
      <w:proofErr w:type="spellStart"/>
      <w:r w:rsidRPr="00CD12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Сысертского</w:t>
      </w:r>
      <w:proofErr w:type="spellEnd"/>
      <w:r w:rsidRPr="00CD12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района, МБОУ </w:t>
      </w:r>
      <w:proofErr w:type="spellStart"/>
      <w:r w:rsidRPr="00CD12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Староуткинская</w:t>
      </w:r>
      <w:proofErr w:type="spellEnd"/>
      <w:r w:rsidRPr="00CD12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СОШ №13.</w:t>
      </w:r>
    </w:p>
    <w:p w:rsidR="00CD12A0" w:rsidRPr="00CD12A0" w:rsidRDefault="00CD12A0" w:rsidP="00CD12A0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D12A0" w:rsidRPr="00CD12A0" w:rsidRDefault="00CD12A0" w:rsidP="00CD12A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D12A0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 wp14:anchorId="2231EEAE" wp14:editId="709E3EC8">
            <wp:extent cx="6629400" cy="315277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F4CA5" w:rsidRDefault="00BA63F6" w:rsidP="00BA63F6">
      <w:pPr>
        <w:ind w:left="-709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B16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BD2E30" w:rsidRPr="00CF2B16" w:rsidRDefault="00BA63F6" w:rsidP="00BA63F6">
      <w:pPr>
        <w:ind w:left="-709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2B16">
        <w:rPr>
          <w:rFonts w:ascii="Times New Roman" w:hAnsi="Times New Roman" w:cs="Times New Roman"/>
          <w:b/>
          <w:sz w:val="28"/>
          <w:szCs w:val="28"/>
        </w:rPr>
        <w:t>На территории г. Ирбита и Ирбитского района ДТП с участием детей не зарегистрировано (АППГ-1).</w:t>
      </w:r>
    </w:p>
    <w:p w:rsidR="00973FA4" w:rsidRPr="00CF2B16" w:rsidRDefault="00BD2E30" w:rsidP="002F4CA5">
      <w:pPr>
        <w:ind w:left="-709" w:firstLine="142"/>
        <w:jc w:val="both"/>
        <w:rPr>
          <w:sz w:val="28"/>
          <w:szCs w:val="28"/>
        </w:rPr>
      </w:pPr>
      <w:r w:rsidRPr="00CF2B1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bookmarkStart w:id="0" w:name="_GoBack"/>
      <w:bookmarkEnd w:id="0"/>
    </w:p>
    <w:sectPr w:rsidR="00973FA4" w:rsidRPr="00CF2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2D499E"/>
    <w:multiLevelType w:val="hybridMultilevel"/>
    <w:tmpl w:val="452899E2"/>
    <w:lvl w:ilvl="0" w:tplc="FE7A467A">
      <w:start w:val="5"/>
      <w:numFmt w:val="decimal"/>
      <w:lvlText w:val="%1."/>
      <w:lvlJc w:val="left"/>
      <w:pPr>
        <w:ind w:left="4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9A"/>
    <w:rsid w:val="0002205E"/>
    <w:rsid w:val="0017530A"/>
    <w:rsid w:val="001801F9"/>
    <w:rsid w:val="0020179F"/>
    <w:rsid w:val="002E0E69"/>
    <w:rsid w:val="002F4CA5"/>
    <w:rsid w:val="00314F93"/>
    <w:rsid w:val="003A5002"/>
    <w:rsid w:val="0057594F"/>
    <w:rsid w:val="006D4490"/>
    <w:rsid w:val="00971B79"/>
    <w:rsid w:val="00973FA4"/>
    <w:rsid w:val="00AB4E39"/>
    <w:rsid w:val="00BA63F6"/>
    <w:rsid w:val="00BB366F"/>
    <w:rsid w:val="00BD2E30"/>
    <w:rsid w:val="00CD12A0"/>
    <w:rsid w:val="00CF2B16"/>
    <w:rsid w:val="00D901D7"/>
    <w:rsid w:val="00FA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2A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D12A0"/>
  </w:style>
  <w:style w:type="paragraph" w:styleId="a3">
    <w:name w:val="No Spacing"/>
    <w:uiPriority w:val="1"/>
    <w:qFormat/>
    <w:rsid w:val="00CD12A0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CD12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CD12A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rsid w:val="00CD12A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D12A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CD12A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CD1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CD12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CD12A0"/>
    <w:rPr>
      <w:vertAlign w:val="superscript"/>
    </w:rPr>
  </w:style>
  <w:style w:type="table" w:styleId="ab">
    <w:name w:val="Table Grid"/>
    <w:basedOn w:val="a1"/>
    <w:uiPriority w:val="39"/>
    <w:rsid w:val="00CD1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CD12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1"/>
    <w:uiPriority w:val="99"/>
    <w:rsid w:val="00CD12A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D12A0"/>
    <w:pPr>
      <w:widowControl w:val="0"/>
      <w:shd w:val="clear" w:color="auto" w:fill="FFFFFF"/>
      <w:spacing w:after="0" w:line="322" w:lineRule="exact"/>
    </w:pPr>
    <w:rPr>
      <w:sz w:val="28"/>
      <w:szCs w:val="28"/>
    </w:rPr>
  </w:style>
  <w:style w:type="character" w:styleId="ad">
    <w:name w:val="Emphasis"/>
    <w:qFormat/>
    <w:rsid w:val="00CD12A0"/>
    <w:rPr>
      <w:i/>
      <w:iCs/>
    </w:rPr>
  </w:style>
  <w:style w:type="paragraph" w:styleId="ae">
    <w:name w:val="header"/>
    <w:basedOn w:val="a"/>
    <w:link w:val="af"/>
    <w:uiPriority w:val="99"/>
    <w:unhideWhenUsed/>
    <w:rsid w:val="00CD12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CD12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CD12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CD12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D12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2A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D12A0"/>
  </w:style>
  <w:style w:type="paragraph" w:styleId="a3">
    <w:name w:val="No Spacing"/>
    <w:uiPriority w:val="1"/>
    <w:qFormat/>
    <w:rsid w:val="00CD12A0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CD12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CD12A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rsid w:val="00CD12A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D12A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CD12A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CD1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CD12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CD12A0"/>
    <w:rPr>
      <w:vertAlign w:val="superscript"/>
    </w:rPr>
  </w:style>
  <w:style w:type="table" w:styleId="ab">
    <w:name w:val="Table Grid"/>
    <w:basedOn w:val="a1"/>
    <w:uiPriority w:val="39"/>
    <w:rsid w:val="00CD1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CD12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1"/>
    <w:uiPriority w:val="99"/>
    <w:rsid w:val="00CD12A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D12A0"/>
    <w:pPr>
      <w:widowControl w:val="0"/>
      <w:shd w:val="clear" w:color="auto" w:fill="FFFFFF"/>
      <w:spacing w:after="0" w:line="322" w:lineRule="exact"/>
    </w:pPr>
    <w:rPr>
      <w:sz w:val="28"/>
      <w:szCs w:val="28"/>
    </w:rPr>
  </w:style>
  <w:style w:type="character" w:styleId="ad">
    <w:name w:val="Emphasis"/>
    <w:qFormat/>
    <w:rsid w:val="00CD12A0"/>
    <w:rPr>
      <w:i/>
      <w:iCs/>
    </w:rPr>
  </w:style>
  <w:style w:type="paragraph" w:styleId="ae">
    <w:name w:val="header"/>
    <w:basedOn w:val="a"/>
    <w:link w:val="af"/>
    <w:uiPriority w:val="99"/>
    <w:unhideWhenUsed/>
    <w:rsid w:val="00CD12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CD12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CD12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CD12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D12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1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0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chart" Target="charts/chart5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1.xlsx"/><Relationship Id="rId1" Type="http://schemas.openxmlformats.org/officeDocument/2006/relationships/themeOverride" Target="../theme/themeOverride1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dLbl>
              <c:idx val="1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4"/>
                <c:pt idx="0">
                  <c:v>Асбест</c:v>
                </c:pt>
                <c:pt idx="1">
                  <c:v>Тугулымский</c:v>
                </c:pt>
                <c:pt idx="2">
                  <c:v>Новолялинский</c:v>
                </c:pt>
                <c:pt idx="3">
                  <c:v>Талицкий</c:v>
                </c:pt>
                <c:pt idx="4">
                  <c:v>Невьянский</c:v>
                </c:pt>
                <c:pt idx="5">
                  <c:v>Нижнесергинский</c:v>
                </c:pt>
                <c:pt idx="6">
                  <c:v>Кушва</c:v>
                </c:pt>
                <c:pt idx="7">
                  <c:v>Алапаевский</c:v>
                </c:pt>
                <c:pt idx="8">
                  <c:v>Полевской</c:v>
                </c:pt>
                <c:pt idx="9">
                  <c:v>Артемовский</c:v>
                </c:pt>
                <c:pt idx="10">
                  <c:v>Верхнепышминский</c:v>
                </c:pt>
                <c:pt idx="11">
                  <c:v>Сысертский</c:v>
                </c:pt>
                <c:pt idx="12">
                  <c:v>Каменск-Уральский</c:v>
                </c:pt>
                <c:pt idx="13">
                  <c:v>Нижний тагил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0</c:v>
                </c:pt>
                <c:pt idx="8">
                  <c:v>2</c:v>
                </c:pt>
                <c:pt idx="9">
                  <c:v>1</c:v>
                </c:pt>
                <c:pt idx="10">
                  <c:v>3</c:v>
                </c:pt>
                <c:pt idx="11">
                  <c:v>2</c:v>
                </c:pt>
                <c:pt idx="12">
                  <c:v>14</c:v>
                </c:pt>
                <c:pt idx="13">
                  <c:v>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4"/>
                <c:pt idx="0">
                  <c:v>Асбест</c:v>
                </c:pt>
                <c:pt idx="1">
                  <c:v>Тугулымский</c:v>
                </c:pt>
                <c:pt idx="2">
                  <c:v>Новолялинский</c:v>
                </c:pt>
                <c:pt idx="3">
                  <c:v>Талицкий</c:v>
                </c:pt>
                <c:pt idx="4">
                  <c:v>Невьянский</c:v>
                </c:pt>
                <c:pt idx="5">
                  <c:v>Нижнесергинский</c:v>
                </c:pt>
                <c:pt idx="6">
                  <c:v>Кушва</c:v>
                </c:pt>
                <c:pt idx="7">
                  <c:v>Алапаевский</c:v>
                </c:pt>
                <c:pt idx="8">
                  <c:v>Полевской</c:v>
                </c:pt>
                <c:pt idx="9">
                  <c:v>Артемовский</c:v>
                </c:pt>
                <c:pt idx="10">
                  <c:v>Верхнепышминский</c:v>
                </c:pt>
                <c:pt idx="11">
                  <c:v>Сысертский</c:v>
                </c:pt>
                <c:pt idx="12">
                  <c:v>Каменск-Уральский</c:v>
                </c:pt>
                <c:pt idx="13">
                  <c:v>Нижний тагил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4</c:v>
                </c:pt>
                <c:pt idx="11">
                  <c:v>12</c:v>
                </c:pt>
                <c:pt idx="12">
                  <c:v>16</c:v>
                </c:pt>
                <c:pt idx="13">
                  <c:v>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6920064"/>
        <c:axId val="136918528"/>
      </c:barChart>
      <c:valAx>
        <c:axId val="1369185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6920064"/>
        <c:crosses val="autoZero"/>
        <c:crossBetween val="between"/>
      </c:valAx>
      <c:catAx>
        <c:axId val="1369200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691852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2.4721737369035761E-2"/>
          <c:y val="1.38443046538743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8953303250886744"/>
                  <c:y val="-9.998517832329782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  <c:pt idx="4">
                  <c:v>Водитель автотранспорта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110</c:v>
                </c:pt>
                <c:pt idx="1">
                  <c:v>89</c:v>
                </c:pt>
                <c:pt idx="2">
                  <c:v>32</c:v>
                </c:pt>
                <c:pt idx="3">
                  <c:v>10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45904033547530698"/>
          <c:y val="1.9262395825899406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56674812191E-2"/>
          <c:y val="0.29312209085646773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7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9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0"/>
            <c:bubble3D val="0"/>
            <c:spPr>
              <a:solidFill>
                <a:schemeClr val="accent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2.8975925423115213E-2"/>
                  <c:y val="-2.17027856412208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144228866705527"/>
                  <c:y val="-7.169377550433933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8401873506952E-2"/>
                  <c:y val="-9.152556660344464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3862793012942415E-2"/>
                  <c:y val="-7.91477349319250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5713562146053886E-3"/>
                  <c:y val="-6.751345862789071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6654968070778146E-2"/>
                  <c:y val="-7.55257965017146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129052268582856E-2"/>
                  <c:y val="-3.716190585665844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5762019390537277E-2"/>
                  <c:y val="-1.380500795064850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419321323555813"/>
                  <c:y val="-3.05707224553135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0.14530485413461247"/>
                  <c:y val="-6.2873817509971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581207328709408"/>
                  <c:y val="-3.46744065750905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136958370162E-3"/>
                  <c:y val="-6.796559189225389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6.6872567653181281E-2"/>
                  <c:y val="-4.9959162959615682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4445323833890126E-3"/>
                  <c:y val="-4.51692626012989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8.4960479078046283E-2"/>
                  <c:y val="2.665397943081888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5.4567985036353212E-2"/>
                  <c:y val="-3.929078351610890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8.0532627387093852E-2"/>
                  <c:y val="-7.3110196572867797E-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4.9050894500256431E-2"/>
                  <c:y val="-3.9063999175329668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291398919962591E-3"/>
                  <c:y val="5.168367549222510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618801991460583E-2"/>
                  <c:y val="-1.373872061612736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0.14176984342474433"/>
                  <c:y val="8.199284757079081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0.13550577729507948"/>
                  <c:y val="-2.444671757420054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0.17624513530636257"/>
                  <c:y val="-0.120349216166710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655172413793102"/>
                      <c:h val="9.9697885196374625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0.10053654931064651"/>
                  <c:y val="-0.147849751409472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2.8735632183907976E-2"/>
                  <c:y val="-4.86793380434696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925287356321838"/>
                      <c:h val="7.9556898288016126E-2"/>
                    </c:manualLayout>
                  </c15:layout>
                </c:ext>
              </c:extLst>
            </c:dLbl>
            <c:dLbl>
              <c:idx val="28"/>
              <c:layout>
                <c:manualLayout>
                  <c:x val="2.6574048933538479E-3"/>
                  <c:y val="-0.1468985259017849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layout>
                <c:manualLayout>
                  <c:x val="6.8582526322140763E-2"/>
                  <c:y val="-0.1297786870296802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Лист1!$A$2:$A$32</c:f>
              <c:strCache>
                <c:ptCount val="31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  <c:pt idx="23">
                  <c:v>Алапаевск</c:v>
                </c:pt>
                <c:pt idx="24">
                  <c:v>Верхняя Пышма</c:v>
                </c:pt>
                <c:pt idx="25">
                  <c:v>Артемовский</c:v>
                </c:pt>
                <c:pt idx="26">
                  <c:v>Асбест</c:v>
                </c:pt>
                <c:pt idx="27">
                  <c:v>Кушва</c:v>
                </c:pt>
                <c:pt idx="28">
                  <c:v>Невьянск</c:v>
                </c:pt>
                <c:pt idx="29">
                  <c:v>Кировград</c:v>
                </c:pt>
                <c:pt idx="30">
                  <c:v>Лесной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2</c:v>
                </c:pt>
                <c:pt idx="3">
                  <c:v>1</c:v>
                </c:pt>
                <c:pt idx="5">
                  <c:v>3</c:v>
                </c:pt>
                <c:pt idx="7">
                  <c:v>2</c:v>
                </c:pt>
                <c:pt idx="9">
                  <c:v>2</c:v>
                </c:pt>
                <c:pt idx="10">
                  <c:v>1</c:v>
                </c:pt>
                <c:pt idx="12">
                  <c:v>4</c:v>
                </c:pt>
                <c:pt idx="13">
                  <c:v>1</c:v>
                </c:pt>
                <c:pt idx="15">
                  <c:v>3</c:v>
                </c:pt>
                <c:pt idx="17">
                  <c:v>2</c:v>
                </c:pt>
                <c:pt idx="18">
                  <c:v>1</c:v>
                </c:pt>
                <c:pt idx="19">
                  <c:v>3</c:v>
                </c:pt>
                <c:pt idx="20">
                  <c:v>5</c:v>
                </c:pt>
                <c:pt idx="21">
                  <c:v>1</c:v>
                </c:pt>
                <c:pt idx="22">
                  <c:v>42</c:v>
                </c:pt>
                <c:pt idx="23">
                  <c:v>2</c:v>
                </c:pt>
                <c:pt idx="24">
                  <c:v>1</c:v>
                </c:pt>
                <c:pt idx="25">
                  <c:v>2</c:v>
                </c:pt>
                <c:pt idx="26">
                  <c:v>1</c:v>
                </c:pt>
                <c:pt idx="27">
                  <c:v>1</c:v>
                </c:pt>
                <c:pt idx="28">
                  <c:v>2</c:v>
                </c:pt>
                <c:pt idx="29">
                  <c:v>1</c:v>
                </c:pt>
                <c:pt idx="3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56</c:v>
                </c:pt>
                <c:pt idx="1">
                  <c:v>92</c:v>
                </c:pt>
                <c:pt idx="2">
                  <c:v>135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174</c:v>
                </c:pt>
                <c:pt idx="1">
                  <c:v>109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162</c:v>
                </c:pt>
                <c:pt idx="1">
                  <c:v>58</c:v>
                </c:pt>
                <c:pt idx="2">
                  <c:v>14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183</c:v>
                </c:pt>
                <c:pt idx="1">
                  <c:v>63</c:v>
                </c:pt>
                <c:pt idx="2">
                  <c:v>18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7086464"/>
        <c:axId val="137088000"/>
      </c:barChart>
      <c:catAx>
        <c:axId val="137086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7088000"/>
        <c:crosses val="autoZero"/>
        <c:auto val="1"/>
        <c:lblAlgn val="ctr"/>
        <c:lblOffset val="100"/>
        <c:noMultiLvlLbl val="0"/>
      </c:catAx>
      <c:valAx>
        <c:axId val="137088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7086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16</c:v>
                </c:pt>
                <c:pt idx="2">
                  <c:v>26</c:v>
                </c:pt>
                <c:pt idx="3">
                  <c:v>35</c:v>
                </c:pt>
                <c:pt idx="4">
                  <c:v>71</c:v>
                </c:pt>
                <c:pt idx="5">
                  <c:v>63</c:v>
                </c:pt>
                <c:pt idx="6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6</c:v>
                </c:pt>
                <c:pt idx="1">
                  <c:v>17</c:v>
                </c:pt>
                <c:pt idx="2">
                  <c:v>31</c:v>
                </c:pt>
                <c:pt idx="3">
                  <c:v>34</c:v>
                </c:pt>
                <c:pt idx="4">
                  <c:v>78</c:v>
                </c:pt>
                <c:pt idx="5">
                  <c:v>72</c:v>
                </c:pt>
                <c:pt idx="6">
                  <c:v>33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6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09607168"/>
        <c:axId val="109608320"/>
      </c:barChart>
      <c:catAx>
        <c:axId val="109607168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608320"/>
        <c:crosses val="autoZero"/>
        <c:auto val="1"/>
        <c:lblAlgn val="ctr"/>
        <c:lblOffset val="100"/>
        <c:tickLblSkip val="1"/>
        <c:noMultiLvlLbl val="0"/>
      </c:catAx>
      <c:valAx>
        <c:axId val="109608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607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31</c:v>
                </c:pt>
                <c:pt idx="1">
                  <c:v>33</c:v>
                </c:pt>
                <c:pt idx="2">
                  <c:v>39</c:v>
                </c:pt>
                <c:pt idx="3">
                  <c:v>44</c:v>
                </c:pt>
                <c:pt idx="4">
                  <c:v>38</c:v>
                </c:pt>
                <c:pt idx="5">
                  <c:v>25</c:v>
                </c:pt>
                <c:pt idx="6">
                  <c:v>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Pt>
            <c:idx val="6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36</c:v>
                </c:pt>
                <c:pt idx="1">
                  <c:v>34</c:v>
                </c:pt>
                <c:pt idx="2">
                  <c:v>48</c:v>
                </c:pt>
                <c:pt idx="3">
                  <c:v>51</c:v>
                </c:pt>
                <c:pt idx="4">
                  <c:v>41</c:v>
                </c:pt>
                <c:pt idx="5">
                  <c:v>30</c:v>
                </c:pt>
                <c:pt idx="6">
                  <c:v>41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4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48596992"/>
        <c:axId val="148668416"/>
      </c:barChart>
      <c:catAx>
        <c:axId val="148596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668416"/>
        <c:crosses val="autoZero"/>
        <c:auto val="1"/>
        <c:lblAlgn val="ctr"/>
        <c:lblOffset val="100"/>
        <c:noMultiLvlLbl val="0"/>
      </c:catAx>
      <c:valAx>
        <c:axId val="148668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596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4.4264930388658918E-2"/>
                  <c:y val="-3.83040935672514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4423417661027666E-2"/>
                  <c:y val="1.681816984795305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3.8027947501984502E-2"/>
                  <c:y val="0.235482114136457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906248647023696"/>
                      <c:h val="0.1058187276605626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9.5292615958544546E-2"/>
                  <c:y val="-2.75903669935994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308031006935265E-2"/>
                  <c:y val="-0.10679513744992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6.6376506858211351E-2"/>
                  <c:y val="-0.2258509036324852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1.1804733558631968E-2"/>
                  <c:y val="-0.196572205610206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1403068080542219E-2"/>
                  <c:y val="-3.087408996344295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05329480873714"/>
                      <c:h val="9.9239890544238388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0.1205350148224936"/>
                  <c:y val="-4.430324895918870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808521483834124"/>
                      <c:h val="0.1095381167959052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0.1042181818775921"/>
                  <c:y val="-0.1648616361385960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Иной вид ДТП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92</c:v>
                </c:pt>
                <c:pt idx="1">
                  <c:v>86</c:v>
                </c:pt>
                <c:pt idx="2">
                  <c:v>1</c:v>
                </c:pt>
                <c:pt idx="3">
                  <c:v>9</c:v>
                </c:pt>
                <c:pt idx="4">
                  <c:v>2</c:v>
                </c:pt>
                <c:pt idx="5">
                  <c:v>33</c:v>
                </c:pt>
                <c:pt idx="6">
                  <c:v>3</c:v>
                </c:pt>
                <c:pt idx="7">
                  <c:v>12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25</c:v>
                </c:pt>
                <c:pt idx="2">
                  <c:v>54</c:v>
                </c:pt>
                <c:pt idx="3">
                  <c:v>167</c:v>
                </c:pt>
                <c:pt idx="4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3</c:v>
                </c:pt>
                <c:pt idx="2">
                  <c:v>5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9158144"/>
        <c:axId val="149164032"/>
      </c:barChart>
      <c:catAx>
        <c:axId val="1491581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164032"/>
        <c:crosses val="autoZero"/>
        <c:auto val="1"/>
        <c:lblAlgn val="ctr"/>
        <c:lblOffset val="100"/>
        <c:noMultiLvlLbl val="0"/>
      </c:catAx>
      <c:valAx>
        <c:axId val="1491640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158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 до 12 лет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</c:v>
                </c:pt>
                <c:pt idx="1">
                  <c:v>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2917</Words>
  <Characters>16627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 красотка!</dc:creator>
  <cp:keywords/>
  <dc:description/>
  <cp:lastModifiedBy>Мурашкин</cp:lastModifiedBy>
  <cp:revision>6</cp:revision>
  <cp:lastPrinted>2022-10-11T09:40:00Z</cp:lastPrinted>
  <dcterms:created xsi:type="dcterms:W3CDTF">2022-10-11T09:37:00Z</dcterms:created>
  <dcterms:modified xsi:type="dcterms:W3CDTF">2022-10-12T06:06:00Z</dcterms:modified>
</cp:coreProperties>
</file>