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6" w:rsidRPr="006E05B9" w:rsidRDefault="003D2A66" w:rsidP="005475A7">
      <w:pPr>
        <w:shd w:val="clear" w:color="auto" w:fill="FFFFFF"/>
        <w:spacing w:after="0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Муниципальное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6E05B9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автономное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общеобразовательное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учреждение</w:t>
      </w:r>
    </w:p>
    <w:p w:rsidR="003D2A66" w:rsidRPr="006E05B9" w:rsidRDefault="006E05B9" w:rsidP="005475A7">
      <w:pPr>
        <w:shd w:val="clear" w:color="auto" w:fill="FFFFFF"/>
        <w:spacing w:after="18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proofErr w:type="spellStart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Черновская</w:t>
      </w:r>
      <w:proofErr w:type="spellEnd"/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средняя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общеобразовательная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школа</w:t>
      </w:r>
    </w:p>
    <w:p w:rsidR="003D2A66" w:rsidRPr="005475A7" w:rsidRDefault="006E05B9" w:rsidP="005475A7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Liberation Serif" w:eastAsia="Times New Roman" w:hAnsi="Liberation Serif" w:cs="Arial"/>
          <w:bCs/>
          <w:color w:val="181818"/>
          <w:kern w:val="36"/>
          <w:sz w:val="28"/>
          <w:szCs w:val="28"/>
          <w:lang w:eastAsia="ru-RU"/>
        </w:rPr>
      </w:pPr>
      <w:r w:rsidRPr="005475A7">
        <w:rPr>
          <w:rFonts w:ascii="Liberation Serif" w:eastAsia="Times New Roman" w:hAnsi="Liberation Serif" w:cs="Arial"/>
          <w:bCs/>
          <w:color w:val="181818"/>
          <w:kern w:val="36"/>
          <w:sz w:val="28"/>
          <w:szCs w:val="28"/>
          <w:lang w:eastAsia="ru-RU"/>
        </w:rPr>
        <w:t>План</w:t>
      </w:r>
    </w:p>
    <w:p w:rsidR="003D2A66" w:rsidRPr="005475A7" w:rsidRDefault="003D2A66" w:rsidP="005475A7">
      <w:pPr>
        <w:shd w:val="clear" w:color="auto" w:fill="FFFFFF"/>
        <w:spacing w:after="0" w:line="349" w:lineRule="atLeast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школьного</w:t>
      </w:r>
      <w:r w:rsidR="0090125D"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методического</w:t>
      </w:r>
      <w:r w:rsidR="0090125D"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совета</w:t>
      </w:r>
      <w:r w:rsidR="0090125D"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на</w:t>
      </w:r>
      <w:r w:rsidR="0090125D"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2022-2023</w:t>
      </w:r>
      <w:r w:rsidR="0090125D"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учебный</w:t>
      </w:r>
      <w:r w:rsidR="0090125D"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5475A7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год</w:t>
      </w:r>
    </w:p>
    <w:p w:rsidR="003D2A66" w:rsidRPr="005475A7" w:rsidRDefault="003D2A66" w:rsidP="005475A7">
      <w:pPr>
        <w:shd w:val="clear" w:color="auto" w:fill="FFFFFF"/>
        <w:spacing w:after="40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</w:p>
    <w:p w:rsidR="003D2A66" w:rsidRPr="006E05B9" w:rsidRDefault="0090125D" w:rsidP="005475A7">
      <w:pPr>
        <w:shd w:val="clear" w:color="auto" w:fill="FFFFFF"/>
        <w:spacing w:after="65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7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Составила:</w:t>
      </w:r>
    </w:p>
    <w:p w:rsidR="006E05B9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Руководитель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6E05B9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МС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6E05B9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Черепанова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М.Ч.</w:t>
      </w:r>
    </w:p>
    <w:p w:rsidR="003D2A66" w:rsidRPr="006E05B9" w:rsidRDefault="0090125D" w:rsidP="005475A7">
      <w:pPr>
        <w:shd w:val="clear" w:color="auto" w:fill="FFFFFF"/>
        <w:spacing w:after="23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Единая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школы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2022-2023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г.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bookmarkStart w:id="0" w:name="_GoBack"/>
      <w:r w:rsidRPr="007839D7">
        <w:rPr>
          <w:rFonts w:ascii="Liberation Serif" w:eastAsia="Times New Roman" w:hAnsi="Liberation Serif" w:cs="Arial"/>
          <w:b/>
          <w:color w:val="181818"/>
          <w:sz w:val="28"/>
          <w:szCs w:val="28"/>
          <w:lang w:eastAsia="ru-RU"/>
        </w:rPr>
        <w:t>«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Формирование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развитие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функциональной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грамотности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учащихся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уроках</w:t>
      </w:r>
      <w:r w:rsidR="007839D7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и во внеурочной деятельности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,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как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важнейшее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условие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повышения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качества</w:t>
      </w:r>
      <w:r w:rsidR="0090125D"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7839D7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образования</w:t>
      </w:r>
      <w:r w:rsidRPr="007839D7">
        <w:rPr>
          <w:rFonts w:ascii="Liberation Serif" w:eastAsia="Times New Roman" w:hAnsi="Liberation Serif" w:cs="Arial"/>
          <w:b/>
          <w:color w:val="181818"/>
          <w:sz w:val="28"/>
          <w:szCs w:val="28"/>
          <w:lang w:eastAsia="ru-RU"/>
        </w:rPr>
        <w:t>»</w:t>
      </w:r>
      <w:bookmarkEnd w:id="0"/>
    </w:p>
    <w:p w:rsidR="003D2A66" w:rsidRPr="006E05B9" w:rsidRDefault="0090125D" w:rsidP="005475A7">
      <w:pPr>
        <w:shd w:val="clear" w:color="auto" w:fill="FFFFFF"/>
        <w:spacing w:after="7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6E05B9" w:rsidRPr="006E05B9" w:rsidRDefault="006E05B9" w:rsidP="005475A7">
      <w:pPr>
        <w:pStyle w:val="1"/>
        <w:kinsoku w:val="0"/>
        <w:overflowPunct w:val="0"/>
        <w:ind w:right="-1" w:firstLine="709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6E05B9">
        <w:rPr>
          <w:rFonts w:ascii="Liberation Serif" w:hAnsi="Liberation Serif"/>
          <w:w w:val="95"/>
          <w:sz w:val="28"/>
          <w:szCs w:val="28"/>
        </w:rPr>
        <w:t>Цель</w:t>
      </w:r>
      <w:r w:rsidR="0090125D">
        <w:rPr>
          <w:rFonts w:ascii="Liberation Serif" w:hAnsi="Liberation Serif"/>
          <w:spacing w:val="22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методической</w:t>
      </w:r>
      <w:r w:rsidR="0090125D">
        <w:rPr>
          <w:rFonts w:ascii="Liberation Serif" w:hAnsi="Liberation Serif"/>
          <w:spacing w:val="42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работы</w:t>
      </w:r>
      <w:r w:rsidR="0090125D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6E05B9">
        <w:rPr>
          <w:rFonts w:ascii="Liberation Serif" w:hAnsi="Liberation Serif"/>
          <w:spacing w:val="-2"/>
          <w:w w:val="95"/>
          <w:sz w:val="28"/>
          <w:szCs w:val="28"/>
        </w:rPr>
        <w:t>школы:</w:t>
      </w:r>
    </w:p>
    <w:p w:rsidR="006E05B9" w:rsidRPr="006E05B9" w:rsidRDefault="006E05B9" w:rsidP="005475A7">
      <w:pPr>
        <w:pStyle w:val="a3"/>
        <w:kinsoku w:val="0"/>
        <w:overflowPunct w:val="0"/>
        <w:ind w:right="-1" w:firstLine="709"/>
        <w:jc w:val="both"/>
        <w:rPr>
          <w:rFonts w:ascii="Liberation Serif" w:hAnsi="Liberation Serif"/>
          <w:color w:val="FF0000"/>
        </w:rPr>
      </w:pPr>
      <w:r w:rsidRPr="006E05B9">
        <w:rPr>
          <w:rFonts w:ascii="Liberation Serif" w:hAnsi="Liberation Serif"/>
        </w:rPr>
        <w:t>–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создание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условий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для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развития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профессиональных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компетенций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педагогов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по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вопросам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формированию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функциональной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грамотности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обучающихся.</w:t>
      </w:r>
    </w:p>
    <w:p w:rsidR="006E05B9" w:rsidRPr="006E05B9" w:rsidRDefault="006E05B9" w:rsidP="005475A7">
      <w:pPr>
        <w:pStyle w:val="1"/>
        <w:kinsoku w:val="0"/>
        <w:overflowPunct w:val="0"/>
        <w:spacing w:before="1"/>
        <w:ind w:right="-1" w:firstLine="709"/>
        <w:jc w:val="both"/>
        <w:rPr>
          <w:rFonts w:ascii="Liberation Serif" w:hAnsi="Liberation Serif"/>
          <w:spacing w:val="-4"/>
          <w:w w:val="95"/>
          <w:sz w:val="28"/>
          <w:szCs w:val="28"/>
        </w:rPr>
      </w:pPr>
      <w:r w:rsidRPr="006E05B9">
        <w:rPr>
          <w:rFonts w:ascii="Liberation Serif" w:hAnsi="Liberation Serif"/>
          <w:w w:val="95"/>
          <w:sz w:val="28"/>
          <w:szCs w:val="28"/>
        </w:rPr>
        <w:t>Задачи</w:t>
      </w:r>
      <w:r w:rsidR="0090125D">
        <w:rPr>
          <w:rFonts w:ascii="Liberation Serif" w:hAnsi="Liberation Serif"/>
          <w:spacing w:val="29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методической</w:t>
      </w:r>
      <w:r w:rsidR="0090125D">
        <w:rPr>
          <w:rFonts w:ascii="Liberation Serif" w:hAnsi="Liberation Serif"/>
          <w:spacing w:val="42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работы</w:t>
      </w:r>
      <w:r w:rsidR="0090125D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на</w:t>
      </w:r>
      <w:r w:rsidR="0090125D">
        <w:rPr>
          <w:rFonts w:ascii="Liberation Serif" w:hAnsi="Liberation Serif"/>
          <w:spacing w:val="16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новый</w:t>
      </w:r>
      <w:r w:rsidR="0090125D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2022-23</w:t>
      </w:r>
      <w:r w:rsidR="0090125D">
        <w:rPr>
          <w:rFonts w:ascii="Liberation Serif" w:hAnsi="Liberation Serif"/>
          <w:spacing w:val="29"/>
          <w:sz w:val="28"/>
          <w:szCs w:val="28"/>
        </w:rPr>
        <w:t xml:space="preserve"> </w:t>
      </w:r>
      <w:r w:rsidRPr="006E05B9">
        <w:rPr>
          <w:rFonts w:ascii="Liberation Serif" w:hAnsi="Liberation Serif"/>
          <w:w w:val="95"/>
          <w:sz w:val="28"/>
          <w:szCs w:val="28"/>
        </w:rPr>
        <w:t>учебный</w:t>
      </w:r>
      <w:r w:rsidR="0090125D">
        <w:rPr>
          <w:rFonts w:ascii="Liberation Serif" w:hAnsi="Liberation Serif"/>
          <w:spacing w:val="34"/>
          <w:sz w:val="28"/>
          <w:szCs w:val="28"/>
        </w:rPr>
        <w:t xml:space="preserve"> </w:t>
      </w:r>
      <w:r w:rsidRPr="006E05B9">
        <w:rPr>
          <w:rFonts w:ascii="Liberation Serif" w:hAnsi="Liberation Serif"/>
          <w:spacing w:val="-4"/>
          <w:w w:val="95"/>
          <w:sz w:val="28"/>
          <w:szCs w:val="28"/>
        </w:rPr>
        <w:t>год:</w:t>
      </w:r>
    </w:p>
    <w:p w:rsidR="006E05B9" w:rsidRPr="006E05B9" w:rsidRDefault="006E05B9" w:rsidP="005475A7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right="-1" w:firstLine="709"/>
        <w:jc w:val="both"/>
        <w:rPr>
          <w:rFonts w:ascii="Liberation Serif" w:hAnsi="Liberation Serif"/>
        </w:rPr>
      </w:pPr>
      <w:r w:rsidRPr="006E05B9">
        <w:rPr>
          <w:rFonts w:ascii="Liberation Serif" w:hAnsi="Liberation Serif"/>
        </w:rPr>
        <w:t>Выявить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профессиональные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дефициты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педагогов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в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области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формирования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функциональной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грамотности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обучающихся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организовать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работу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по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их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преодолению.</w:t>
      </w:r>
      <w:r w:rsidR="0090125D">
        <w:rPr>
          <w:rFonts w:ascii="Liberation Serif" w:hAnsi="Liberation Serif"/>
        </w:rPr>
        <w:t xml:space="preserve"> </w:t>
      </w:r>
    </w:p>
    <w:p w:rsidR="006E05B9" w:rsidRPr="006E05B9" w:rsidRDefault="006E05B9" w:rsidP="005475A7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right="-1" w:firstLine="709"/>
        <w:jc w:val="both"/>
        <w:rPr>
          <w:rFonts w:ascii="Liberation Serif" w:hAnsi="Liberation Serif"/>
        </w:rPr>
      </w:pPr>
      <w:r w:rsidRPr="006E05B9">
        <w:rPr>
          <w:rFonts w:ascii="Liberation Serif" w:hAnsi="Liberation Serif"/>
        </w:rPr>
        <w:t>Обеспечить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освоение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педагогами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способов,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образовательных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технологий,</w:t>
      </w:r>
      <w:r w:rsidR="0090125D">
        <w:rPr>
          <w:rFonts w:ascii="Liberation Serif" w:hAnsi="Liberation Serif"/>
        </w:rPr>
        <w:t xml:space="preserve"> </w:t>
      </w:r>
      <w:proofErr w:type="spellStart"/>
      <w:r w:rsidRPr="006E05B9">
        <w:rPr>
          <w:rFonts w:ascii="Liberation Serif" w:hAnsi="Liberation Serif"/>
        </w:rPr>
        <w:t>деятельностных</w:t>
      </w:r>
      <w:proofErr w:type="spellEnd"/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форм,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направленных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на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формирование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функциональной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грамотности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школьников.</w:t>
      </w:r>
      <w:r w:rsidR="0090125D">
        <w:rPr>
          <w:rFonts w:ascii="Liberation Serif" w:hAnsi="Liberation Serif"/>
        </w:rPr>
        <w:t xml:space="preserve"> </w:t>
      </w:r>
    </w:p>
    <w:p w:rsidR="006E05B9" w:rsidRPr="006E05B9" w:rsidRDefault="006E05B9" w:rsidP="005475A7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right="-1" w:firstLine="709"/>
        <w:jc w:val="both"/>
        <w:rPr>
          <w:rFonts w:ascii="Liberation Serif" w:hAnsi="Liberation Serif"/>
        </w:rPr>
      </w:pPr>
      <w:r w:rsidRPr="006E05B9">
        <w:rPr>
          <w:rFonts w:ascii="Liberation Serif" w:hAnsi="Liberation Serif"/>
        </w:rPr>
        <w:t>Внедрить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инновационные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формы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методического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сопровождения.</w:t>
      </w:r>
      <w:r w:rsidR="0090125D">
        <w:rPr>
          <w:rFonts w:ascii="Liberation Serif" w:hAnsi="Liberation Serif"/>
        </w:rPr>
        <w:t xml:space="preserve"> </w:t>
      </w:r>
    </w:p>
    <w:p w:rsidR="006E05B9" w:rsidRPr="006E05B9" w:rsidRDefault="006E05B9" w:rsidP="005475A7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right="-1" w:firstLine="709"/>
        <w:jc w:val="both"/>
        <w:rPr>
          <w:rFonts w:ascii="Liberation Serif" w:hAnsi="Liberation Serif"/>
        </w:rPr>
      </w:pPr>
      <w:r w:rsidRPr="006E05B9">
        <w:rPr>
          <w:rFonts w:ascii="Liberation Serif" w:hAnsi="Liberation Serif"/>
        </w:rPr>
        <w:t>Организовать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работу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профессиональных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обучающихся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сообществ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педагогов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по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вопросам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формирования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функциональной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грамотности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обучающихся.</w:t>
      </w:r>
      <w:r w:rsidR="0090125D">
        <w:rPr>
          <w:rFonts w:ascii="Liberation Serif" w:hAnsi="Liberation Serif"/>
        </w:rPr>
        <w:t xml:space="preserve"> </w:t>
      </w:r>
    </w:p>
    <w:p w:rsidR="006E05B9" w:rsidRPr="006E05B9" w:rsidRDefault="006E05B9" w:rsidP="005475A7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right="-1" w:firstLine="709"/>
        <w:jc w:val="both"/>
        <w:rPr>
          <w:rFonts w:ascii="Liberation Serif" w:hAnsi="Liberation Serif"/>
          <w:w w:val="95"/>
        </w:rPr>
      </w:pPr>
      <w:r w:rsidRPr="006E05B9">
        <w:rPr>
          <w:rFonts w:ascii="Liberation Serif" w:hAnsi="Liberation Serif"/>
        </w:rPr>
        <w:t>Обеспечить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внедрение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в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практику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работы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эффективных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технологий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формирования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функциональной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грамотности</w:t>
      </w:r>
      <w:r w:rsidR="0090125D"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обучающихся</w:t>
      </w:r>
      <w:r w:rsidR="0090125D">
        <w:rPr>
          <w:rFonts w:ascii="Liberation Serif" w:hAnsi="Liberation Serif"/>
          <w:w w:val="95"/>
        </w:rPr>
        <w:t xml:space="preserve"> </w:t>
      </w:r>
    </w:p>
    <w:p w:rsidR="006E05B9" w:rsidRPr="006E05B9" w:rsidRDefault="006E05B9" w:rsidP="005475A7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right="-1" w:firstLine="709"/>
        <w:jc w:val="both"/>
        <w:rPr>
          <w:rFonts w:ascii="Liberation Serif" w:hAnsi="Liberation Serif"/>
          <w:spacing w:val="-2"/>
          <w:w w:val="95"/>
        </w:rPr>
      </w:pPr>
      <w:r w:rsidRPr="006E05B9">
        <w:rPr>
          <w:rFonts w:ascii="Liberation Serif" w:hAnsi="Liberation Serif"/>
          <w:w w:val="95"/>
        </w:rPr>
        <w:t>Продолжить</w:t>
      </w:r>
      <w:r w:rsidR="0090125D">
        <w:rPr>
          <w:rFonts w:ascii="Liberation Serif" w:hAnsi="Liberation Serif"/>
          <w:spacing w:val="45"/>
        </w:rPr>
        <w:t xml:space="preserve"> </w:t>
      </w:r>
      <w:r w:rsidRPr="006E05B9">
        <w:rPr>
          <w:rFonts w:ascii="Liberation Serif" w:hAnsi="Liberation Serif"/>
          <w:w w:val="95"/>
        </w:rPr>
        <w:t>работу</w:t>
      </w:r>
      <w:r w:rsidR="0090125D">
        <w:rPr>
          <w:rFonts w:ascii="Liberation Serif" w:hAnsi="Liberation Serif"/>
          <w:spacing w:val="23"/>
        </w:rPr>
        <w:t xml:space="preserve"> </w:t>
      </w:r>
      <w:r w:rsidRPr="006E05B9">
        <w:rPr>
          <w:rFonts w:ascii="Liberation Serif" w:hAnsi="Liberation Serif"/>
          <w:w w:val="95"/>
        </w:rPr>
        <w:t>по</w:t>
      </w:r>
      <w:r w:rsidR="0090125D">
        <w:rPr>
          <w:rFonts w:ascii="Liberation Serif" w:hAnsi="Liberation Serif"/>
          <w:spacing w:val="15"/>
        </w:rPr>
        <w:t xml:space="preserve"> </w:t>
      </w:r>
      <w:r w:rsidRPr="006E05B9">
        <w:rPr>
          <w:rFonts w:ascii="Liberation Serif" w:hAnsi="Liberation Serif"/>
          <w:w w:val="95"/>
        </w:rPr>
        <w:t>повышению</w:t>
      </w:r>
      <w:r w:rsidR="0090125D">
        <w:rPr>
          <w:rFonts w:ascii="Liberation Serif" w:hAnsi="Liberation Serif"/>
          <w:spacing w:val="38"/>
        </w:rPr>
        <w:t xml:space="preserve"> </w:t>
      </w:r>
      <w:r w:rsidRPr="006E05B9">
        <w:rPr>
          <w:rFonts w:ascii="Liberation Serif" w:hAnsi="Liberation Serif"/>
          <w:w w:val="95"/>
        </w:rPr>
        <w:t>квалификации</w:t>
      </w:r>
      <w:r w:rsidR="0090125D">
        <w:rPr>
          <w:rFonts w:ascii="Liberation Serif" w:hAnsi="Liberation Serif"/>
          <w:spacing w:val="59"/>
        </w:rPr>
        <w:t xml:space="preserve"> </w:t>
      </w:r>
      <w:r w:rsidRPr="006E05B9">
        <w:rPr>
          <w:rFonts w:ascii="Liberation Serif" w:hAnsi="Liberation Serif"/>
          <w:spacing w:val="-2"/>
          <w:w w:val="95"/>
        </w:rPr>
        <w:t>педагогов.</w:t>
      </w:r>
    </w:p>
    <w:p w:rsidR="003D2A66" w:rsidRPr="006E05B9" w:rsidRDefault="0090125D" w:rsidP="005475A7">
      <w:pPr>
        <w:shd w:val="clear" w:color="auto" w:fill="FFFFFF"/>
        <w:spacing w:after="23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77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17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Направления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работы:</w:t>
      </w:r>
    </w:p>
    <w:p w:rsidR="003D2A66" w:rsidRPr="006E05B9" w:rsidRDefault="0090125D" w:rsidP="005475A7">
      <w:pPr>
        <w:shd w:val="clear" w:color="auto" w:fill="FFFFFF"/>
        <w:spacing w:after="71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lastRenderedPageBreak/>
        <w:t>1)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Аттестация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учителей.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2)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Повышение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квалификации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(самообразование,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курсовая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подготовка,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участие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семинарах,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КМО,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конференциях,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мастер-классах).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3)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Управление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качеством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образования.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Проведение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мониторинговых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4)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Внеурочная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деятельность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предмету.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5)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Обобщение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представление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работы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(открытые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уроки,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творческие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отчеты,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публикации,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разработка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методических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материалов)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различных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уровнях.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Формы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работы:</w:t>
      </w:r>
    </w:p>
    <w:tbl>
      <w:tblPr>
        <w:tblW w:w="9748" w:type="dxa"/>
        <w:tblInd w:w="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2835"/>
        <w:gridCol w:w="2976"/>
      </w:tblGrid>
      <w:tr w:rsidR="003D2A66" w:rsidRPr="006E05B9" w:rsidTr="003D2A66">
        <w:trPr>
          <w:trHeight w:val="751"/>
        </w:trPr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6E05B9" w:rsidRDefault="0090125D" w:rsidP="005475A7">
            <w:pPr>
              <w:spacing w:after="26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181818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Коллективные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Групповые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3D2A66">
        <w:trPr>
          <w:trHeight w:val="5936"/>
        </w:trPr>
        <w:tc>
          <w:tcPr>
            <w:tcW w:w="3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-педсовет;</w:t>
            </w:r>
          </w:p>
          <w:p w:rsidR="003D2A66" w:rsidRPr="006E05B9" w:rsidRDefault="003D2A66" w:rsidP="005475A7">
            <w:pPr>
              <w:spacing w:after="66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-методический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совет;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-семинар;</w:t>
            </w:r>
          </w:p>
          <w:p w:rsidR="003D2A66" w:rsidRPr="006E05B9" w:rsidRDefault="003D2A66" w:rsidP="005475A7">
            <w:pPr>
              <w:spacing w:after="71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-практикум;</w:t>
            </w:r>
          </w:p>
          <w:p w:rsidR="003D2A66" w:rsidRPr="006E05B9" w:rsidRDefault="003D2A66" w:rsidP="005475A7">
            <w:pPr>
              <w:spacing w:after="0" w:line="273" w:lineRule="atLeast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-практические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конференции;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-мастер-класс;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-открытые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уроки;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-предметные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недели;</w:t>
            </w:r>
          </w:p>
          <w:p w:rsidR="003D2A66" w:rsidRPr="006E05B9" w:rsidRDefault="003D2A66" w:rsidP="005475A7">
            <w:pPr>
              <w:spacing w:after="75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-творческие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отчеты;</w:t>
            </w:r>
          </w:p>
          <w:p w:rsidR="003D2A66" w:rsidRPr="006E05B9" w:rsidRDefault="003D2A66" w:rsidP="005475A7">
            <w:pPr>
              <w:spacing w:after="0" w:line="273" w:lineRule="atLeast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-внеклассные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предмету;</w:t>
            </w:r>
          </w:p>
          <w:p w:rsidR="003D2A66" w:rsidRPr="006E05B9" w:rsidRDefault="003D2A66" w:rsidP="005475A7">
            <w:pPr>
              <w:spacing w:after="0" w:line="273" w:lineRule="atLeast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-аттестация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педагогических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кадров;</w:t>
            </w:r>
          </w:p>
          <w:p w:rsidR="003D2A66" w:rsidRPr="006E05B9" w:rsidRDefault="003D2A66" w:rsidP="005475A7">
            <w:pPr>
              <w:spacing w:after="0" w:line="240" w:lineRule="auto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-курсовая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6E05B9" w:rsidRDefault="003D2A66" w:rsidP="005475A7">
            <w:pPr>
              <w:spacing w:after="26" w:line="254" w:lineRule="atLeast"/>
              <w:ind w:right="-1" w:firstLine="284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групповые</w:t>
            </w:r>
            <w:proofErr w:type="gramStart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,</w:t>
            </w:r>
            <w:proofErr w:type="gram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методические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консультации;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52" w:line="237" w:lineRule="atLeast"/>
              <w:ind w:right="-1" w:firstLine="284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тематические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недели;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-самообразование;</w:t>
            </w:r>
          </w:p>
          <w:p w:rsidR="003D2A66" w:rsidRPr="006E05B9" w:rsidRDefault="003D2A66" w:rsidP="005475A7">
            <w:pPr>
              <w:spacing w:after="2" w:line="273" w:lineRule="atLeast"/>
              <w:ind w:right="-1" w:firstLine="142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-разработка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творческой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темы;</w:t>
            </w:r>
          </w:p>
          <w:p w:rsidR="003D2A66" w:rsidRPr="006E05B9" w:rsidRDefault="003D2A66" w:rsidP="005475A7">
            <w:pPr>
              <w:spacing w:after="0" w:line="271" w:lineRule="atLeast"/>
              <w:ind w:right="-1" w:firstLine="142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уроков;</w:t>
            </w:r>
          </w:p>
          <w:p w:rsidR="003D2A66" w:rsidRPr="006E05B9" w:rsidRDefault="003D2A66" w:rsidP="005475A7">
            <w:pPr>
              <w:spacing w:after="72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-самоанализ;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-наставничество;</w:t>
            </w:r>
          </w:p>
          <w:p w:rsidR="003D2A66" w:rsidRPr="006E05B9" w:rsidRDefault="003D2A66" w:rsidP="005475A7">
            <w:pPr>
              <w:spacing w:after="6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-собеседование;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-консультации</w:t>
            </w:r>
          </w:p>
        </w:tc>
      </w:tr>
    </w:tbl>
    <w:p w:rsidR="003D2A66" w:rsidRPr="006E05B9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приемы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работы:</w:t>
      </w:r>
    </w:p>
    <w:p w:rsidR="003D2A66" w:rsidRPr="006E05B9" w:rsidRDefault="0090125D" w:rsidP="005475A7">
      <w:pPr>
        <w:shd w:val="clear" w:color="auto" w:fill="FFFFFF"/>
        <w:spacing w:after="6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1.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Проведение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открытых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уроков,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воспитательных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методических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Анализ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посещенных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3.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Взаимопосещение</w:t>
      </w:r>
      <w:proofErr w:type="spellEnd"/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4.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Заслушивание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докладов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сообщений;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5.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Анкетирование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социологические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исследования;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6.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Решение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ситуационных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педагогических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управленческих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задач;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18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7.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Обмен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педагогическим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опытом;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lastRenderedPageBreak/>
        <w:t>8.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Подведение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итогов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внедрения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новшеств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элементов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ценного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коллег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новаторов;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9.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Анализ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управленческой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документации;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3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10.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Лекции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семинары-практикумы,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тренинги,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мастер-классы.</w:t>
      </w:r>
    </w:p>
    <w:p w:rsidR="003D2A66" w:rsidRPr="006E05B9" w:rsidRDefault="0090125D" w:rsidP="005475A7">
      <w:pPr>
        <w:shd w:val="clear" w:color="auto" w:fill="FFFFFF"/>
        <w:spacing w:after="21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7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Индивидуальная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методическая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работа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учителя:</w:t>
      </w:r>
    </w:p>
    <w:p w:rsidR="003D2A66" w:rsidRPr="006E05B9" w:rsidRDefault="0090125D" w:rsidP="005475A7">
      <w:pPr>
        <w:shd w:val="clear" w:color="auto" w:fill="FFFFFF"/>
        <w:spacing w:after="16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Индивидуальные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темы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педагогического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исследования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определяются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заседании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ШМС.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Работа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предполагает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выполнение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следующих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этапов: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1.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выбор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темы;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выбор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комплекса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промежуточных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заданий;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3.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формулирование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итогового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задания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последующим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уточнением;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3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4.</w:t>
      </w:r>
      <w:r w:rsidR="0090125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определение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тематики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открытых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уроков.</w:t>
      </w:r>
    </w:p>
    <w:p w:rsidR="003D2A66" w:rsidRPr="006E05B9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0" w:line="269" w:lineRule="atLeast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Руководитель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ШМС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встраивает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индивидуальную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работу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педагога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методическую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тему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объединения,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оказывает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поддержку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внедрению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достижений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передового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педагогического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опыта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процесс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обучения.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19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64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Принципы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правила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организации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деятельности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в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школе: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-научный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подход;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</w:t>
      </w:r>
      <w:proofErr w:type="spellStart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компетентностный</w:t>
      </w:r>
      <w:proofErr w:type="spellEnd"/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подход;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-адресная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направленность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индивидуальный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подход;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</w:t>
      </w:r>
      <w:proofErr w:type="spellStart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диагностико</w:t>
      </w:r>
      <w:proofErr w:type="spellEnd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-аналитическая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основа;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-гуманизм,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демократизм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партнерство;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-креативность;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-адаптивность,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вариативность,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гибкость,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мобильность;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разнообразие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форм,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методов,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содержания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используемых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технологий,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-м</w:t>
      </w:r>
      <w:proofErr w:type="gramEnd"/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аксимальное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удовлетворение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профессиональных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интересов</w:t>
      </w:r>
      <w:r w:rsidR="0090125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педагогов.</w:t>
      </w:r>
    </w:p>
    <w:p w:rsidR="003D2A66" w:rsidRPr="006E05B9" w:rsidRDefault="0090125D" w:rsidP="005475A7">
      <w:pPr>
        <w:shd w:val="clear" w:color="auto" w:fill="FFFFFF"/>
        <w:spacing w:after="21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7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Планируемые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результаты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по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данной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теме:</w:t>
      </w:r>
    </w:p>
    <w:p w:rsidR="003D2A66" w:rsidRPr="006E05B9" w:rsidRDefault="0090125D" w:rsidP="005475A7">
      <w:pPr>
        <w:shd w:val="clear" w:color="auto" w:fill="FFFFFF"/>
        <w:spacing w:after="66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-коллективный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педагогический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опыт;</w:t>
      </w:r>
    </w:p>
    <w:p w:rsidR="003D2A66" w:rsidRPr="006E05B9" w:rsidRDefault="0090125D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-повышения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профессиональной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компетентности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школы;</w:t>
      </w:r>
    </w:p>
    <w:p w:rsidR="003D2A66" w:rsidRPr="006E05B9" w:rsidRDefault="0090125D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-положительная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динамика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качества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proofErr w:type="spellStart"/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обученности</w:t>
      </w:r>
      <w:proofErr w:type="spellEnd"/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proofErr w:type="gramStart"/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обучающихся</w:t>
      </w:r>
      <w:proofErr w:type="gramEnd"/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;</w:t>
      </w:r>
    </w:p>
    <w:p w:rsidR="003D2A66" w:rsidRPr="006E05B9" w:rsidRDefault="0090125D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-востребованность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знаний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proofErr w:type="gramStart"/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компетенций</w:t>
      </w:r>
      <w:proofErr w:type="gramEnd"/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обучающихся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практике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качестве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базы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для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продолжения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6E05B9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образования.</w:t>
      </w:r>
    </w:p>
    <w:p w:rsidR="003D2A66" w:rsidRPr="006E05B9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lastRenderedPageBreak/>
        <w:t xml:space="preserve"> </w:t>
      </w:r>
    </w:p>
    <w:p w:rsidR="003D2A66" w:rsidRPr="006E05B9" w:rsidRDefault="0090125D" w:rsidP="005475A7">
      <w:pPr>
        <w:shd w:val="clear" w:color="auto" w:fill="FFFFFF"/>
        <w:spacing w:after="72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Циклограмма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2022-2023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учебный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год</w:t>
      </w:r>
    </w:p>
    <w:p w:rsidR="003D2A66" w:rsidRPr="006E05B9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tbl>
      <w:tblPr>
        <w:tblW w:w="97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4059"/>
        <w:gridCol w:w="1769"/>
        <w:gridCol w:w="3053"/>
      </w:tblGrid>
      <w:tr w:rsidR="003D2A66" w:rsidRPr="006E05B9" w:rsidTr="0090125D">
        <w:trPr>
          <w:trHeight w:val="379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№</w:t>
            </w: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D2A66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="003D2A66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D2A66" w:rsidRPr="006E05B9" w:rsidTr="0090125D">
        <w:trPr>
          <w:trHeight w:val="75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Заседания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1863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Изучение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обобщение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передового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педагогического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опыта: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уроков,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открытые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вебинарах</w:t>
            </w:r>
            <w:proofErr w:type="spell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т.д.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75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Администрация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3D2A66" w:rsidRPr="006E05B9" w:rsidTr="0090125D">
        <w:trPr>
          <w:trHeight w:val="749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Контроль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</w:t>
            </w:r>
            <w:proofErr w:type="gram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Администрация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75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январь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–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апрель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149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творческих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конкурсах,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интеллектуальных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играх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разного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уровня.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</w:p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3D2A66" w:rsidRPr="006E05B9" w:rsidTr="0090125D">
        <w:trPr>
          <w:trHeight w:val="112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Школьный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общеобразовательным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–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3D2A66" w:rsidRPr="006E05B9" w:rsidTr="0090125D">
        <w:trPr>
          <w:trHeight w:val="1493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1" w:line="273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Муниципальный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общеобразовательным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ноябрь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–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3D2A66" w:rsidRPr="006E05B9" w:rsidTr="0090125D">
        <w:trPr>
          <w:trHeight w:val="752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педагогических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конкурсах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75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Курсовая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21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75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23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1121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заполнению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документов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прохождения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23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749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Оформление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материалов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вопросам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прохождения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23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1493"/>
        </w:trPr>
        <w:tc>
          <w:tcPr>
            <w:tcW w:w="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Организация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молодыми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вновь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принятыми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учителями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адаптации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профессиональному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становлению.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5" w:type="dxa"/>
              <w:bottom w:w="0" w:type="dxa"/>
              <w:right w:w="52" w:type="dxa"/>
            </w:tcMar>
            <w:hideMark/>
          </w:tcPr>
          <w:p w:rsidR="003D2A66" w:rsidRPr="006E05B9" w:rsidRDefault="003D2A66" w:rsidP="005475A7">
            <w:pPr>
              <w:spacing w:after="72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Администрация</w:t>
            </w:r>
          </w:p>
          <w:p w:rsidR="003D2A66" w:rsidRPr="006E05B9" w:rsidRDefault="003D2A66" w:rsidP="005475A7">
            <w:pPr>
              <w:spacing w:after="23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D2A66" w:rsidRPr="006E05B9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90125D" w:rsidP="005475A7">
      <w:pPr>
        <w:shd w:val="clear" w:color="auto" w:fill="FFFFFF"/>
        <w:spacing w:after="79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6E05B9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План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2022-2023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учебный</w:t>
      </w:r>
      <w:r w:rsidR="0090125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6E05B9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год</w:t>
      </w:r>
    </w:p>
    <w:p w:rsidR="003D2A66" w:rsidRPr="006E05B9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tbl>
      <w:tblPr>
        <w:tblW w:w="100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498"/>
        <w:gridCol w:w="853"/>
        <w:gridCol w:w="1950"/>
        <w:gridCol w:w="33"/>
        <w:gridCol w:w="145"/>
        <w:gridCol w:w="2242"/>
        <w:gridCol w:w="23"/>
        <w:gridCol w:w="144"/>
        <w:gridCol w:w="2125"/>
      </w:tblGrid>
      <w:tr w:rsidR="0090125D" w:rsidRPr="006E05B9" w:rsidTr="0090125D">
        <w:trPr>
          <w:trHeight w:val="562"/>
        </w:trPr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Направление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деятельности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Содержание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D2A66" w:rsidRPr="006E05B9" w:rsidTr="0090125D">
        <w:trPr>
          <w:trHeight w:val="288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Август</w:t>
            </w:r>
          </w:p>
        </w:tc>
      </w:tr>
      <w:tr w:rsidR="0090125D" w:rsidRPr="006E05B9" w:rsidTr="0090125D">
        <w:trPr>
          <w:trHeight w:val="4978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Заседание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«Повышение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эффективности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качества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образовательного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процесса,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его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методического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обеспечения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новом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учебном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году»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4-я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Проанализировать,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как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реализован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план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методической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предыдущий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учебный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Определить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цели,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задачи,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учебный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Определить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основные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проблемы,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наметить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качества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образования.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90125D" w:rsidRPr="006E05B9" w:rsidTr="0090125D">
        <w:trPr>
          <w:trHeight w:val="1114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Рассмотрение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рабочих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программ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программ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элективных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курсов,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программ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внеурочной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4-я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утверждение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рабочих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программ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7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90125D" w:rsidRPr="006E05B9" w:rsidTr="0090125D">
        <w:trPr>
          <w:trHeight w:val="2218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Составление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списка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которые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аттестуются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2022/23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учебном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1-я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Диагностическая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Спланировать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методическое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сопровождение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межаттестационный</w:t>
            </w:r>
            <w:proofErr w:type="spell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период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90125D" w:rsidRPr="006E05B9" w:rsidTr="0090125D">
        <w:trPr>
          <w:trHeight w:val="166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47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Составление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списка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которые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будут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проходить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5475A7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квалификации</w:t>
            </w:r>
            <w:r w:rsidR="005475A7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475A7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5475A7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475A7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2022/23</w:t>
            </w:r>
            <w:r w:rsidR="005475A7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475A7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учебном</w:t>
            </w:r>
            <w:r w:rsidR="005475A7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475A7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году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Скорректировать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план-график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90125D" w:rsidRPr="006E05B9" w:rsidTr="0090125D">
        <w:trPr>
          <w:trHeight w:val="166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общеобразовательным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3-я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</w:tr>
      <w:tr w:rsidR="0090125D" w:rsidRPr="006E05B9" w:rsidTr="0090125D">
        <w:trPr>
          <w:trHeight w:val="39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Заседание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50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«Обновленные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ФГОС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НОО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ФГОС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ООО: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особенности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и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содержание»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Определение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</w:t>
            </w:r>
          </w:p>
          <w:p w:rsidR="003D2A66" w:rsidRPr="006E05B9" w:rsidRDefault="003D2A66" w:rsidP="005475A7">
            <w:pPr>
              <w:spacing w:after="0" w:line="214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организации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образовательного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процесса</w:t>
            </w:r>
            <w:proofErr w:type="gram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рамках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обновленных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ФГОС.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Постановка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цели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задач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недель.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Составление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утверждение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графика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недель.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Диагностика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целью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выявления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них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пробелов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компетентностей.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90125D" w:rsidRPr="006E05B9" w:rsidTr="0090125D">
        <w:trPr>
          <w:trHeight w:val="166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общеобразовательным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90125D" w:rsidRPr="006E05B9" w:rsidTr="0090125D">
        <w:trPr>
          <w:trHeight w:val="288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54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90125D" w:rsidRPr="006E05B9" w:rsidTr="0090125D">
        <w:trPr>
          <w:trHeight w:val="1390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Оказать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помощь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решении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проблем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</w:tr>
      <w:tr w:rsidR="0090125D" w:rsidRPr="006E05B9" w:rsidTr="0090125D">
        <w:trPr>
          <w:trHeight w:val="1942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45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Мастер-класс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«Приемы</w:t>
            </w:r>
          </w:p>
          <w:p w:rsidR="003D2A66" w:rsidRPr="006E05B9" w:rsidRDefault="003D2A66" w:rsidP="005475A7">
            <w:pPr>
              <w:spacing w:after="0" w:line="242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начальной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школы»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3-я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рамках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обновленных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–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90125D" w:rsidRPr="006E05B9" w:rsidTr="0090125D">
        <w:trPr>
          <w:trHeight w:val="166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общеобразовательным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олимпиады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Руководитель</w:t>
            </w:r>
          </w:p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90125D" w:rsidRPr="006E05B9" w:rsidTr="0090125D">
        <w:trPr>
          <w:trHeight w:val="1114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</w:tr>
      <w:tr w:rsidR="0090125D" w:rsidRPr="006E05B9" w:rsidTr="0090125D">
        <w:trPr>
          <w:trHeight w:val="288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25D" w:rsidRPr="006E05B9" w:rsidTr="0090125D">
        <w:trPr>
          <w:trHeight w:val="3874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45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Мастер-класс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«Приемы</w:t>
            </w:r>
          </w:p>
          <w:p w:rsidR="003D2A66" w:rsidRPr="006E05B9" w:rsidRDefault="003D2A66" w:rsidP="005475A7">
            <w:pPr>
              <w:spacing w:after="1" w:line="242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среднего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старшего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звена»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рамках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обновленных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ФГОС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(Смешанное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—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когда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обычные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классе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сочетаются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электронным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форматом)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90125D" w:rsidRPr="006E05B9" w:rsidTr="0090125D">
        <w:trPr>
          <w:trHeight w:val="2770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Заседание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«Организация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работы</w:t>
            </w:r>
          </w:p>
          <w:p w:rsidR="003D2A66" w:rsidRPr="006E05B9" w:rsidRDefault="003D2A66" w:rsidP="005475A7">
            <w:pPr>
              <w:spacing w:after="50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уроке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формированию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обучающихся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рамках</w:t>
            </w:r>
            <w:proofErr w:type="gramEnd"/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обновленных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ФГОС»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3-я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Педагогическая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мастерская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«Современные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организации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образовательной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деятельности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50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496"/>
        </w:trPr>
        <w:tc>
          <w:tcPr>
            <w:tcW w:w="2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1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рамках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обновленных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ФГОС».</w:t>
            </w:r>
            <w:proofErr w:type="gramEnd"/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Анализ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результатов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различных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школьников.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trHeight w:val="39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общеобразовательным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участию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3D2A66" w:rsidRPr="006E05B9" w:rsidTr="0090125D">
        <w:trPr>
          <w:trHeight w:val="1114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1390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Оказать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помощь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решении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проблем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Январь</w:t>
            </w:r>
          </w:p>
        </w:tc>
      </w:tr>
      <w:tr w:rsidR="003D2A66" w:rsidRPr="006E05B9" w:rsidTr="0090125D">
        <w:trPr>
          <w:trHeight w:val="3598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Анализ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школьном,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муниципальном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региональном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Диагностическая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Проанализировать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участие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этапах</w:t>
            </w:r>
            <w:r w:rsidR="0090125D"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Всероссийской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школьников,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скорректировать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работу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олимпиаде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следующий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учебный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год.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304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Предметная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начальных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3-я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4" w:line="237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3D2A66" w:rsidRPr="006E05B9" w:rsidTr="0090125D">
        <w:trPr>
          <w:trHeight w:val="838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4" w:type="dxa"/>
              <w:bottom w:w="0" w:type="dxa"/>
              <w:right w:w="56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</w:tr>
      <w:tr w:rsidR="003D2A66" w:rsidRPr="006E05B9" w:rsidTr="0090125D">
        <w:trPr>
          <w:trHeight w:val="304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технологоматематического</w:t>
            </w:r>
            <w:proofErr w:type="spell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цикла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(математика,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технология,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информатика)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4" w:line="237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3D2A66" w:rsidRPr="006E05B9" w:rsidTr="0090125D">
        <w:trPr>
          <w:trHeight w:val="1942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Мастер-класс</w:t>
            </w:r>
          </w:p>
          <w:p w:rsidR="003D2A66" w:rsidRPr="006E05B9" w:rsidRDefault="003D2A66" w:rsidP="005475A7">
            <w:pPr>
              <w:spacing w:after="44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«Технология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организации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проектной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работы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малых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группах»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4-я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рамках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обновленных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Учителяпредметники</w:t>
            </w:r>
            <w:proofErr w:type="spellEnd"/>
          </w:p>
        </w:tc>
      </w:tr>
      <w:tr w:rsidR="003D2A66" w:rsidRPr="006E05B9" w:rsidTr="0090125D">
        <w:trPr>
          <w:trHeight w:val="1114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trHeight w:val="286"/>
        </w:trPr>
        <w:tc>
          <w:tcPr>
            <w:tcW w:w="1002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Март</w:t>
            </w:r>
          </w:p>
        </w:tc>
      </w:tr>
      <w:tr w:rsidR="003D2A66" w:rsidRPr="006E05B9" w:rsidTr="0090125D">
        <w:trPr>
          <w:trHeight w:val="304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0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Предметная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филологического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цикла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(русский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язык,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литература,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английский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язык)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4" w:line="237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3D2A66" w:rsidRPr="006E05B9" w:rsidTr="0090125D">
        <w:trPr>
          <w:trHeight w:val="4426"/>
        </w:trPr>
        <w:tc>
          <w:tcPr>
            <w:tcW w:w="25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90125D" w:rsidP="005475A7">
            <w:pPr>
              <w:spacing w:after="25" w:line="227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Заседание ШМС № 4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«Самообразование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–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одна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из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форм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повышения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профессионального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мастерства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учителя»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4-я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Проанализировать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результаты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текущей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успеваемости.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Выявить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проблемы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неуспеваемости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учащихся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группы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риска.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анализ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качества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выпускников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9,11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класса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ГИА.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Отчеты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темам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самообразования.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Рассмотрение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материалов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промежуточной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0125D"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106" w:type="dxa"/>
              <w:bottom w:w="0" w:type="dxa"/>
              <w:right w:w="62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gridBefore w:val="1"/>
          <w:wBefore w:w="17" w:type="dxa"/>
          <w:trHeight w:val="1114"/>
        </w:trPr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Заместитель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директора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</w:t>
            </w:r>
          </w:p>
        </w:tc>
      </w:tr>
      <w:tr w:rsidR="003D2A66" w:rsidRPr="006E05B9" w:rsidTr="0090125D">
        <w:trPr>
          <w:gridBefore w:val="1"/>
          <w:wBefore w:w="16" w:type="dxa"/>
          <w:trHeight w:val="1390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Оказать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помощь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решении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проблем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gridBefore w:val="1"/>
          <w:wBefore w:w="16" w:type="dxa"/>
          <w:trHeight w:val="286"/>
        </w:trPr>
        <w:tc>
          <w:tcPr>
            <w:tcW w:w="1001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</w:tr>
      <w:tr w:rsidR="003D2A66" w:rsidRPr="006E05B9" w:rsidTr="0090125D">
        <w:trPr>
          <w:gridBefore w:val="1"/>
          <w:wBefore w:w="16" w:type="dxa"/>
          <w:trHeight w:val="3046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>Предметная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естественного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цикла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(география,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химия,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биология)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4" w:line="237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3D2A66" w:rsidRPr="006E05B9" w:rsidTr="0090125D">
        <w:trPr>
          <w:gridBefore w:val="1"/>
          <w:wBefore w:w="16" w:type="dxa"/>
          <w:trHeight w:val="2218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18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Мастер-класс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«Образовательные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возможности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YouTube</w:t>
            </w:r>
            <w:proofErr w:type="spellEnd"/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Google</w:t>
            </w:r>
            <w:proofErr w:type="spellEnd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3D2A66" w:rsidRPr="006E05B9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3-я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3D2A66" w:rsidRPr="006E05B9" w:rsidTr="0090125D">
        <w:trPr>
          <w:gridBefore w:val="1"/>
          <w:wBefore w:w="16" w:type="dxa"/>
          <w:trHeight w:val="1114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Курсы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повышения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Повысить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уровень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профессиональной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компетентности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gridBefore w:val="1"/>
          <w:wBefore w:w="16" w:type="dxa"/>
          <w:trHeight w:val="286"/>
        </w:trPr>
        <w:tc>
          <w:tcPr>
            <w:tcW w:w="1001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3D2A66" w:rsidRPr="006E05B9" w:rsidTr="0090125D">
        <w:trPr>
          <w:gridBefore w:val="1"/>
          <w:wBefore w:w="16" w:type="dxa"/>
          <w:trHeight w:val="3049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здоровья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(физическая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культура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ОБЖ)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Подготовить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провести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направленных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формирование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функциональной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грамотности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15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3D2A66" w:rsidRPr="006E05B9" w:rsidTr="0090125D">
        <w:trPr>
          <w:gridBefore w:val="1"/>
          <w:wBefore w:w="16" w:type="dxa"/>
          <w:trHeight w:val="1666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25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Заседание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ШМС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«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Итоги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работы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20222023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уч.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г.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школьного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методического</w:t>
            </w:r>
            <w:r w:rsidR="0090125D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совета»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4-я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Итоги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прохождения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КПК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учителями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2022-2023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учебном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году.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Итоги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недель.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  <w:tr w:rsidR="003D2A66" w:rsidRPr="006E05B9" w:rsidTr="0090125D">
        <w:trPr>
          <w:gridBefore w:val="1"/>
          <w:wBefore w:w="16" w:type="dxa"/>
          <w:trHeight w:val="679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12" w:lineRule="atLeast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Анализ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методической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школы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за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2022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–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2023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год.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Итоги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работы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над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единой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методической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темой.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Анализ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результатов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промежуточной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аттестации.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90125D" w:rsidP="005475A7">
            <w:pPr>
              <w:spacing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6E05B9" w:rsidTr="0090125D">
        <w:trPr>
          <w:gridBefore w:val="1"/>
          <w:wBefore w:w="16" w:type="dxa"/>
          <w:trHeight w:val="1390"/>
        </w:trPr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для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течение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Коррекционная,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Оказать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помощь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решении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проблем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применения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новых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подходов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в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обучении</w:t>
            </w:r>
            <w:r w:rsidR="0090125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9" w:type="dxa"/>
              <w:left w:w="89" w:type="dxa"/>
              <w:bottom w:w="0" w:type="dxa"/>
              <w:right w:w="63" w:type="dxa"/>
            </w:tcMar>
            <w:hideMark/>
          </w:tcPr>
          <w:p w:rsidR="003D2A66" w:rsidRPr="006E05B9" w:rsidRDefault="003D2A66" w:rsidP="005475A7">
            <w:pPr>
              <w:spacing w:after="1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</w:p>
          <w:p w:rsidR="003D2A66" w:rsidRPr="006E05B9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6E05B9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ШМС</w:t>
            </w:r>
          </w:p>
        </w:tc>
      </w:tr>
    </w:tbl>
    <w:p w:rsidR="003D2A66" w:rsidRPr="006E05B9" w:rsidRDefault="003D2A66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</w:p>
    <w:sectPr w:rsidR="003D2A66" w:rsidRPr="006E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F1001"/>
    <w:multiLevelType w:val="hybridMultilevel"/>
    <w:tmpl w:val="2EA03C30"/>
    <w:lvl w:ilvl="0" w:tplc="9D12381A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6"/>
    <w:rsid w:val="003D2A66"/>
    <w:rsid w:val="005475A7"/>
    <w:rsid w:val="006E05B9"/>
    <w:rsid w:val="007839D7"/>
    <w:rsid w:val="0090125D"/>
    <w:rsid w:val="009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6E0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E05B9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6E0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E05B9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2022-11-19T12:40:00Z</dcterms:created>
  <dcterms:modified xsi:type="dcterms:W3CDTF">2022-11-29T08:07:00Z</dcterms:modified>
</cp:coreProperties>
</file>