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8" w:type="dxa"/>
        <w:tblInd w:w="250" w:type="dxa"/>
        <w:tblLayout w:type="fixed"/>
        <w:tblLook w:val="0000" w:firstRow="0" w:lastRow="0" w:firstColumn="0" w:lastColumn="0" w:noHBand="0" w:noVBand="0"/>
      </w:tblPr>
      <w:tblGrid>
        <w:gridCol w:w="9798"/>
      </w:tblGrid>
      <w:tr w:rsidR="00AE5955" w:rsidTr="00AE5955">
        <w:trPr>
          <w:cantSplit/>
          <w:trHeight w:val="780"/>
        </w:trPr>
        <w:tc>
          <w:tcPr>
            <w:tcW w:w="9798" w:type="dxa"/>
            <w:vAlign w:val="center"/>
          </w:tcPr>
          <w:p w:rsidR="00AE5955" w:rsidRPr="00AE5955" w:rsidRDefault="00AE5955" w:rsidP="00AE5955">
            <w:pPr>
              <w:jc w:val="center"/>
              <w:rPr>
                <w:b/>
                <w:sz w:val="24"/>
                <w:szCs w:val="24"/>
              </w:rPr>
            </w:pPr>
            <w:bookmarkStart w:id="0" w:name="_GoBack"/>
            <w:bookmarkEnd w:id="0"/>
            <w:r w:rsidRPr="00AE5955">
              <w:rPr>
                <w:b/>
                <w:sz w:val="26"/>
                <w:szCs w:val="26"/>
              </w:rPr>
              <w:t xml:space="preserve">О вреде для здоровья </w:t>
            </w:r>
            <w:proofErr w:type="spellStart"/>
            <w:r w:rsidRPr="00AE5955">
              <w:rPr>
                <w:b/>
                <w:sz w:val="26"/>
                <w:szCs w:val="26"/>
              </w:rPr>
              <w:t>бестабачных</w:t>
            </w:r>
            <w:proofErr w:type="spellEnd"/>
            <w:r w:rsidRPr="00AE5955">
              <w:rPr>
                <w:b/>
                <w:sz w:val="26"/>
                <w:szCs w:val="26"/>
              </w:rPr>
              <w:t xml:space="preserve"> никотиновых смесей</w:t>
            </w:r>
          </w:p>
        </w:tc>
      </w:tr>
    </w:tbl>
    <w:p w:rsidR="00592CD0" w:rsidRPr="007E2F80" w:rsidRDefault="00592CD0" w:rsidP="00592CD0">
      <w:pPr>
        <w:ind w:firstLine="567"/>
        <w:jc w:val="both"/>
        <w:rPr>
          <w:sz w:val="26"/>
          <w:szCs w:val="26"/>
        </w:rPr>
      </w:pPr>
      <w:r>
        <w:rPr>
          <w:sz w:val="26"/>
          <w:szCs w:val="26"/>
        </w:rPr>
        <w:t xml:space="preserve">В </w:t>
      </w:r>
      <w:r w:rsidR="0031574F">
        <w:rPr>
          <w:sz w:val="26"/>
          <w:szCs w:val="26"/>
        </w:rPr>
        <w:t xml:space="preserve">последнее время в </w:t>
      </w:r>
      <w:r w:rsidR="003032B7">
        <w:rPr>
          <w:sz w:val="26"/>
          <w:szCs w:val="26"/>
        </w:rPr>
        <w:t xml:space="preserve">адрес </w:t>
      </w:r>
      <w:r w:rsidR="00AE5955">
        <w:rPr>
          <w:sz w:val="26"/>
          <w:szCs w:val="26"/>
        </w:rPr>
        <w:t xml:space="preserve">территориального отдела </w:t>
      </w:r>
      <w:r>
        <w:rPr>
          <w:sz w:val="26"/>
          <w:szCs w:val="26"/>
        </w:rPr>
        <w:t>Управлени</w:t>
      </w:r>
      <w:r w:rsidR="003032B7">
        <w:rPr>
          <w:sz w:val="26"/>
          <w:szCs w:val="26"/>
        </w:rPr>
        <w:t>я</w:t>
      </w:r>
      <w:r>
        <w:rPr>
          <w:sz w:val="26"/>
          <w:szCs w:val="26"/>
        </w:rPr>
        <w:t xml:space="preserve"> </w:t>
      </w:r>
      <w:proofErr w:type="spellStart"/>
      <w:r>
        <w:rPr>
          <w:sz w:val="26"/>
          <w:szCs w:val="26"/>
        </w:rPr>
        <w:t>Роспотребнадзора</w:t>
      </w:r>
      <w:proofErr w:type="spellEnd"/>
      <w:r>
        <w:rPr>
          <w:sz w:val="26"/>
          <w:szCs w:val="26"/>
        </w:rPr>
        <w:t xml:space="preserve"> по Тверской области </w:t>
      </w:r>
      <w:r w:rsidR="00AE5955">
        <w:rPr>
          <w:sz w:val="26"/>
          <w:szCs w:val="26"/>
        </w:rPr>
        <w:t xml:space="preserve">в Конаковском районе </w:t>
      </w:r>
      <w:r>
        <w:rPr>
          <w:sz w:val="26"/>
          <w:szCs w:val="26"/>
        </w:rPr>
        <w:t xml:space="preserve">от граждан и образовательных учреждений поступают обращения по факту реализации в торговых </w:t>
      </w:r>
      <w:r w:rsidR="00745757">
        <w:rPr>
          <w:sz w:val="26"/>
          <w:szCs w:val="26"/>
        </w:rPr>
        <w:t>организациях</w:t>
      </w:r>
      <w:r>
        <w:rPr>
          <w:sz w:val="26"/>
          <w:szCs w:val="26"/>
        </w:rPr>
        <w:t xml:space="preserve"> </w:t>
      </w:r>
      <w:proofErr w:type="spellStart"/>
      <w:r w:rsidR="00066884">
        <w:rPr>
          <w:sz w:val="26"/>
          <w:szCs w:val="26"/>
        </w:rPr>
        <w:t>б</w:t>
      </w:r>
      <w:r w:rsidR="00066884" w:rsidRPr="007E2F80">
        <w:rPr>
          <w:sz w:val="26"/>
          <w:szCs w:val="26"/>
        </w:rPr>
        <w:t>естабачны</w:t>
      </w:r>
      <w:r w:rsidR="00066884">
        <w:rPr>
          <w:sz w:val="26"/>
          <w:szCs w:val="26"/>
        </w:rPr>
        <w:t>х</w:t>
      </w:r>
      <w:proofErr w:type="spellEnd"/>
      <w:r w:rsidR="00066884" w:rsidRPr="007E2F80">
        <w:rPr>
          <w:sz w:val="26"/>
          <w:szCs w:val="26"/>
        </w:rPr>
        <w:t xml:space="preserve"> никотиновы</w:t>
      </w:r>
      <w:r w:rsidR="00066884">
        <w:rPr>
          <w:sz w:val="26"/>
          <w:szCs w:val="26"/>
        </w:rPr>
        <w:t>х</w:t>
      </w:r>
      <w:r w:rsidR="00066884" w:rsidRPr="007E2F80">
        <w:rPr>
          <w:sz w:val="26"/>
          <w:szCs w:val="26"/>
        </w:rPr>
        <w:t xml:space="preserve"> смес</w:t>
      </w:r>
      <w:r w:rsidR="00066884">
        <w:rPr>
          <w:sz w:val="26"/>
          <w:szCs w:val="26"/>
        </w:rPr>
        <w:t>ей</w:t>
      </w:r>
      <w:r w:rsidR="00066884" w:rsidRPr="007E2F80">
        <w:rPr>
          <w:sz w:val="26"/>
          <w:szCs w:val="26"/>
        </w:rPr>
        <w:t xml:space="preserve"> (сосательны</w:t>
      </w:r>
      <w:r w:rsidR="00066884">
        <w:rPr>
          <w:sz w:val="26"/>
          <w:szCs w:val="26"/>
        </w:rPr>
        <w:t>х, жевательных</w:t>
      </w:r>
      <w:r w:rsidR="00066884" w:rsidRPr="007E2F80">
        <w:rPr>
          <w:sz w:val="26"/>
          <w:szCs w:val="26"/>
        </w:rPr>
        <w:t>)</w:t>
      </w:r>
      <w:r>
        <w:rPr>
          <w:sz w:val="26"/>
          <w:szCs w:val="26"/>
        </w:rPr>
        <w:t xml:space="preserve">, в том числе несовершеннолетним. </w:t>
      </w:r>
    </w:p>
    <w:p w:rsidR="00E60EEF" w:rsidRDefault="00AE5955" w:rsidP="00E60EEF">
      <w:pPr>
        <w:ind w:firstLine="567"/>
        <w:jc w:val="both"/>
        <w:rPr>
          <w:sz w:val="26"/>
          <w:szCs w:val="26"/>
        </w:rPr>
      </w:pPr>
      <w:r>
        <w:rPr>
          <w:sz w:val="26"/>
          <w:szCs w:val="26"/>
        </w:rPr>
        <w:t>О</w:t>
      </w:r>
      <w:r w:rsidR="00E60EEF" w:rsidRPr="007E2F80">
        <w:rPr>
          <w:sz w:val="26"/>
          <w:szCs w:val="26"/>
        </w:rPr>
        <w:t xml:space="preserve">тмечается рост популярности так называемых «инновационных </w:t>
      </w:r>
      <w:proofErr w:type="spellStart"/>
      <w:r w:rsidR="00E60EEF" w:rsidRPr="007E2F80">
        <w:rPr>
          <w:sz w:val="26"/>
          <w:szCs w:val="26"/>
        </w:rPr>
        <w:t>никотиносодержащих</w:t>
      </w:r>
      <w:proofErr w:type="spellEnd"/>
      <w:r w:rsidR="00E60EEF" w:rsidRPr="007E2F80">
        <w:rPr>
          <w:sz w:val="26"/>
          <w:szCs w:val="26"/>
        </w:rPr>
        <w:t xml:space="preserve"> продуктов», являющихся альтернативой курению табака, в том числе </w:t>
      </w:r>
      <w:proofErr w:type="spellStart"/>
      <w:r w:rsidR="00E60EEF" w:rsidRPr="007E2F80">
        <w:rPr>
          <w:sz w:val="26"/>
          <w:szCs w:val="26"/>
        </w:rPr>
        <w:t>бестабачные</w:t>
      </w:r>
      <w:proofErr w:type="spellEnd"/>
      <w:r w:rsidR="00E60EEF" w:rsidRPr="007E2F80">
        <w:rPr>
          <w:sz w:val="26"/>
          <w:szCs w:val="26"/>
        </w:rPr>
        <w:t xml:space="preserve"> сосательные или жевательные смеси. </w:t>
      </w:r>
      <w:proofErr w:type="spellStart"/>
      <w:r w:rsidR="00E60EEF" w:rsidRPr="007E2F80">
        <w:rPr>
          <w:sz w:val="26"/>
          <w:szCs w:val="26"/>
        </w:rPr>
        <w:t>Бестабачные</w:t>
      </w:r>
      <w:proofErr w:type="spellEnd"/>
      <w:r w:rsidR="00E60EEF" w:rsidRPr="007E2F80">
        <w:rPr>
          <w:sz w:val="26"/>
          <w:szCs w:val="26"/>
        </w:rPr>
        <w:t xml:space="preserve"> никотиновые смеси (сосательные, жевательные) по своей сути являются суррогатным продуктом. Данная смесь реализуется, как аналог </w:t>
      </w:r>
      <w:proofErr w:type="spellStart"/>
      <w:r w:rsidR="00E60EEF" w:rsidRPr="007E2F80">
        <w:rPr>
          <w:sz w:val="26"/>
          <w:szCs w:val="26"/>
        </w:rPr>
        <w:t>снюса</w:t>
      </w:r>
      <w:proofErr w:type="spellEnd"/>
      <w:r w:rsidR="00E60EEF" w:rsidRPr="007E2F80">
        <w:rPr>
          <w:sz w:val="26"/>
          <w:szCs w:val="26"/>
        </w:rPr>
        <w:t>, оборот которого на территории РФ запрещен. В технологии приготовления смес</w:t>
      </w:r>
      <w:r w:rsidR="005313F1">
        <w:rPr>
          <w:sz w:val="26"/>
          <w:szCs w:val="26"/>
        </w:rPr>
        <w:t>ей</w:t>
      </w:r>
      <w:r w:rsidR="00E60EEF" w:rsidRPr="007E2F80">
        <w:rPr>
          <w:sz w:val="26"/>
          <w:szCs w:val="26"/>
        </w:rPr>
        <w:t xml:space="preserve"> не используется таба</w:t>
      </w:r>
      <w:r>
        <w:rPr>
          <w:sz w:val="26"/>
          <w:szCs w:val="26"/>
        </w:rPr>
        <w:t xml:space="preserve">к. </w:t>
      </w:r>
      <w:r w:rsidR="00E60EEF" w:rsidRPr="007E2F80">
        <w:rPr>
          <w:sz w:val="26"/>
          <w:szCs w:val="26"/>
        </w:rPr>
        <w:t xml:space="preserve">Продукт изготавливается на основе микрокристаллической целлюлозы либо смеси мяты и трав, пропитанных никотином. </w:t>
      </w:r>
      <w:r w:rsidR="00E60EEF" w:rsidRPr="007E2F80">
        <w:rPr>
          <w:rStyle w:val="pt-a0-000004"/>
          <w:color w:val="000000"/>
          <w:sz w:val="26"/>
          <w:szCs w:val="26"/>
        </w:rPr>
        <w:t xml:space="preserve">Кроме </w:t>
      </w:r>
      <w:proofErr w:type="spellStart"/>
      <w:r w:rsidR="00E60EEF" w:rsidRPr="007E2F80">
        <w:rPr>
          <w:sz w:val="26"/>
          <w:szCs w:val="26"/>
        </w:rPr>
        <w:t>бестабачных</w:t>
      </w:r>
      <w:proofErr w:type="spellEnd"/>
      <w:r w:rsidR="00E60EEF" w:rsidRPr="007E2F80">
        <w:rPr>
          <w:sz w:val="26"/>
          <w:szCs w:val="26"/>
        </w:rPr>
        <w:t xml:space="preserve"> никотиновых смесей в продаже начали появляться </w:t>
      </w:r>
      <w:r w:rsidR="007E2F80">
        <w:rPr>
          <w:sz w:val="26"/>
          <w:szCs w:val="26"/>
        </w:rPr>
        <w:t xml:space="preserve">зубочистки, </w:t>
      </w:r>
      <w:r w:rsidR="00E60EEF" w:rsidRPr="007E2F80">
        <w:rPr>
          <w:sz w:val="26"/>
          <w:szCs w:val="26"/>
        </w:rPr>
        <w:t>леденцы, мармелад и фрукты с высоким содержанием никотина.</w:t>
      </w:r>
    </w:p>
    <w:p w:rsidR="00E60EEF" w:rsidRPr="007E2F80" w:rsidRDefault="00E60EEF" w:rsidP="00E60EEF">
      <w:pPr>
        <w:pStyle w:val="pt-a-000006"/>
        <w:shd w:val="clear" w:color="auto" w:fill="FFFFFF"/>
        <w:spacing w:before="0" w:beforeAutospacing="0" w:after="0" w:afterAutospacing="0"/>
        <w:ind w:firstLine="706"/>
        <w:jc w:val="both"/>
        <w:rPr>
          <w:sz w:val="26"/>
          <w:szCs w:val="26"/>
        </w:rPr>
      </w:pPr>
      <w:r w:rsidRPr="007E2F80">
        <w:rPr>
          <w:color w:val="000000"/>
          <w:sz w:val="26"/>
          <w:szCs w:val="26"/>
        </w:rPr>
        <w:t xml:space="preserve">Разрушительное влияние на организм, в особенности детский, обусловлено содержащимся в них никотином. Потребители жевательных смесей получают более </w:t>
      </w:r>
      <w:r w:rsidRPr="007E2F80">
        <w:rPr>
          <w:sz w:val="26"/>
          <w:szCs w:val="26"/>
        </w:rPr>
        <w:t xml:space="preserve">внушительную разовую дозу никотина в сравнении с курильщиками. Сеанс рассасывания такой смеси длится 5-30 минут. За это время в организм поступает </w:t>
      </w:r>
      <w:r w:rsidRPr="00AE5955">
        <w:rPr>
          <w:b/>
          <w:sz w:val="26"/>
          <w:szCs w:val="26"/>
        </w:rPr>
        <w:t xml:space="preserve">от 20 до 80 мг </w:t>
      </w:r>
      <w:r w:rsidRPr="007E2F80">
        <w:rPr>
          <w:sz w:val="26"/>
          <w:szCs w:val="26"/>
        </w:rPr>
        <w:t xml:space="preserve">тонизирующего вещества (никотина). В ходе выкуривания крепкой сигареты «порция» никотина составляет </w:t>
      </w:r>
      <w:r w:rsidRPr="00AE5955">
        <w:rPr>
          <w:b/>
          <w:sz w:val="26"/>
          <w:szCs w:val="26"/>
        </w:rPr>
        <w:t>не более 1,5 мг</w:t>
      </w:r>
      <w:r w:rsidRPr="007E2F80">
        <w:rPr>
          <w:sz w:val="26"/>
          <w:szCs w:val="26"/>
        </w:rPr>
        <w:t xml:space="preserve">. Итогом потребления </w:t>
      </w:r>
      <w:proofErr w:type="spellStart"/>
      <w:r w:rsidR="00066884">
        <w:rPr>
          <w:sz w:val="26"/>
          <w:szCs w:val="26"/>
        </w:rPr>
        <w:t>б</w:t>
      </w:r>
      <w:r w:rsidR="00066884" w:rsidRPr="007E2F80">
        <w:rPr>
          <w:sz w:val="26"/>
          <w:szCs w:val="26"/>
        </w:rPr>
        <w:t>естабачны</w:t>
      </w:r>
      <w:r w:rsidR="00066884">
        <w:rPr>
          <w:sz w:val="26"/>
          <w:szCs w:val="26"/>
        </w:rPr>
        <w:t>х</w:t>
      </w:r>
      <w:proofErr w:type="spellEnd"/>
      <w:r w:rsidR="00066884" w:rsidRPr="007E2F80">
        <w:rPr>
          <w:sz w:val="26"/>
          <w:szCs w:val="26"/>
        </w:rPr>
        <w:t xml:space="preserve"> никотиновы</w:t>
      </w:r>
      <w:r w:rsidR="00066884">
        <w:rPr>
          <w:sz w:val="26"/>
          <w:szCs w:val="26"/>
        </w:rPr>
        <w:t>х</w:t>
      </w:r>
      <w:r w:rsidR="00066884" w:rsidRPr="007E2F80">
        <w:rPr>
          <w:sz w:val="26"/>
          <w:szCs w:val="26"/>
        </w:rPr>
        <w:t xml:space="preserve"> смес</w:t>
      </w:r>
      <w:r w:rsidR="00066884">
        <w:rPr>
          <w:sz w:val="26"/>
          <w:szCs w:val="26"/>
        </w:rPr>
        <w:t>ей</w:t>
      </w:r>
      <w:r w:rsidRPr="007E2F80">
        <w:rPr>
          <w:sz w:val="26"/>
          <w:szCs w:val="26"/>
        </w:rPr>
        <w:t xml:space="preserve"> становится быстрое формирование привычки и массовое вовлечение граждан, в первую очередь детей и подростков,</w:t>
      </w:r>
      <w:r w:rsidRPr="007E2F80">
        <w:rPr>
          <w:rStyle w:val="extended-textshort"/>
          <w:sz w:val="26"/>
          <w:szCs w:val="26"/>
        </w:rPr>
        <w:t xml:space="preserve"> в </w:t>
      </w:r>
      <w:r w:rsidRPr="007E2F80">
        <w:rPr>
          <w:rStyle w:val="extended-textshort"/>
          <w:bCs/>
          <w:sz w:val="26"/>
          <w:szCs w:val="26"/>
        </w:rPr>
        <w:t>процесс</w:t>
      </w:r>
      <w:r w:rsidRPr="007E2F80">
        <w:rPr>
          <w:rStyle w:val="extended-textshort"/>
          <w:sz w:val="26"/>
          <w:szCs w:val="26"/>
        </w:rPr>
        <w:t xml:space="preserve"> потребления </w:t>
      </w:r>
      <w:r w:rsidRPr="007E2F80">
        <w:rPr>
          <w:rStyle w:val="extended-textshort"/>
          <w:bCs/>
          <w:sz w:val="26"/>
          <w:szCs w:val="26"/>
        </w:rPr>
        <w:t>вредных</w:t>
      </w:r>
      <w:r w:rsidRPr="007E2F80">
        <w:rPr>
          <w:rStyle w:val="extended-textshort"/>
          <w:sz w:val="26"/>
          <w:szCs w:val="26"/>
        </w:rPr>
        <w:t xml:space="preserve"> веществ</w:t>
      </w:r>
      <w:r w:rsidRPr="007E2F80">
        <w:rPr>
          <w:sz w:val="26"/>
          <w:szCs w:val="26"/>
        </w:rPr>
        <w:t xml:space="preserve">. </w:t>
      </w:r>
    </w:p>
    <w:p w:rsidR="00E60EEF" w:rsidRPr="007E2F80" w:rsidRDefault="00E60EEF" w:rsidP="00E60EEF">
      <w:pPr>
        <w:ind w:firstLine="567"/>
        <w:jc w:val="both"/>
        <w:rPr>
          <w:sz w:val="26"/>
          <w:szCs w:val="26"/>
        </w:rPr>
      </w:pPr>
      <w:r w:rsidRPr="007E2F80">
        <w:rPr>
          <w:sz w:val="26"/>
          <w:szCs w:val="26"/>
        </w:rPr>
        <w:t xml:space="preserve">Никотин очень ядовит, является нервным ядом, действующим в первую очередь на центральную и вегетативную нервную систему. Поражает </w:t>
      </w:r>
      <w:proofErr w:type="gramStart"/>
      <w:r w:rsidRPr="007E2F80">
        <w:rPr>
          <w:sz w:val="26"/>
          <w:szCs w:val="26"/>
        </w:rPr>
        <w:t>сердечно-сосудистую</w:t>
      </w:r>
      <w:proofErr w:type="gramEnd"/>
      <w:r w:rsidRPr="007E2F80">
        <w:rPr>
          <w:sz w:val="26"/>
          <w:szCs w:val="26"/>
        </w:rPr>
        <w:t xml:space="preserve"> систему, возможно прямое действие на сердечную мышцу и ткань сосудов. Обладает некоторым местным раздражающим действием. Хорошо проникает через кожу, а так же слизистые оболочки.</w:t>
      </w:r>
    </w:p>
    <w:p w:rsidR="00E60EEF" w:rsidRPr="00AE5955" w:rsidRDefault="00E60EEF" w:rsidP="00E60EEF">
      <w:pPr>
        <w:ind w:firstLine="567"/>
        <w:jc w:val="both"/>
        <w:rPr>
          <w:b/>
          <w:sz w:val="26"/>
          <w:szCs w:val="26"/>
        </w:rPr>
      </w:pPr>
      <w:proofErr w:type="gramStart"/>
      <w:r w:rsidRPr="007E2F80">
        <w:rPr>
          <w:sz w:val="26"/>
          <w:szCs w:val="26"/>
        </w:rPr>
        <w:t>1 мг никотина вызывает неприятные ощущения во рту и гортани, слюноотделение, боли в желудке, 2 мг – головные боли, головокружение, нарушение зрения, затруднение дыхания, 3-4 мг – слабость, похолодание конечностей, тошноту и понос.</w:t>
      </w:r>
      <w:proofErr w:type="gramEnd"/>
      <w:r w:rsidRPr="007E2F80">
        <w:rPr>
          <w:sz w:val="26"/>
          <w:szCs w:val="26"/>
        </w:rPr>
        <w:t xml:space="preserve"> </w:t>
      </w:r>
      <w:r w:rsidRPr="00AE5955">
        <w:rPr>
          <w:b/>
          <w:sz w:val="26"/>
          <w:szCs w:val="26"/>
        </w:rPr>
        <w:t xml:space="preserve">Угрожающие симптомы могут появляться от 4 мг никотина. </w:t>
      </w:r>
    </w:p>
    <w:p w:rsidR="0031574F" w:rsidRPr="009A0368" w:rsidRDefault="0031574F" w:rsidP="00E60EEF">
      <w:pPr>
        <w:ind w:firstLine="567"/>
        <w:jc w:val="both"/>
        <w:rPr>
          <w:sz w:val="26"/>
          <w:szCs w:val="26"/>
        </w:rPr>
      </w:pPr>
      <w:r w:rsidRPr="00E002B8">
        <w:rPr>
          <w:bCs/>
          <w:sz w:val="26"/>
          <w:szCs w:val="26"/>
        </w:rPr>
        <w:t>В аптеках в про</w:t>
      </w:r>
      <w:r w:rsidR="00E002B8">
        <w:rPr>
          <w:bCs/>
          <w:sz w:val="26"/>
          <w:szCs w:val="26"/>
        </w:rPr>
        <w:t>да</w:t>
      </w:r>
      <w:r w:rsidRPr="00E002B8">
        <w:rPr>
          <w:bCs/>
          <w:sz w:val="26"/>
          <w:szCs w:val="26"/>
        </w:rPr>
        <w:t xml:space="preserve">же </w:t>
      </w:r>
      <w:r w:rsidR="00E002B8">
        <w:rPr>
          <w:bCs/>
          <w:sz w:val="26"/>
          <w:szCs w:val="26"/>
        </w:rPr>
        <w:t xml:space="preserve">имеются </w:t>
      </w:r>
      <w:r w:rsidR="00E002B8" w:rsidRPr="00E002B8">
        <w:rPr>
          <w:sz w:val="26"/>
          <w:szCs w:val="26"/>
        </w:rPr>
        <w:t>препарат</w:t>
      </w:r>
      <w:r w:rsidR="00E002B8">
        <w:rPr>
          <w:sz w:val="26"/>
          <w:szCs w:val="26"/>
        </w:rPr>
        <w:t>ы</w:t>
      </w:r>
      <w:r w:rsidR="00E002B8" w:rsidRPr="00E002B8">
        <w:rPr>
          <w:sz w:val="26"/>
          <w:szCs w:val="26"/>
        </w:rPr>
        <w:t xml:space="preserve"> для лечения </w:t>
      </w:r>
      <w:hyperlink r:id="rId7" w:tooltip="Никотиновая зависимость" w:history="1">
        <w:r w:rsidR="00E002B8" w:rsidRPr="00E002B8">
          <w:rPr>
            <w:rStyle w:val="ab"/>
            <w:color w:val="auto"/>
            <w:sz w:val="26"/>
            <w:szCs w:val="26"/>
            <w:u w:val="none"/>
          </w:rPr>
          <w:t>никотиновой зависимости</w:t>
        </w:r>
      </w:hyperlink>
      <w:r w:rsidR="00E002B8" w:rsidRPr="00E002B8">
        <w:rPr>
          <w:sz w:val="26"/>
          <w:szCs w:val="26"/>
        </w:rPr>
        <w:t xml:space="preserve"> в форме </w:t>
      </w:r>
      <w:hyperlink r:id="rId8" w:tooltip="Жевательная резинка" w:history="1">
        <w:r w:rsidR="00E002B8" w:rsidRPr="00E002B8">
          <w:rPr>
            <w:rStyle w:val="ab"/>
            <w:color w:val="auto"/>
            <w:sz w:val="26"/>
            <w:szCs w:val="26"/>
            <w:u w:val="none"/>
          </w:rPr>
          <w:t>жевательных резинок</w:t>
        </w:r>
      </w:hyperlink>
      <w:hyperlink r:id="rId9" w:anchor="cite_note-1" w:history="1"/>
      <w:r w:rsidR="00E002B8" w:rsidRPr="00E002B8">
        <w:rPr>
          <w:sz w:val="26"/>
          <w:szCs w:val="26"/>
        </w:rPr>
        <w:t xml:space="preserve">, таблеток для рассасывания, </w:t>
      </w:r>
      <w:hyperlink r:id="rId10" w:tooltip="Трансдермальная терапевтическая система" w:history="1">
        <w:r w:rsidR="00E002B8" w:rsidRPr="00E002B8">
          <w:rPr>
            <w:rStyle w:val="ab"/>
            <w:color w:val="auto"/>
            <w:sz w:val="26"/>
            <w:szCs w:val="26"/>
            <w:u w:val="none"/>
          </w:rPr>
          <w:t>пластырей</w:t>
        </w:r>
      </w:hyperlink>
      <w:r w:rsidR="00E002B8">
        <w:rPr>
          <w:sz w:val="26"/>
          <w:szCs w:val="26"/>
        </w:rPr>
        <w:t xml:space="preserve"> </w:t>
      </w:r>
      <w:r w:rsidR="00E002B8" w:rsidRPr="00E002B8">
        <w:rPr>
          <w:sz w:val="26"/>
          <w:szCs w:val="26"/>
        </w:rPr>
        <w:t>и спре</w:t>
      </w:r>
      <w:r w:rsidR="00E002B8">
        <w:rPr>
          <w:sz w:val="26"/>
          <w:szCs w:val="26"/>
        </w:rPr>
        <w:t>ев</w:t>
      </w:r>
      <w:r w:rsidR="00E002B8" w:rsidRPr="00E002B8">
        <w:rPr>
          <w:sz w:val="26"/>
          <w:szCs w:val="26"/>
        </w:rPr>
        <w:t xml:space="preserve">, содержащих </w:t>
      </w:r>
      <w:hyperlink r:id="rId11" w:tooltip="Никотин" w:history="1">
        <w:r w:rsidR="00E002B8" w:rsidRPr="00E002B8">
          <w:rPr>
            <w:rStyle w:val="ab"/>
            <w:color w:val="auto"/>
            <w:sz w:val="26"/>
            <w:szCs w:val="26"/>
            <w:u w:val="none"/>
          </w:rPr>
          <w:t>никотин</w:t>
        </w:r>
      </w:hyperlink>
      <w:r w:rsidR="00E002B8">
        <w:rPr>
          <w:sz w:val="26"/>
          <w:szCs w:val="26"/>
        </w:rPr>
        <w:t xml:space="preserve">, например, </w:t>
      </w:r>
      <w:proofErr w:type="spellStart"/>
      <w:r w:rsidR="00E002B8">
        <w:rPr>
          <w:sz w:val="26"/>
          <w:szCs w:val="26"/>
        </w:rPr>
        <w:t>н</w:t>
      </w:r>
      <w:r w:rsidRPr="00E002B8">
        <w:rPr>
          <w:bCs/>
          <w:sz w:val="26"/>
          <w:szCs w:val="26"/>
        </w:rPr>
        <w:t>икоретте</w:t>
      </w:r>
      <w:proofErr w:type="spellEnd"/>
      <w:r w:rsidR="00E002B8">
        <w:rPr>
          <w:sz w:val="26"/>
          <w:szCs w:val="26"/>
        </w:rPr>
        <w:t>. Однако</w:t>
      </w:r>
      <w:proofErr w:type="gramStart"/>
      <w:r w:rsidR="00E002B8">
        <w:rPr>
          <w:sz w:val="26"/>
          <w:szCs w:val="26"/>
        </w:rPr>
        <w:t>,</w:t>
      </w:r>
      <w:proofErr w:type="gramEnd"/>
      <w:r w:rsidR="00E002B8">
        <w:rPr>
          <w:sz w:val="26"/>
          <w:szCs w:val="26"/>
        </w:rPr>
        <w:t xml:space="preserve"> содержание никотина в таких препаратах составляет 2 - 4 мг., а не 20 – 80 мг., как в </w:t>
      </w:r>
      <w:proofErr w:type="spellStart"/>
      <w:r w:rsidR="00E002B8">
        <w:rPr>
          <w:sz w:val="26"/>
          <w:szCs w:val="26"/>
        </w:rPr>
        <w:t>б</w:t>
      </w:r>
      <w:r w:rsidR="00E002B8" w:rsidRPr="007E2F80">
        <w:rPr>
          <w:sz w:val="26"/>
          <w:szCs w:val="26"/>
        </w:rPr>
        <w:t>естабачны</w:t>
      </w:r>
      <w:r w:rsidR="00E002B8">
        <w:rPr>
          <w:sz w:val="26"/>
          <w:szCs w:val="26"/>
        </w:rPr>
        <w:t>х</w:t>
      </w:r>
      <w:proofErr w:type="spellEnd"/>
      <w:r w:rsidR="00E002B8" w:rsidRPr="007E2F80">
        <w:rPr>
          <w:sz w:val="26"/>
          <w:szCs w:val="26"/>
        </w:rPr>
        <w:t xml:space="preserve"> никотиновы</w:t>
      </w:r>
      <w:r w:rsidR="00E002B8">
        <w:rPr>
          <w:sz w:val="26"/>
          <w:szCs w:val="26"/>
        </w:rPr>
        <w:t>х</w:t>
      </w:r>
      <w:r w:rsidR="00E002B8" w:rsidRPr="007E2F80">
        <w:rPr>
          <w:sz w:val="26"/>
          <w:szCs w:val="26"/>
        </w:rPr>
        <w:t xml:space="preserve"> сме</w:t>
      </w:r>
      <w:r w:rsidR="00E002B8">
        <w:rPr>
          <w:sz w:val="26"/>
          <w:szCs w:val="26"/>
        </w:rPr>
        <w:t xml:space="preserve">сях. Кроме того, </w:t>
      </w:r>
      <w:r w:rsidR="00E002B8" w:rsidRPr="00E002B8">
        <w:rPr>
          <w:sz w:val="26"/>
          <w:szCs w:val="26"/>
        </w:rPr>
        <w:t>препарат</w:t>
      </w:r>
      <w:r w:rsidR="00E002B8">
        <w:rPr>
          <w:sz w:val="26"/>
          <w:szCs w:val="26"/>
        </w:rPr>
        <w:t>ы</w:t>
      </w:r>
      <w:r w:rsidR="00E002B8" w:rsidRPr="00E002B8">
        <w:rPr>
          <w:sz w:val="26"/>
          <w:szCs w:val="26"/>
        </w:rPr>
        <w:t xml:space="preserve"> для лечения </w:t>
      </w:r>
      <w:hyperlink r:id="rId12" w:tooltip="Никотиновая зависимость" w:history="1">
        <w:r w:rsidR="00E002B8" w:rsidRPr="009A0368">
          <w:rPr>
            <w:rStyle w:val="ab"/>
            <w:color w:val="auto"/>
            <w:sz w:val="26"/>
            <w:szCs w:val="26"/>
            <w:u w:val="none"/>
          </w:rPr>
          <w:t>никотиновой зависимости</w:t>
        </w:r>
      </w:hyperlink>
      <w:r w:rsidR="009A0368" w:rsidRPr="009A0368">
        <w:rPr>
          <w:sz w:val="26"/>
          <w:szCs w:val="26"/>
        </w:rPr>
        <w:t xml:space="preserve"> </w:t>
      </w:r>
      <w:r w:rsidR="009A0368" w:rsidRPr="009A0368">
        <w:rPr>
          <w:color w:val="000000"/>
          <w:sz w:val="26"/>
          <w:szCs w:val="26"/>
          <w:lang w:bidi="ru-RU"/>
        </w:rPr>
        <w:t>зарегистрирован</w:t>
      </w:r>
      <w:r w:rsidR="009A0368">
        <w:rPr>
          <w:color w:val="000000"/>
          <w:sz w:val="26"/>
          <w:szCs w:val="26"/>
          <w:lang w:bidi="ru-RU"/>
        </w:rPr>
        <w:t>ы</w:t>
      </w:r>
      <w:r w:rsidR="009A0368" w:rsidRPr="009A0368">
        <w:rPr>
          <w:color w:val="000000"/>
          <w:sz w:val="26"/>
          <w:szCs w:val="26"/>
          <w:lang w:bidi="ru-RU"/>
        </w:rPr>
        <w:t xml:space="preserve"> в РФ в качестве лекарственн</w:t>
      </w:r>
      <w:r w:rsidR="009A0368">
        <w:rPr>
          <w:color w:val="000000"/>
          <w:sz w:val="26"/>
          <w:szCs w:val="26"/>
          <w:lang w:bidi="ru-RU"/>
        </w:rPr>
        <w:t>ых</w:t>
      </w:r>
      <w:r w:rsidR="009A0368" w:rsidRPr="009A0368">
        <w:rPr>
          <w:color w:val="000000"/>
          <w:sz w:val="26"/>
          <w:szCs w:val="26"/>
          <w:lang w:bidi="ru-RU"/>
        </w:rPr>
        <w:t xml:space="preserve"> препарат</w:t>
      </w:r>
      <w:r w:rsidR="009A0368">
        <w:rPr>
          <w:color w:val="000000"/>
          <w:sz w:val="26"/>
          <w:szCs w:val="26"/>
          <w:lang w:bidi="ru-RU"/>
        </w:rPr>
        <w:t>ов</w:t>
      </w:r>
      <w:r w:rsidR="009A0368" w:rsidRPr="009A0368">
        <w:rPr>
          <w:color w:val="000000"/>
          <w:sz w:val="26"/>
          <w:szCs w:val="26"/>
          <w:lang w:bidi="ru-RU"/>
        </w:rPr>
        <w:t xml:space="preserve"> </w:t>
      </w:r>
      <w:r w:rsidR="009A0368" w:rsidRPr="009A0368">
        <w:rPr>
          <w:sz w:val="26"/>
          <w:szCs w:val="26"/>
        </w:rPr>
        <w:t>и внесены в государственный реестр</w:t>
      </w:r>
      <w:r w:rsidR="009A0368">
        <w:rPr>
          <w:sz w:val="26"/>
          <w:szCs w:val="26"/>
        </w:rPr>
        <w:t>.</w:t>
      </w:r>
    </w:p>
    <w:p w:rsidR="00AE5955" w:rsidRDefault="0018033E" w:rsidP="0018033E">
      <w:pPr>
        <w:tabs>
          <w:tab w:val="left" w:pos="0"/>
        </w:tabs>
        <w:ind w:right="-5" w:firstLine="200"/>
        <w:jc w:val="both"/>
        <w:rPr>
          <w:sz w:val="26"/>
          <w:szCs w:val="26"/>
        </w:rPr>
      </w:pPr>
      <w:r w:rsidRPr="0018033E">
        <w:rPr>
          <w:sz w:val="26"/>
          <w:szCs w:val="26"/>
        </w:rPr>
        <w:tab/>
      </w:r>
      <w:proofErr w:type="spellStart"/>
      <w:r>
        <w:rPr>
          <w:sz w:val="26"/>
          <w:szCs w:val="26"/>
        </w:rPr>
        <w:t>Б</w:t>
      </w:r>
      <w:r w:rsidRPr="007E2F80">
        <w:rPr>
          <w:sz w:val="26"/>
          <w:szCs w:val="26"/>
        </w:rPr>
        <w:t>естабачные</w:t>
      </w:r>
      <w:proofErr w:type="spellEnd"/>
      <w:r w:rsidRPr="007E2F80">
        <w:rPr>
          <w:sz w:val="26"/>
          <w:szCs w:val="26"/>
        </w:rPr>
        <w:t xml:space="preserve"> никотиновые смеси (сосательные, жевательные)</w:t>
      </w:r>
      <w:r w:rsidRPr="0018033E">
        <w:rPr>
          <w:sz w:val="26"/>
          <w:szCs w:val="26"/>
        </w:rPr>
        <w:t xml:space="preserve"> </w:t>
      </w:r>
      <w:r>
        <w:rPr>
          <w:sz w:val="26"/>
          <w:szCs w:val="26"/>
        </w:rPr>
        <w:t>н</w:t>
      </w:r>
      <w:r w:rsidR="00066884">
        <w:rPr>
          <w:sz w:val="26"/>
          <w:szCs w:val="26"/>
        </w:rPr>
        <w:t xml:space="preserve">епосредственно </w:t>
      </w:r>
      <w:r>
        <w:rPr>
          <w:sz w:val="26"/>
          <w:szCs w:val="26"/>
        </w:rPr>
        <w:t>не определены в техническом</w:t>
      </w:r>
      <w:r w:rsidRPr="0018033E">
        <w:rPr>
          <w:sz w:val="26"/>
          <w:szCs w:val="26"/>
        </w:rPr>
        <w:t xml:space="preserve"> регламент</w:t>
      </w:r>
      <w:r>
        <w:rPr>
          <w:sz w:val="26"/>
          <w:szCs w:val="26"/>
        </w:rPr>
        <w:t>е</w:t>
      </w:r>
      <w:r w:rsidRPr="0018033E">
        <w:rPr>
          <w:sz w:val="26"/>
          <w:szCs w:val="26"/>
        </w:rPr>
        <w:t xml:space="preserve"> </w:t>
      </w:r>
      <w:proofErr w:type="gramStart"/>
      <w:r>
        <w:rPr>
          <w:sz w:val="26"/>
          <w:szCs w:val="26"/>
        </w:rPr>
        <w:t>ТР</w:t>
      </w:r>
      <w:proofErr w:type="gramEnd"/>
      <w:r>
        <w:rPr>
          <w:sz w:val="26"/>
          <w:szCs w:val="26"/>
        </w:rPr>
        <w:t xml:space="preserve"> ТС </w:t>
      </w:r>
      <w:r w:rsidRPr="0018033E">
        <w:rPr>
          <w:sz w:val="26"/>
          <w:szCs w:val="26"/>
        </w:rPr>
        <w:t>021/2011 «О б</w:t>
      </w:r>
      <w:r>
        <w:rPr>
          <w:sz w:val="26"/>
          <w:szCs w:val="26"/>
        </w:rPr>
        <w:t>езопасности пищевой продукции».</w:t>
      </w:r>
      <w:r w:rsidRPr="0018033E">
        <w:rPr>
          <w:sz w:val="26"/>
          <w:szCs w:val="26"/>
        </w:rPr>
        <w:t xml:space="preserve"> </w:t>
      </w:r>
      <w:r>
        <w:rPr>
          <w:sz w:val="26"/>
          <w:szCs w:val="26"/>
        </w:rPr>
        <w:t>Однако, ввиду того, что</w:t>
      </w:r>
      <w:r w:rsidRPr="0018033E">
        <w:rPr>
          <w:sz w:val="26"/>
          <w:szCs w:val="26"/>
        </w:rPr>
        <w:t xml:space="preserve"> </w:t>
      </w:r>
      <w:r w:rsidR="00937B2F">
        <w:rPr>
          <w:sz w:val="26"/>
          <w:szCs w:val="26"/>
        </w:rPr>
        <w:t>они</w:t>
      </w:r>
      <w:r w:rsidRPr="0018033E">
        <w:rPr>
          <w:sz w:val="26"/>
          <w:szCs w:val="26"/>
        </w:rPr>
        <w:t xml:space="preserve"> </w:t>
      </w:r>
      <w:r>
        <w:rPr>
          <w:sz w:val="26"/>
          <w:szCs w:val="26"/>
        </w:rPr>
        <w:t xml:space="preserve">употребляются </w:t>
      </w:r>
      <w:r w:rsidRPr="0018033E">
        <w:rPr>
          <w:sz w:val="26"/>
          <w:szCs w:val="26"/>
        </w:rPr>
        <w:t>человек</w:t>
      </w:r>
      <w:r>
        <w:rPr>
          <w:sz w:val="26"/>
          <w:szCs w:val="26"/>
        </w:rPr>
        <w:t>ом</w:t>
      </w:r>
      <w:r w:rsidRPr="0018033E">
        <w:rPr>
          <w:sz w:val="26"/>
          <w:szCs w:val="26"/>
        </w:rPr>
        <w:t xml:space="preserve"> через ротовую полость, как пищевой продукт</w:t>
      </w:r>
      <w:r w:rsidR="00937B2F">
        <w:rPr>
          <w:sz w:val="26"/>
          <w:szCs w:val="26"/>
        </w:rPr>
        <w:t xml:space="preserve">, а так же в их состав входят </w:t>
      </w:r>
      <w:r w:rsidR="00937B2F" w:rsidRPr="0018033E">
        <w:rPr>
          <w:sz w:val="26"/>
          <w:szCs w:val="26"/>
        </w:rPr>
        <w:t xml:space="preserve">пищевые добавки, </w:t>
      </w:r>
      <w:r w:rsidR="00AE5955">
        <w:rPr>
          <w:sz w:val="26"/>
          <w:szCs w:val="26"/>
        </w:rPr>
        <w:t xml:space="preserve">указанная </w:t>
      </w:r>
      <w:proofErr w:type="gramStart"/>
      <w:r w:rsidR="00AE5955">
        <w:rPr>
          <w:sz w:val="26"/>
          <w:szCs w:val="26"/>
        </w:rPr>
        <w:t>продукция</w:t>
      </w:r>
      <w:proofErr w:type="gramEnd"/>
      <w:r w:rsidR="00AE5955">
        <w:rPr>
          <w:sz w:val="26"/>
          <w:szCs w:val="26"/>
        </w:rPr>
        <w:t xml:space="preserve"> безусловно относится к пищевой продукции. </w:t>
      </w:r>
    </w:p>
    <w:p w:rsidR="00E60EEF" w:rsidRPr="007E2F80" w:rsidRDefault="00E60EEF" w:rsidP="0030612D">
      <w:pPr>
        <w:pStyle w:val="1"/>
        <w:ind w:firstLine="709"/>
        <w:jc w:val="both"/>
        <w:rPr>
          <w:sz w:val="26"/>
          <w:szCs w:val="26"/>
        </w:rPr>
      </w:pPr>
      <w:r w:rsidRPr="007E2F80">
        <w:rPr>
          <w:sz w:val="26"/>
          <w:szCs w:val="26"/>
        </w:rPr>
        <w:t xml:space="preserve">В соответствии с п. 3 ст. 5 </w:t>
      </w:r>
      <w:proofErr w:type="gramStart"/>
      <w:r w:rsidRPr="007E2F80">
        <w:rPr>
          <w:sz w:val="26"/>
          <w:szCs w:val="26"/>
        </w:rPr>
        <w:t>ТР</w:t>
      </w:r>
      <w:proofErr w:type="gramEnd"/>
      <w:r w:rsidRPr="007E2F80">
        <w:rPr>
          <w:sz w:val="26"/>
          <w:szCs w:val="26"/>
        </w:rPr>
        <w:t xml:space="preserve"> ТС 021/2011, пищевая продукция, находящаяся в обращении, в том числе продовольственное (пищевое) сырье, должна сопровождаться товаросопроводительной документацией, обеспечивающей </w:t>
      </w:r>
      <w:proofErr w:type="spellStart"/>
      <w:r w:rsidRPr="007E2F80">
        <w:rPr>
          <w:sz w:val="26"/>
          <w:szCs w:val="26"/>
        </w:rPr>
        <w:t>прослеживаемость</w:t>
      </w:r>
      <w:proofErr w:type="spellEnd"/>
      <w:r w:rsidRPr="007E2F80">
        <w:rPr>
          <w:sz w:val="26"/>
          <w:szCs w:val="26"/>
        </w:rPr>
        <w:t xml:space="preserve"> данной продукции. </w:t>
      </w:r>
    </w:p>
    <w:p w:rsidR="00B3333D" w:rsidRPr="00677EF0" w:rsidRDefault="00E60EEF" w:rsidP="00E60EEF">
      <w:pPr>
        <w:autoSpaceDE w:val="0"/>
        <w:autoSpaceDN w:val="0"/>
        <w:adjustRightInd w:val="0"/>
        <w:ind w:firstLine="709"/>
        <w:jc w:val="both"/>
        <w:rPr>
          <w:b/>
          <w:sz w:val="26"/>
          <w:szCs w:val="26"/>
        </w:rPr>
      </w:pPr>
      <w:r w:rsidRPr="007E2F80">
        <w:rPr>
          <w:sz w:val="26"/>
          <w:szCs w:val="26"/>
        </w:rPr>
        <w:t xml:space="preserve">В соответствии с п. 3 ст. 5 </w:t>
      </w:r>
      <w:proofErr w:type="gramStart"/>
      <w:r w:rsidRPr="007E2F80">
        <w:rPr>
          <w:sz w:val="26"/>
          <w:szCs w:val="26"/>
        </w:rPr>
        <w:t>ТР</w:t>
      </w:r>
      <w:proofErr w:type="gramEnd"/>
      <w:r w:rsidRPr="007E2F80">
        <w:rPr>
          <w:sz w:val="26"/>
          <w:szCs w:val="26"/>
        </w:rPr>
        <w:t xml:space="preserve"> ТС 021/2011, оценка (подтверждение) соответствия пищевой продукции требованиям технических регламентов Таможенного союза на </w:t>
      </w:r>
      <w:r w:rsidRPr="007E2F80">
        <w:rPr>
          <w:sz w:val="26"/>
          <w:szCs w:val="26"/>
        </w:rPr>
        <w:lastRenderedPageBreak/>
        <w:t xml:space="preserve">отдельные виды пищевой продукции проводится в формах: подтверждения (декларирования) соответствия пищевой продукции; государственной регистрации пищевой продукции нового вида. </w:t>
      </w:r>
      <w:r w:rsidR="00B3333D">
        <w:rPr>
          <w:sz w:val="26"/>
          <w:szCs w:val="26"/>
        </w:rPr>
        <w:t>Однако</w:t>
      </w:r>
      <w:proofErr w:type="gramStart"/>
      <w:r w:rsidR="00B3333D">
        <w:rPr>
          <w:sz w:val="26"/>
          <w:szCs w:val="26"/>
        </w:rPr>
        <w:t>,</w:t>
      </w:r>
      <w:proofErr w:type="gramEnd"/>
      <w:r w:rsidR="00B3333D">
        <w:rPr>
          <w:sz w:val="26"/>
          <w:szCs w:val="26"/>
        </w:rPr>
        <w:t xml:space="preserve"> </w:t>
      </w:r>
      <w:proofErr w:type="spellStart"/>
      <w:r w:rsidR="00B3333D" w:rsidRPr="00677EF0">
        <w:rPr>
          <w:b/>
          <w:sz w:val="26"/>
          <w:szCs w:val="26"/>
        </w:rPr>
        <w:t>бестабачные</w:t>
      </w:r>
      <w:proofErr w:type="spellEnd"/>
      <w:r w:rsidR="00B3333D" w:rsidRPr="00677EF0">
        <w:rPr>
          <w:b/>
          <w:sz w:val="26"/>
          <w:szCs w:val="26"/>
        </w:rPr>
        <w:t xml:space="preserve"> никотиновые смеси такого подтверждения не имеют. </w:t>
      </w:r>
    </w:p>
    <w:p w:rsidR="00E60EEF" w:rsidRPr="007E2F80" w:rsidRDefault="00E60EEF" w:rsidP="00E60EEF">
      <w:pPr>
        <w:autoSpaceDE w:val="0"/>
        <w:autoSpaceDN w:val="0"/>
        <w:adjustRightInd w:val="0"/>
        <w:ind w:firstLine="709"/>
        <w:jc w:val="both"/>
        <w:rPr>
          <w:sz w:val="26"/>
          <w:szCs w:val="26"/>
        </w:rPr>
      </w:pPr>
      <w:r w:rsidRPr="007E2F80">
        <w:rPr>
          <w:sz w:val="26"/>
          <w:szCs w:val="26"/>
        </w:rPr>
        <w:t xml:space="preserve">Кроме того, маркировка упакованной пищевой продукции должна содержать сведения, предусмотренные ст. 4 </w:t>
      </w:r>
      <w:proofErr w:type="gramStart"/>
      <w:r w:rsidRPr="007E2F80">
        <w:rPr>
          <w:sz w:val="26"/>
          <w:szCs w:val="26"/>
        </w:rPr>
        <w:t>ТР</w:t>
      </w:r>
      <w:proofErr w:type="gramEnd"/>
      <w:r w:rsidRPr="007E2F80">
        <w:rPr>
          <w:sz w:val="26"/>
          <w:szCs w:val="26"/>
        </w:rPr>
        <w:t xml:space="preserve"> ТС 022/2011 «Пищевая продукция в части ее маркировки» (далее – ТР ТС 022/2011).</w:t>
      </w:r>
    </w:p>
    <w:p w:rsidR="00E60EEF" w:rsidRPr="007E2F80" w:rsidRDefault="00E60EEF" w:rsidP="00E60EEF">
      <w:pPr>
        <w:autoSpaceDE w:val="0"/>
        <w:autoSpaceDN w:val="0"/>
        <w:adjustRightInd w:val="0"/>
        <w:ind w:firstLine="709"/>
        <w:jc w:val="both"/>
        <w:rPr>
          <w:sz w:val="26"/>
          <w:szCs w:val="26"/>
        </w:rPr>
      </w:pPr>
      <w:r w:rsidRPr="007E2F80">
        <w:rPr>
          <w:sz w:val="26"/>
          <w:szCs w:val="26"/>
        </w:rPr>
        <w:t xml:space="preserve">Согласно статье 3 Федерального закона от 2 января </w:t>
      </w:r>
      <w:smartTag w:uri="urn:schemas-microsoft-com:office:smarttags" w:element="metricconverter">
        <w:smartTagPr>
          <w:attr w:name="ProductID" w:val="2000 г"/>
        </w:smartTagPr>
        <w:r w:rsidRPr="007E2F80">
          <w:rPr>
            <w:sz w:val="26"/>
            <w:szCs w:val="26"/>
          </w:rPr>
          <w:t>2000 г</w:t>
        </w:r>
      </w:smartTag>
      <w:r w:rsidRPr="007E2F80">
        <w:rPr>
          <w:sz w:val="26"/>
          <w:szCs w:val="26"/>
        </w:rPr>
        <w:t>. № 29-ФЗ «О качестве и безопасности пищевых продуктов» пищевые продукты, которые не имеют маркировки, содержащей сведения, предусмотренные законом или нормативными документами, либо в отношении которых не имеется такой информации, не могут находиться в обороте. Такие пищевые продукты, материалы и изделия признаются некачественными и опасными и не подлежат реализации, утилизируются или уничтожаются.</w:t>
      </w:r>
    </w:p>
    <w:p w:rsidR="00E60EEF" w:rsidRDefault="00E60EEF" w:rsidP="00E60EEF">
      <w:pPr>
        <w:autoSpaceDE w:val="0"/>
        <w:autoSpaceDN w:val="0"/>
        <w:adjustRightInd w:val="0"/>
        <w:ind w:firstLine="540"/>
        <w:jc w:val="both"/>
        <w:rPr>
          <w:sz w:val="26"/>
          <w:szCs w:val="26"/>
        </w:rPr>
      </w:pPr>
      <w:r w:rsidRPr="007E2F80">
        <w:rPr>
          <w:sz w:val="26"/>
          <w:szCs w:val="26"/>
        </w:rPr>
        <w:t xml:space="preserve">Ответственность за </w:t>
      </w:r>
      <w:bookmarkStart w:id="1" w:name="Par0"/>
      <w:bookmarkEnd w:id="1"/>
      <w:r w:rsidRPr="007E2F80">
        <w:rPr>
          <w:sz w:val="26"/>
          <w:szCs w:val="26"/>
        </w:rPr>
        <w:t xml:space="preserve">нарушение изготовителем, исполнителем (лицом, выполняющим функции иностранного изготовителя), продавцом требований </w:t>
      </w:r>
      <w:hyperlink r:id="rId13" w:history="1">
        <w:r w:rsidRPr="007E2F80">
          <w:rPr>
            <w:sz w:val="26"/>
            <w:szCs w:val="26"/>
          </w:rPr>
          <w:t>технических регламентов</w:t>
        </w:r>
      </w:hyperlink>
      <w:r w:rsidRPr="007E2F80">
        <w:rPr>
          <w:sz w:val="26"/>
          <w:szCs w:val="26"/>
        </w:rPr>
        <w:t xml:space="preserve"> к продукции либо выпуск в обращение продукции, не соответствующей таким требованиям, повлекшие причинение вреда жизни или здоровью граждан либо создавшие угрозу причинения вреда жизни или здоровью граждан влекут наложение административного штрафа на лиц, осуществляющих предпринимательскую деятельность без образования юридического лица, - </w:t>
      </w:r>
      <w:r w:rsidRPr="00677EF0">
        <w:rPr>
          <w:b/>
          <w:sz w:val="26"/>
          <w:szCs w:val="26"/>
        </w:rPr>
        <w:t>от тридцати тысяч до сорока тысяч рублей с конфискацией предметов административного правонарушения</w:t>
      </w:r>
      <w:r w:rsidRPr="007E2F80">
        <w:rPr>
          <w:sz w:val="26"/>
          <w:szCs w:val="26"/>
        </w:rPr>
        <w:t xml:space="preserve"> либо без таковой; на юридических лиц - </w:t>
      </w:r>
      <w:r w:rsidRPr="00677EF0">
        <w:rPr>
          <w:b/>
          <w:sz w:val="26"/>
          <w:szCs w:val="26"/>
        </w:rPr>
        <w:t>от трехсот тысяч до шестисот тысяч рублей с конфискацией предметов административного правонарушения</w:t>
      </w:r>
      <w:r w:rsidRPr="007E2F80">
        <w:rPr>
          <w:sz w:val="26"/>
          <w:szCs w:val="26"/>
        </w:rPr>
        <w:t xml:space="preserve"> либо без таковой (ч. 2 ст. 14.43 КоАП).</w:t>
      </w:r>
    </w:p>
    <w:p w:rsidR="0030612D" w:rsidRDefault="0030612D" w:rsidP="0033050F">
      <w:pPr>
        <w:autoSpaceDE w:val="0"/>
        <w:autoSpaceDN w:val="0"/>
        <w:adjustRightInd w:val="0"/>
        <w:ind w:firstLine="540"/>
        <w:jc w:val="both"/>
        <w:outlineLvl w:val="0"/>
        <w:rPr>
          <w:bCs/>
          <w:sz w:val="26"/>
          <w:szCs w:val="26"/>
        </w:rPr>
      </w:pPr>
      <w:r>
        <w:rPr>
          <w:sz w:val="26"/>
          <w:szCs w:val="26"/>
        </w:rPr>
        <w:t xml:space="preserve">Помимо </w:t>
      </w:r>
      <w:r w:rsidRPr="0030612D">
        <w:rPr>
          <w:sz w:val="26"/>
          <w:szCs w:val="26"/>
        </w:rPr>
        <w:t xml:space="preserve">этого, </w:t>
      </w:r>
      <w:r>
        <w:rPr>
          <w:sz w:val="26"/>
          <w:szCs w:val="26"/>
        </w:rPr>
        <w:t>ответственность за п</w:t>
      </w:r>
      <w:r w:rsidRPr="0030612D">
        <w:rPr>
          <w:bCs/>
          <w:sz w:val="26"/>
          <w:szCs w:val="26"/>
        </w:rPr>
        <w:t>роизводство, приобретение, хранение, перевозк</w:t>
      </w:r>
      <w:r w:rsidR="0033050F">
        <w:rPr>
          <w:bCs/>
          <w:sz w:val="26"/>
          <w:szCs w:val="26"/>
        </w:rPr>
        <w:t>у</w:t>
      </w:r>
      <w:r w:rsidRPr="0030612D">
        <w:rPr>
          <w:bCs/>
          <w:sz w:val="26"/>
          <w:szCs w:val="26"/>
        </w:rPr>
        <w:t xml:space="preserve"> или сбыт товаров и продукции без маркировки и (или) нанесения информации, предусмотренной законодательством Российской Федерации</w:t>
      </w:r>
      <w:r w:rsidR="0033050F">
        <w:rPr>
          <w:bCs/>
          <w:sz w:val="26"/>
          <w:szCs w:val="26"/>
        </w:rPr>
        <w:t xml:space="preserve"> (</w:t>
      </w:r>
      <w:r w:rsidR="0033050F" w:rsidRPr="00677EF0">
        <w:rPr>
          <w:b/>
          <w:bCs/>
          <w:sz w:val="26"/>
          <w:szCs w:val="26"/>
        </w:rPr>
        <w:t>ст. 171.1 УК РФ</w:t>
      </w:r>
      <w:r w:rsidR="0033050F">
        <w:rPr>
          <w:bCs/>
          <w:sz w:val="26"/>
          <w:szCs w:val="26"/>
        </w:rPr>
        <w:t>)</w:t>
      </w:r>
      <w:r>
        <w:rPr>
          <w:bCs/>
          <w:sz w:val="26"/>
          <w:szCs w:val="26"/>
        </w:rPr>
        <w:t>, а так же за</w:t>
      </w:r>
      <w:r w:rsidR="0033050F">
        <w:rPr>
          <w:bCs/>
          <w:sz w:val="26"/>
          <w:szCs w:val="26"/>
        </w:rPr>
        <w:t xml:space="preserve"> п</w:t>
      </w:r>
      <w:r w:rsidR="0033050F" w:rsidRPr="0033050F">
        <w:rPr>
          <w:bCs/>
          <w:sz w:val="26"/>
          <w:szCs w:val="26"/>
        </w:rPr>
        <w:t>роизводство, хранение, перевозк</w:t>
      </w:r>
      <w:r w:rsidR="0033050F">
        <w:rPr>
          <w:bCs/>
          <w:sz w:val="26"/>
          <w:szCs w:val="26"/>
        </w:rPr>
        <w:t>у</w:t>
      </w:r>
      <w:r w:rsidR="0033050F" w:rsidRPr="0033050F">
        <w:rPr>
          <w:bCs/>
          <w:sz w:val="26"/>
          <w:szCs w:val="26"/>
        </w:rPr>
        <w:t xml:space="preserve"> либо сбыт товаров и продукции, выполнение работ или оказание услуг, не отвечающих требованиям безопасности</w:t>
      </w:r>
      <w:r w:rsidR="0033050F">
        <w:rPr>
          <w:bCs/>
          <w:sz w:val="26"/>
          <w:szCs w:val="26"/>
        </w:rPr>
        <w:t xml:space="preserve"> (</w:t>
      </w:r>
      <w:r w:rsidR="0033050F" w:rsidRPr="00677EF0">
        <w:rPr>
          <w:b/>
          <w:bCs/>
          <w:sz w:val="26"/>
          <w:szCs w:val="26"/>
        </w:rPr>
        <w:t>ст.</w:t>
      </w:r>
      <w:r w:rsidR="0033050F">
        <w:rPr>
          <w:bCs/>
          <w:sz w:val="26"/>
          <w:szCs w:val="26"/>
        </w:rPr>
        <w:t xml:space="preserve"> </w:t>
      </w:r>
      <w:r w:rsidR="0033050F" w:rsidRPr="00677EF0">
        <w:rPr>
          <w:b/>
          <w:bCs/>
          <w:sz w:val="26"/>
          <w:szCs w:val="26"/>
        </w:rPr>
        <w:t>238 УК РФ</w:t>
      </w:r>
      <w:r w:rsidR="0033050F">
        <w:rPr>
          <w:bCs/>
          <w:sz w:val="26"/>
          <w:szCs w:val="26"/>
        </w:rPr>
        <w:t>)</w:t>
      </w:r>
      <w:r>
        <w:rPr>
          <w:bCs/>
          <w:sz w:val="26"/>
          <w:szCs w:val="26"/>
        </w:rPr>
        <w:t>, предусмотрена уголовным законодательством</w:t>
      </w:r>
      <w:r w:rsidR="0033050F">
        <w:rPr>
          <w:bCs/>
          <w:sz w:val="26"/>
          <w:szCs w:val="26"/>
        </w:rPr>
        <w:t>.</w:t>
      </w:r>
    </w:p>
    <w:p w:rsidR="00677EF0" w:rsidRPr="0030612D" w:rsidRDefault="00677EF0" w:rsidP="0033050F">
      <w:pPr>
        <w:autoSpaceDE w:val="0"/>
        <w:autoSpaceDN w:val="0"/>
        <w:adjustRightInd w:val="0"/>
        <w:ind w:firstLine="540"/>
        <w:jc w:val="both"/>
        <w:outlineLvl w:val="0"/>
        <w:rPr>
          <w:bCs/>
          <w:sz w:val="26"/>
          <w:szCs w:val="26"/>
        </w:rPr>
      </w:pPr>
    </w:p>
    <w:p w:rsidR="00745757" w:rsidRDefault="00677EF0" w:rsidP="00E60EEF">
      <w:pPr>
        <w:autoSpaceDE w:val="0"/>
        <w:autoSpaceDN w:val="0"/>
        <w:adjustRightInd w:val="0"/>
        <w:ind w:firstLine="540"/>
        <w:jc w:val="both"/>
        <w:rPr>
          <w:sz w:val="26"/>
          <w:szCs w:val="26"/>
        </w:rPr>
      </w:pPr>
      <w:r>
        <w:rPr>
          <w:sz w:val="26"/>
          <w:szCs w:val="26"/>
        </w:rPr>
        <w:t xml:space="preserve">В настоящее время </w:t>
      </w:r>
      <w:r w:rsidR="00745757">
        <w:rPr>
          <w:sz w:val="26"/>
          <w:szCs w:val="26"/>
        </w:rPr>
        <w:t>создает</w:t>
      </w:r>
      <w:r w:rsidR="00CF22D8">
        <w:rPr>
          <w:sz w:val="26"/>
          <w:szCs w:val="26"/>
        </w:rPr>
        <w:t>ся</w:t>
      </w:r>
      <w:r w:rsidR="00745757">
        <w:rPr>
          <w:sz w:val="26"/>
          <w:szCs w:val="26"/>
        </w:rPr>
        <w:t xml:space="preserve"> угроза массового распространения </w:t>
      </w:r>
      <w:proofErr w:type="spellStart"/>
      <w:r w:rsidR="00CF22D8">
        <w:rPr>
          <w:sz w:val="26"/>
          <w:szCs w:val="26"/>
        </w:rPr>
        <w:t>бестабачной</w:t>
      </w:r>
      <w:proofErr w:type="spellEnd"/>
      <w:r w:rsidR="00CF22D8">
        <w:rPr>
          <w:sz w:val="26"/>
          <w:szCs w:val="26"/>
        </w:rPr>
        <w:t xml:space="preserve"> </w:t>
      </w:r>
      <w:proofErr w:type="spellStart"/>
      <w:r w:rsidR="00CF22D8">
        <w:rPr>
          <w:sz w:val="26"/>
          <w:szCs w:val="26"/>
        </w:rPr>
        <w:t>никотиносодержащей</w:t>
      </w:r>
      <w:proofErr w:type="spellEnd"/>
      <w:r w:rsidR="00CF22D8">
        <w:rPr>
          <w:sz w:val="26"/>
          <w:szCs w:val="26"/>
        </w:rPr>
        <w:t xml:space="preserve"> продукции </w:t>
      </w:r>
      <w:r w:rsidR="00745757">
        <w:rPr>
          <w:sz w:val="26"/>
          <w:szCs w:val="26"/>
        </w:rPr>
        <w:t>и причинения вреда жизни и здоровью граждан, в том числе несоверш</w:t>
      </w:r>
      <w:r w:rsidR="00CF22D8">
        <w:rPr>
          <w:sz w:val="26"/>
          <w:szCs w:val="26"/>
        </w:rPr>
        <w:t xml:space="preserve">еннолетних. </w:t>
      </w:r>
      <w:r>
        <w:rPr>
          <w:sz w:val="26"/>
          <w:szCs w:val="26"/>
        </w:rPr>
        <w:t xml:space="preserve">В связи с изложенным, при выявлении в обороте </w:t>
      </w:r>
      <w:proofErr w:type="spellStart"/>
      <w:r>
        <w:rPr>
          <w:sz w:val="26"/>
          <w:szCs w:val="26"/>
        </w:rPr>
        <w:t>бестабачной</w:t>
      </w:r>
      <w:proofErr w:type="spellEnd"/>
      <w:r>
        <w:rPr>
          <w:sz w:val="26"/>
          <w:szCs w:val="26"/>
        </w:rPr>
        <w:t xml:space="preserve"> </w:t>
      </w:r>
      <w:proofErr w:type="spellStart"/>
      <w:r>
        <w:rPr>
          <w:sz w:val="26"/>
          <w:szCs w:val="26"/>
        </w:rPr>
        <w:t>никотиносодержащей</w:t>
      </w:r>
      <w:proofErr w:type="spellEnd"/>
      <w:r>
        <w:rPr>
          <w:sz w:val="26"/>
          <w:szCs w:val="26"/>
        </w:rPr>
        <w:t xml:space="preserve"> продукции предлагаем незамедлительно информировать территориальный отдел по телефону</w:t>
      </w:r>
      <w:r w:rsidRPr="00B6053B">
        <w:rPr>
          <w:b/>
          <w:sz w:val="26"/>
          <w:szCs w:val="26"/>
        </w:rPr>
        <w:t>: 8 (48242) 4-25-74</w:t>
      </w:r>
      <w:r>
        <w:rPr>
          <w:sz w:val="26"/>
          <w:szCs w:val="26"/>
        </w:rPr>
        <w:t xml:space="preserve"> для пресечения оборота указанной продукции.</w:t>
      </w:r>
    </w:p>
    <w:p w:rsidR="0033050F" w:rsidRPr="007E2F80" w:rsidRDefault="0033050F" w:rsidP="00E60EEF">
      <w:pPr>
        <w:autoSpaceDE w:val="0"/>
        <w:autoSpaceDN w:val="0"/>
        <w:adjustRightInd w:val="0"/>
        <w:ind w:firstLine="540"/>
        <w:jc w:val="both"/>
        <w:rPr>
          <w:sz w:val="26"/>
          <w:szCs w:val="26"/>
          <w:vertAlign w:val="superscript"/>
        </w:rPr>
      </w:pPr>
    </w:p>
    <w:p w:rsidR="00C101B8" w:rsidRPr="007E2F80" w:rsidRDefault="00C101B8" w:rsidP="002B201D">
      <w:pPr>
        <w:autoSpaceDE w:val="0"/>
        <w:autoSpaceDN w:val="0"/>
        <w:adjustRightInd w:val="0"/>
        <w:ind w:right="-284" w:firstLine="567"/>
        <w:jc w:val="center"/>
        <w:rPr>
          <w:sz w:val="26"/>
          <w:szCs w:val="26"/>
        </w:rPr>
      </w:pPr>
    </w:p>
    <w:p w:rsidR="00AC78EA" w:rsidRPr="00677EF0" w:rsidRDefault="00677EF0" w:rsidP="00677EF0">
      <w:pPr>
        <w:autoSpaceDE w:val="0"/>
        <w:autoSpaceDN w:val="0"/>
        <w:adjustRightInd w:val="0"/>
        <w:ind w:firstLine="540"/>
        <w:jc w:val="both"/>
        <w:outlineLvl w:val="0"/>
        <w:rPr>
          <w:bCs/>
          <w:sz w:val="26"/>
          <w:szCs w:val="26"/>
        </w:rPr>
      </w:pPr>
      <w:r w:rsidRPr="00677EF0">
        <w:rPr>
          <w:bCs/>
          <w:sz w:val="26"/>
          <w:szCs w:val="26"/>
        </w:rPr>
        <w:t xml:space="preserve">Главный специалист-эксперт         </w:t>
      </w:r>
      <w:r>
        <w:rPr>
          <w:bCs/>
          <w:sz w:val="26"/>
          <w:szCs w:val="26"/>
        </w:rPr>
        <w:t xml:space="preserve">                 </w:t>
      </w:r>
      <w:r w:rsidRPr="00677EF0">
        <w:rPr>
          <w:bCs/>
          <w:sz w:val="26"/>
          <w:szCs w:val="26"/>
        </w:rPr>
        <w:t xml:space="preserve">                                Ю.В. Широкова</w:t>
      </w:r>
    </w:p>
    <w:p w:rsidR="00612F23" w:rsidRPr="00612F23" w:rsidRDefault="00612F23" w:rsidP="005A59FB">
      <w:pPr>
        <w:rPr>
          <w:szCs w:val="28"/>
        </w:rPr>
      </w:pPr>
    </w:p>
    <w:p w:rsidR="00612F23" w:rsidRDefault="00612F23" w:rsidP="005A59FB">
      <w:pPr>
        <w:rPr>
          <w:sz w:val="20"/>
        </w:rPr>
      </w:pPr>
    </w:p>
    <w:sectPr w:rsidR="00612F23" w:rsidSect="00AC78EA">
      <w:headerReference w:type="default" r:id="rId14"/>
      <w:pgSz w:w="11906" w:h="16838"/>
      <w:pgMar w:top="539" w:right="850" w:bottom="993"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B03" w:rsidRDefault="00157B03" w:rsidP="005A59FB">
      <w:r>
        <w:separator/>
      </w:r>
    </w:p>
  </w:endnote>
  <w:endnote w:type="continuationSeparator" w:id="0">
    <w:p w:rsidR="00157B03" w:rsidRDefault="00157B03" w:rsidP="005A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B03" w:rsidRDefault="00157B03" w:rsidP="005A59FB">
      <w:r>
        <w:separator/>
      </w:r>
    </w:p>
  </w:footnote>
  <w:footnote w:type="continuationSeparator" w:id="0">
    <w:p w:rsidR="00157B03" w:rsidRDefault="00157B03" w:rsidP="005A5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955" w:rsidRDefault="00157B03">
    <w:pPr>
      <w:pStyle w:val="a4"/>
      <w:jc w:val="center"/>
    </w:pPr>
    <w:r>
      <w:fldChar w:fldCharType="begin"/>
    </w:r>
    <w:r>
      <w:instrText xml:space="preserve"> PAGE   \* MERGEFORMAT </w:instrText>
    </w:r>
    <w:r>
      <w:fldChar w:fldCharType="separate"/>
    </w:r>
    <w:r w:rsidR="009113A1">
      <w:rPr>
        <w:noProof/>
      </w:rPr>
      <w:t>2</w:t>
    </w:r>
    <w:r>
      <w:rPr>
        <w:noProof/>
      </w:rPr>
      <w:fldChar w:fldCharType="end"/>
    </w:r>
  </w:p>
  <w:p w:rsidR="00AE5955" w:rsidRDefault="00AE595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A22"/>
    <w:rsid w:val="00006EAF"/>
    <w:rsid w:val="00010DA2"/>
    <w:rsid w:val="00017056"/>
    <w:rsid w:val="00022CAE"/>
    <w:rsid w:val="000401D6"/>
    <w:rsid w:val="000405A4"/>
    <w:rsid w:val="00045D42"/>
    <w:rsid w:val="000569F4"/>
    <w:rsid w:val="00066884"/>
    <w:rsid w:val="00074825"/>
    <w:rsid w:val="00091D5A"/>
    <w:rsid w:val="000A1D5D"/>
    <w:rsid w:val="000A2E70"/>
    <w:rsid w:val="000A3C57"/>
    <w:rsid w:val="000A4995"/>
    <w:rsid w:val="000B3113"/>
    <w:rsid w:val="000B3A6D"/>
    <w:rsid w:val="000B5BC5"/>
    <w:rsid w:val="000C0F32"/>
    <w:rsid w:val="000C6C4F"/>
    <w:rsid w:val="000C6F83"/>
    <w:rsid w:val="000C6F8F"/>
    <w:rsid w:val="000D1753"/>
    <w:rsid w:val="000D6C0D"/>
    <w:rsid w:val="000E038C"/>
    <w:rsid w:val="000E334C"/>
    <w:rsid w:val="00107A5D"/>
    <w:rsid w:val="0012172D"/>
    <w:rsid w:val="0012332A"/>
    <w:rsid w:val="00124311"/>
    <w:rsid w:val="00130349"/>
    <w:rsid w:val="00133381"/>
    <w:rsid w:val="0013459C"/>
    <w:rsid w:val="00135933"/>
    <w:rsid w:val="001438CF"/>
    <w:rsid w:val="0014570F"/>
    <w:rsid w:val="00147E66"/>
    <w:rsid w:val="001521C7"/>
    <w:rsid w:val="001543C4"/>
    <w:rsid w:val="00157B03"/>
    <w:rsid w:val="001656CC"/>
    <w:rsid w:val="0016626B"/>
    <w:rsid w:val="00171BD4"/>
    <w:rsid w:val="00176820"/>
    <w:rsid w:val="0018033E"/>
    <w:rsid w:val="001A3BDB"/>
    <w:rsid w:val="001C507E"/>
    <w:rsid w:val="001C6807"/>
    <w:rsid w:val="001C68DE"/>
    <w:rsid w:val="001E34DB"/>
    <w:rsid w:val="001F2519"/>
    <w:rsid w:val="001F2F34"/>
    <w:rsid w:val="001F6AF0"/>
    <w:rsid w:val="001F6D3B"/>
    <w:rsid w:val="001F6DFD"/>
    <w:rsid w:val="002176A4"/>
    <w:rsid w:val="002242BF"/>
    <w:rsid w:val="002313E9"/>
    <w:rsid w:val="002448C4"/>
    <w:rsid w:val="00252132"/>
    <w:rsid w:val="00252E42"/>
    <w:rsid w:val="00256E00"/>
    <w:rsid w:val="00263586"/>
    <w:rsid w:val="002637D1"/>
    <w:rsid w:val="00271AAC"/>
    <w:rsid w:val="00280711"/>
    <w:rsid w:val="0028506D"/>
    <w:rsid w:val="00292341"/>
    <w:rsid w:val="00292391"/>
    <w:rsid w:val="00293DFF"/>
    <w:rsid w:val="00293F1F"/>
    <w:rsid w:val="002971B3"/>
    <w:rsid w:val="002A3102"/>
    <w:rsid w:val="002A3625"/>
    <w:rsid w:val="002B201D"/>
    <w:rsid w:val="002B3FC5"/>
    <w:rsid w:val="002B62CE"/>
    <w:rsid w:val="002C08E8"/>
    <w:rsid w:val="002C4E6C"/>
    <w:rsid w:val="002C6B4C"/>
    <w:rsid w:val="002D3CE9"/>
    <w:rsid w:val="002E16B1"/>
    <w:rsid w:val="002E1B46"/>
    <w:rsid w:val="002E4424"/>
    <w:rsid w:val="002E4AC8"/>
    <w:rsid w:val="00302C9A"/>
    <w:rsid w:val="003032B7"/>
    <w:rsid w:val="0030509F"/>
    <w:rsid w:val="0030612D"/>
    <w:rsid w:val="00314A6F"/>
    <w:rsid w:val="0031574F"/>
    <w:rsid w:val="00317624"/>
    <w:rsid w:val="003176EF"/>
    <w:rsid w:val="00322BE9"/>
    <w:rsid w:val="00323230"/>
    <w:rsid w:val="0033050F"/>
    <w:rsid w:val="003319AC"/>
    <w:rsid w:val="00346052"/>
    <w:rsid w:val="003520B4"/>
    <w:rsid w:val="00357204"/>
    <w:rsid w:val="00362BB8"/>
    <w:rsid w:val="00365459"/>
    <w:rsid w:val="003815EE"/>
    <w:rsid w:val="00382E8A"/>
    <w:rsid w:val="0038709A"/>
    <w:rsid w:val="00387157"/>
    <w:rsid w:val="003904AF"/>
    <w:rsid w:val="00392B53"/>
    <w:rsid w:val="00394F49"/>
    <w:rsid w:val="003A1017"/>
    <w:rsid w:val="003A77DE"/>
    <w:rsid w:val="003C0D26"/>
    <w:rsid w:val="003C6120"/>
    <w:rsid w:val="003D2CE1"/>
    <w:rsid w:val="003D3889"/>
    <w:rsid w:val="003D397E"/>
    <w:rsid w:val="003E6A1A"/>
    <w:rsid w:val="003E7BBA"/>
    <w:rsid w:val="003E7D00"/>
    <w:rsid w:val="003F3B03"/>
    <w:rsid w:val="003F7FD5"/>
    <w:rsid w:val="00400EB2"/>
    <w:rsid w:val="004050C3"/>
    <w:rsid w:val="00414BD9"/>
    <w:rsid w:val="00414E2B"/>
    <w:rsid w:val="00423E9A"/>
    <w:rsid w:val="00423F0D"/>
    <w:rsid w:val="0043115B"/>
    <w:rsid w:val="00432725"/>
    <w:rsid w:val="0045384E"/>
    <w:rsid w:val="00457904"/>
    <w:rsid w:val="0046445D"/>
    <w:rsid w:val="00470328"/>
    <w:rsid w:val="00470BD6"/>
    <w:rsid w:val="0047318C"/>
    <w:rsid w:val="004757AF"/>
    <w:rsid w:val="00482CFB"/>
    <w:rsid w:val="00493556"/>
    <w:rsid w:val="00497DDB"/>
    <w:rsid w:val="004B0981"/>
    <w:rsid w:val="004B6F0D"/>
    <w:rsid w:val="004C2657"/>
    <w:rsid w:val="004E1272"/>
    <w:rsid w:val="004E3C0B"/>
    <w:rsid w:val="004E490D"/>
    <w:rsid w:val="004E7015"/>
    <w:rsid w:val="004F34B6"/>
    <w:rsid w:val="004F5BC1"/>
    <w:rsid w:val="005027CD"/>
    <w:rsid w:val="005043A2"/>
    <w:rsid w:val="00514D2C"/>
    <w:rsid w:val="005157F9"/>
    <w:rsid w:val="00515A5F"/>
    <w:rsid w:val="0052482D"/>
    <w:rsid w:val="005313F1"/>
    <w:rsid w:val="00543F6C"/>
    <w:rsid w:val="005445E7"/>
    <w:rsid w:val="005453FA"/>
    <w:rsid w:val="005478B3"/>
    <w:rsid w:val="00563BDB"/>
    <w:rsid w:val="00563C0B"/>
    <w:rsid w:val="00570119"/>
    <w:rsid w:val="00574647"/>
    <w:rsid w:val="005762A0"/>
    <w:rsid w:val="00583842"/>
    <w:rsid w:val="005866AE"/>
    <w:rsid w:val="00592CD0"/>
    <w:rsid w:val="005A59FB"/>
    <w:rsid w:val="005A6A38"/>
    <w:rsid w:val="005A7D4C"/>
    <w:rsid w:val="005B1BA3"/>
    <w:rsid w:val="005B3F22"/>
    <w:rsid w:val="005B527E"/>
    <w:rsid w:val="005B697E"/>
    <w:rsid w:val="005C0F55"/>
    <w:rsid w:val="005C39E0"/>
    <w:rsid w:val="005C5AB6"/>
    <w:rsid w:val="005C5F30"/>
    <w:rsid w:val="005C648B"/>
    <w:rsid w:val="005D05F3"/>
    <w:rsid w:val="005D7B2B"/>
    <w:rsid w:val="006045DD"/>
    <w:rsid w:val="006051FD"/>
    <w:rsid w:val="006059E7"/>
    <w:rsid w:val="00612499"/>
    <w:rsid w:val="00612F23"/>
    <w:rsid w:val="00615400"/>
    <w:rsid w:val="006166F8"/>
    <w:rsid w:val="00627017"/>
    <w:rsid w:val="00641C37"/>
    <w:rsid w:val="006430BC"/>
    <w:rsid w:val="00645A22"/>
    <w:rsid w:val="00646792"/>
    <w:rsid w:val="00647329"/>
    <w:rsid w:val="00654B32"/>
    <w:rsid w:val="006601DC"/>
    <w:rsid w:val="006612B2"/>
    <w:rsid w:val="006630A7"/>
    <w:rsid w:val="00666E35"/>
    <w:rsid w:val="00675F1F"/>
    <w:rsid w:val="00677E2D"/>
    <w:rsid w:val="00677EF0"/>
    <w:rsid w:val="006839EE"/>
    <w:rsid w:val="00683A47"/>
    <w:rsid w:val="006847F2"/>
    <w:rsid w:val="00684C7F"/>
    <w:rsid w:val="00685B17"/>
    <w:rsid w:val="00686623"/>
    <w:rsid w:val="006873ED"/>
    <w:rsid w:val="00690B33"/>
    <w:rsid w:val="00695C1C"/>
    <w:rsid w:val="006976A0"/>
    <w:rsid w:val="006A2389"/>
    <w:rsid w:val="006A3727"/>
    <w:rsid w:val="006A379F"/>
    <w:rsid w:val="006B3FEE"/>
    <w:rsid w:val="006D0D9B"/>
    <w:rsid w:val="006D1F41"/>
    <w:rsid w:val="006D34CA"/>
    <w:rsid w:val="006E2A0B"/>
    <w:rsid w:val="006E7356"/>
    <w:rsid w:val="006F5067"/>
    <w:rsid w:val="00730608"/>
    <w:rsid w:val="00733C09"/>
    <w:rsid w:val="00745757"/>
    <w:rsid w:val="00747C96"/>
    <w:rsid w:val="00750C95"/>
    <w:rsid w:val="00752C22"/>
    <w:rsid w:val="007536AC"/>
    <w:rsid w:val="00766724"/>
    <w:rsid w:val="00766A10"/>
    <w:rsid w:val="007A5064"/>
    <w:rsid w:val="007C5901"/>
    <w:rsid w:val="007C70BB"/>
    <w:rsid w:val="007C77B9"/>
    <w:rsid w:val="007D0529"/>
    <w:rsid w:val="007E2F80"/>
    <w:rsid w:val="007E5D1A"/>
    <w:rsid w:val="007E64B6"/>
    <w:rsid w:val="007E74C5"/>
    <w:rsid w:val="007F4285"/>
    <w:rsid w:val="00801A13"/>
    <w:rsid w:val="00811F93"/>
    <w:rsid w:val="008127FC"/>
    <w:rsid w:val="00814E4A"/>
    <w:rsid w:val="00820786"/>
    <w:rsid w:val="00826C51"/>
    <w:rsid w:val="00834CB9"/>
    <w:rsid w:val="00835B1A"/>
    <w:rsid w:val="00840605"/>
    <w:rsid w:val="00842E4B"/>
    <w:rsid w:val="008447F9"/>
    <w:rsid w:val="00855ED5"/>
    <w:rsid w:val="0086469C"/>
    <w:rsid w:val="00865658"/>
    <w:rsid w:val="00876DD3"/>
    <w:rsid w:val="0088012E"/>
    <w:rsid w:val="008842A3"/>
    <w:rsid w:val="00884641"/>
    <w:rsid w:val="00887312"/>
    <w:rsid w:val="008A0C2E"/>
    <w:rsid w:val="008A4DA1"/>
    <w:rsid w:val="008A6C99"/>
    <w:rsid w:val="008B1F5C"/>
    <w:rsid w:val="008B2C6C"/>
    <w:rsid w:val="008B4FB8"/>
    <w:rsid w:val="008B7A89"/>
    <w:rsid w:val="008D32E4"/>
    <w:rsid w:val="008D70AA"/>
    <w:rsid w:val="008D7B77"/>
    <w:rsid w:val="008E7743"/>
    <w:rsid w:val="008F4768"/>
    <w:rsid w:val="008F6A03"/>
    <w:rsid w:val="00902D38"/>
    <w:rsid w:val="00905BEF"/>
    <w:rsid w:val="009077E0"/>
    <w:rsid w:val="009113A1"/>
    <w:rsid w:val="00911AB5"/>
    <w:rsid w:val="00913BD6"/>
    <w:rsid w:val="00934071"/>
    <w:rsid w:val="009366F8"/>
    <w:rsid w:val="00937B2F"/>
    <w:rsid w:val="00942507"/>
    <w:rsid w:val="00942A5A"/>
    <w:rsid w:val="0094502A"/>
    <w:rsid w:val="00950D2F"/>
    <w:rsid w:val="0096600A"/>
    <w:rsid w:val="00974AEB"/>
    <w:rsid w:val="009752D5"/>
    <w:rsid w:val="00976B4B"/>
    <w:rsid w:val="0099380B"/>
    <w:rsid w:val="00995841"/>
    <w:rsid w:val="009A0368"/>
    <w:rsid w:val="009A73C0"/>
    <w:rsid w:val="009B237D"/>
    <w:rsid w:val="009B4671"/>
    <w:rsid w:val="009D323A"/>
    <w:rsid w:val="009D7FDF"/>
    <w:rsid w:val="009E2057"/>
    <w:rsid w:val="009E2CB8"/>
    <w:rsid w:val="009E54C1"/>
    <w:rsid w:val="009F2000"/>
    <w:rsid w:val="009F3FD3"/>
    <w:rsid w:val="00A00FFC"/>
    <w:rsid w:val="00A07493"/>
    <w:rsid w:val="00A12FD6"/>
    <w:rsid w:val="00A13CD5"/>
    <w:rsid w:val="00A15703"/>
    <w:rsid w:val="00A165A0"/>
    <w:rsid w:val="00A22D06"/>
    <w:rsid w:val="00A23031"/>
    <w:rsid w:val="00A26B89"/>
    <w:rsid w:val="00A31A24"/>
    <w:rsid w:val="00A32345"/>
    <w:rsid w:val="00A34B36"/>
    <w:rsid w:val="00A35DCA"/>
    <w:rsid w:val="00A36D44"/>
    <w:rsid w:val="00A528FF"/>
    <w:rsid w:val="00A54192"/>
    <w:rsid w:val="00A542AD"/>
    <w:rsid w:val="00A56DD2"/>
    <w:rsid w:val="00A7476A"/>
    <w:rsid w:val="00A82154"/>
    <w:rsid w:val="00A829D2"/>
    <w:rsid w:val="00A94082"/>
    <w:rsid w:val="00AA5EFD"/>
    <w:rsid w:val="00AA6F48"/>
    <w:rsid w:val="00AB3F49"/>
    <w:rsid w:val="00AB497A"/>
    <w:rsid w:val="00AC3105"/>
    <w:rsid w:val="00AC78EA"/>
    <w:rsid w:val="00AD0307"/>
    <w:rsid w:val="00AD079A"/>
    <w:rsid w:val="00AD49A8"/>
    <w:rsid w:val="00AD6762"/>
    <w:rsid w:val="00AE0358"/>
    <w:rsid w:val="00AE5955"/>
    <w:rsid w:val="00AF0E21"/>
    <w:rsid w:val="00AF2302"/>
    <w:rsid w:val="00AF40EA"/>
    <w:rsid w:val="00AF4264"/>
    <w:rsid w:val="00B0071E"/>
    <w:rsid w:val="00B12C99"/>
    <w:rsid w:val="00B200CF"/>
    <w:rsid w:val="00B23E3D"/>
    <w:rsid w:val="00B25813"/>
    <w:rsid w:val="00B3333D"/>
    <w:rsid w:val="00B34406"/>
    <w:rsid w:val="00B36942"/>
    <w:rsid w:val="00B51488"/>
    <w:rsid w:val="00B518BA"/>
    <w:rsid w:val="00B51E35"/>
    <w:rsid w:val="00B6053B"/>
    <w:rsid w:val="00B61B90"/>
    <w:rsid w:val="00B62009"/>
    <w:rsid w:val="00B62A28"/>
    <w:rsid w:val="00B70BC1"/>
    <w:rsid w:val="00B72767"/>
    <w:rsid w:val="00B74E8D"/>
    <w:rsid w:val="00B76BE7"/>
    <w:rsid w:val="00B81122"/>
    <w:rsid w:val="00B824BB"/>
    <w:rsid w:val="00B8530A"/>
    <w:rsid w:val="00B923FC"/>
    <w:rsid w:val="00BA026B"/>
    <w:rsid w:val="00BA2435"/>
    <w:rsid w:val="00BA47F9"/>
    <w:rsid w:val="00BA6180"/>
    <w:rsid w:val="00BA6241"/>
    <w:rsid w:val="00BB0A55"/>
    <w:rsid w:val="00BB1837"/>
    <w:rsid w:val="00BB231D"/>
    <w:rsid w:val="00BB2642"/>
    <w:rsid w:val="00BB40A8"/>
    <w:rsid w:val="00BC0CD9"/>
    <w:rsid w:val="00BC3EF8"/>
    <w:rsid w:val="00BC560C"/>
    <w:rsid w:val="00BD0223"/>
    <w:rsid w:val="00BD0B61"/>
    <w:rsid w:val="00BD2043"/>
    <w:rsid w:val="00BD3B58"/>
    <w:rsid w:val="00BE1372"/>
    <w:rsid w:val="00BE2315"/>
    <w:rsid w:val="00BF00F4"/>
    <w:rsid w:val="00BF3792"/>
    <w:rsid w:val="00BF46BD"/>
    <w:rsid w:val="00BF4D58"/>
    <w:rsid w:val="00C003C4"/>
    <w:rsid w:val="00C004BE"/>
    <w:rsid w:val="00C0133F"/>
    <w:rsid w:val="00C072EF"/>
    <w:rsid w:val="00C101B8"/>
    <w:rsid w:val="00C13D75"/>
    <w:rsid w:val="00C16662"/>
    <w:rsid w:val="00C21B1C"/>
    <w:rsid w:val="00C25532"/>
    <w:rsid w:val="00C271C6"/>
    <w:rsid w:val="00C34B15"/>
    <w:rsid w:val="00C35684"/>
    <w:rsid w:val="00C43065"/>
    <w:rsid w:val="00C44F36"/>
    <w:rsid w:val="00C45A25"/>
    <w:rsid w:val="00C47863"/>
    <w:rsid w:val="00C51E29"/>
    <w:rsid w:val="00C52327"/>
    <w:rsid w:val="00C603E5"/>
    <w:rsid w:val="00C60BED"/>
    <w:rsid w:val="00C66B9A"/>
    <w:rsid w:val="00C72B35"/>
    <w:rsid w:val="00C91547"/>
    <w:rsid w:val="00C9346D"/>
    <w:rsid w:val="00C93A02"/>
    <w:rsid w:val="00CA0EBE"/>
    <w:rsid w:val="00CB539B"/>
    <w:rsid w:val="00CB6EFF"/>
    <w:rsid w:val="00CC6C76"/>
    <w:rsid w:val="00CE1D24"/>
    <w:rsid w:val="00CF22D8"/>
    <w:rsid w:val="00CF3E73"/>
    <w:rsid w:val="00D0145D"/>
    <w:rsid w:val="00D024E6"/>
    <w:rsid w:val="00D11076"/>
    <w:rsid w:val="00D21174"/>
    <w:rsid w:val="00D24EF8"/>
    <w:rsid w:val="00D34907"/>
    <w:rsid w:val="00D34BCF"/>
    <w:rsid w:val="00D353F6"/>
    <w:rsid w:val="00D43F44"/>
    <w:rsid w:val="00D46ACA"/>
    <w:rsid w:val="00D47D72"/>
    <w:rsid w:val="00D52214"/>
    <w:rsid w:val="00D53A02"/>
    <w:rsid w:val="00D60BAA"/>
    <w:rsid w:val="00D6173F"/>
    <w:rsid w:val="00D62D44"/>
    <w:rsid w:val="00D64EA1"/>
    <w:rsid w:val="00D66E05"/>
    <w:rsid w:val="00D775F5"/>
    <w:rsid w:val="00D80B43"/>
    <w:rsid w:val="00D81629"/>
    <w:rsid w:val="00D84526"/>
    <w:rsid w:val="00D8729F"/>
    <w:rsid w:val="00D9169A"/>
    <w:rsid w:val="00D962A3"/>
    <w:rsid w:val="00DA5423"/>
    <w:rsid w:val="00DA56F5"/>
    <w:rsid w:val="00DB0B8D"/>
    <w:rsid w:val="00DB458A"/>
    <w:rsid w:val="00DB45AA"/>
    <w:rsid w:val="00DC35F0"/>
    <w:rsid w:val="00DD02B9"/>
    <w:rsid w:val="00DD28B6"/>
    <w:rsid w:val="00DD3AA3"/>
    <w:rsid w:val="00DE3463"/>
    <w:rsid w:val="00DE464E"/>
    <w:rsid w:val="00DF2B9E"/>
    <w:rsid w:val="00E002B8"/>
    <w:rsid w:val="00E0154D"/>
    <w:rsid w:val="00E03537"/>
    <w:rsid w:val="00E121C6"/>
    <w:rsid w:val="00E15B9F"/>
    <w:rsid w:val="00E16121"/>
    <w:rsid w:val="00E209EA"/>
    <w:rsid w:val="00E24A8A"/>
    <w:rsid w:val="00E24DAF"/>
    <w:rsid w:val="00E25355"/>
    <w:rsid w:val="00E30712"/>
    <w:rsid w:val="00E41155"/>
    <w:rsid w:val="00E537A3"/>
    <w:rsid w:val="00E53839"/>
    <w:rsid w:val="00E5456C"/>
    <w:rsid w:val="00E60EEF"/>
    <w:rsid w:val="00E72BE5"/>
    <w:rsid w:val="00E80621"/>
    <w:rsid w:val="00E9007E"/>
    <w:rsid w:val="00EA2B72"/>
    <w:rsid w:val="00EA6774"/>
    <w:rsid w:val="00EA6D7D"/>
    <w:rsid w:val="00EB1E09"/>
    <w:rsid w:val="00EB29FB"/>
    <w:rsid w:val="00EB5889"/>
    <w:rsid w:val="00EB63AC"/>
    <w:rsid w:val="00EB666F"/>
    <w:rsid w:val="00EC007E"/>
    <w:rsid w:val="00EC3B9B"/>
    <w:rsid w:val="00EC5F39"/>
    <w:rsid w:val="00EC7AB4"/>
    <w:rsid w:val="00ED180E"/>
    <w:rsid w:val="00ED2ABC"/>
    <w:rsid w:val="00ED5BEC"/>
    <w:rsid w:val="00EE3116"/>
    <w:rsid w:val="00EF4604"/>
    <w:rsid w:val="00EF7714"/>
    <w:rsid w:val="00F05189"/>
    <w:rsid w:val="00F104B3"/>
    <w:rsid w:val="00F1237B"/>
    <w:rsid w:val="00F21350"/>
    <w:rsid w:val="00F214AE"/>
    <w:rsid w:val="00F265F2"/>
    <w:rsid w:val="00F27745"/>
    <w:rsid w:val="00F3758C"/>
    <w:rsid w:val="00F377BC"/>
    <w:rsid w:val="00F43D53"/>
    <w:rsid w:val="00F4708D"/>
    <w:rsid w:val="00F52E81"/>
    <w:rsid w:val="00F61EAF"/>
    <w:rsid w:val="00F70141"/>
    <w:rsid w:val="00F71014"/>
    <w:rsid w:val="00F73C46"/>
    <w:rsid w:val="00F74950"/>
    <w:rsid w:val="00F85010"/>
    <w:rsid w:val="00F864FB"/>
    <w:rsid w:val="00F90395"/>
    <w:rsid w:val="00F91E44"/>
    <w:rsid w:val="00F9683E"/>
    <w:rsid w:val="00FA656C"/>
    <w:rsid w:val="00FB71CF"/>
    <w:rsid w:val="00FC21E6"/>
    <w:rsid w:val="00FC32BA"/>
    <w:rsid w:val="00FD49A3"/>
    <w:rsid w:val="00FD7643"/>
    <w:rsid w:val="00FE0E0D"/>
    <w:rsid w:val="00FE56FB"/>
    <w:rsid w:val="00FE7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5A22"/>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45A22"/>
    <w:rPr>
      <w:sz w:val="18"/>
    </w:rPr>
  </w:style>
  <w:style w:type="paragraph" w:styleId="3">
    <w:name w:val="Body Text 3"/>
    <w:basedOn w:val="a"/>
    <w:rsid w:val="00645A22"/>
    <w:pPr>
      <w:jc w:val="both"/>
    </w:pPr>
    <w:rPr>
      <w:sz w:val="24"/>
    </w:rPr>
  </w:style>
  <w:style w:type="paragraph" w:styleId="a4">
    <w:name w:val="header"/>
    <w:basedOn w:val="a"/>
    <w:link w:val="a5"/>
    <w:uiPriority w:val="99"/>
    <w:rsid w:val="005A59FB"/>
    <w:pPr>
      <w:tabs>
        <w:tab w:val="center" w:pos="4677"/>
        <w:tab w:val="right" w:pos="9355"/>
      </w:tabs>
    </w:pPr>
  </w:style>
  <w:style w:type="character" w:customStyle="1" w:styleId="a5">
    <w:name w:val="Верхний колонтитул Знак"/>
    <w:link w:val="a4"/>
    <w:uiPriority w:val="99"/>
    <w:rsid w:val="005A59FB"/>
    <w:rPr>
      <w:sz w:val="28"/>
    </w:rPr>
  </w:style>
  <w:style w:type="paragraph" w:styleId="a6">
    <w:name w:val="footer"/>
    <w:basedOn w:val="a"/>
    <w:link w:val="a7"/>
    <w:rsid w:val="005A59FB"/>
    <w:pPr>
      <w:tabs>
        <w:tab w:val="center" w:pos="4677"/>
        <w:tab w:val="right" w:pos="9355"/>
      </w:tabs>
    </w:pPr>
  </w:style>
  <w:style w:type="character" w:customStyle="1" w:styleId="a7">
    <w:name w:val="Нижний колонтитул Знак"/>
    <w:link w:val="a6"/>
    <w:rsid w:val="005A59FB"/>
    <w:rPr>
      <w:sz w:val="28"/>
    </w:rPr>
  </w:style>
  <w:style w:type="paragraph" w:styleId="a8">
    <w:name w:val="Plain Text"/>
    <w:basedOn w:val="a"/>
    <w:rsid w:val="00934071"/>
    <w:rPr>
      <w:rFonts w:ascii="Courier New" w:hAnsi="Courier New" w:cs="Courier New"/>
      <w:sz w:val="20"/>
    </w:rPr>
  </w:style>
  <w:style w:type="character" w:customStyle="1" w:styleId="a9">
    <w:name w:val="Гипертекстовая ссылка"/>
    <w:rsid w:val="00934071"/>
    <w:rPr>
      <w:color w:val="008000"/>
    </w:rPr>
  </w:style>
  <w:style w:type="paragraph" w:customStyle="1" w:styleId="ConsPlusNormal">
    <w:name w:val="ConsPlusNormal"/>
    <w:rsid w:val="00934071"/>
    <w:pPr>
      <w:autoSpaceDE w:val="0"/>
      <w:autoSpaceDN w:val="0"/>
      <w:adjustRightInd w:val="0"/>
      <w:ind w:firstLine="720"/>
    </w:pPr>
    <w:rPr>
      <w:rFonts w:ascii="Arial" w:hAnsi="Arial" w:cs="Arial"/>
    </w:rPr>
  </w:style>
  <w:style w:type="paragraph" w:styleId="aa">
    <w:name w:val="Body Text Indent"/>
    <w:basedOn w:val="a"/>
    <w:rsid w:val="001521C7"/>
    <w:pPr>
      <w:spacing w:after="120"/>
      <w:ind w:left="283"/>
    </w:pPr>
  </w:style>
  <w:style w:type="character" w:styleId="ab">
    <w:name w:val="Hyperlink"/>
    <w:rsid w:val="00D21174"/>
    <w:rPr>
      <w:color w:val="0563C1"/>
      <w:u w:val="single"/>
    </w:rPr>
  </w:style>
  <w:style w:type="paragraph" w:styleId="ac">
    <w:name w:val="Balloon Text"/>
    <w:basedOn w:val="a"/>
    <w:link w:val="ad"/>
    <w:rsid w:val="00FE7520"/>
    <w:rPr>
      <w:rFonts w:ascii="Segoe UI" w:hAnsi="Segoe UI" w:cs="Segoe UI"/>
      <w:sz w:val="18"/>
      <w:szCs w:val="18"/>
    </w:rPr>
  </w:style>
  <w:style w:type="character" w:customStyle="1" w:styleId="ad">
    <w:name w:val="Текст выноски Знак"/>
    <w:link w:val="ac"/>
    <w:rsid w:val="00FE7520"/>
    <w:rPr>
      <w:rFonts w:ascii="Segoe UI" w:hAnsi="Segoe UI" w:cs="Segoe UI"/>
      <w:sz w:val="18"/>
      <w:szCs w:val="18"/>
    </w:rPr>
  </w:style>
  <w:style w:type="character" w:customStyle="1" w:styleId="extrafieldsvalue">
    <w:name w:val="extra_fields_value"/>
    <w:rsid w:val="00E60EEF"/>
  </w:style>
  <w:style w:type="character" w:customStyle="1" w:styleId="pt-a0-000004">
    <w:name w:val="pt-a0-000004"/>
    <w:uiPriority w:val="99"/>
    <w:rsid w:val="00E60EEF"/>
    <w:rPr>
      <w:rFonts w:cs="Times New Roman"/>
    </w:rPr>
  </w:style>
  <w:style w:type="paragraph" w:customStyle="1" w:styleId="pt-a-000006">
    <w:name w:val="pt-a-000006"/>
    <w:basedOn w:val="a"/>
    <w:uiPriority w:val="99"/>
    <w:rsid w:val="00E60EEF"/>
    <w:pPr>
      <w:spacing w:before="100" w:beforeAutospacing="1" w:after="100" w:afterAutospacing="1"/>
    </w:pPr>
    <w:rPr>
      <w:sz w:val="24"/>
      <w:szCs w:val="24"/>
    </w:rPr>
  </w:style>
  <w:style w:type="paragraph" w:customStyle="1" w:styleId="1">
    <w:name w:val="Обычный1"/>
    <w:rsid w:val="00E60EEF"/>
  </w:style>
  <w:style w:type="character" w:customStyle="1" w:styleId="extended-textshort">
    <w:name w:val="extended-text__short"/>
    <w:rsid w:val="00E60E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5A22"/>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45A22"/>
    <w:rPr>
      <w:sz w:val="18"/>
    </w:rPr>
  </w:style>
  <w:style w:type="paragraph" w:styleId="3">
    <w:name w:val="Body Text 3"/>
    <w:basedOn w:val="a"/>
    <w:rsid w:val="00645A22"/>
    <w:pPr>
      <w:jc w:val="both"/>
    </w:pPr>
    <w:rPr>
      <w:sz w:val="24"/>
    </w:rPr>
  </w:style>
  <w:style w:type="paragraph" w:styleId="a4">
    <w:name w:val="header"/>
    <w:basedOn w:val="a"/>
    <w:link w:val="a5"/>
    <w:uiPriority w:val="99"/>
    <w:rsid w:val="005A59FB"/>
    <w:pPr>
      <w:tabs>
        <w:tab w:val="center" w:pos="4677"/>
        <w:tab w:val="right" w:pos="9355"/>
      </w:tabs>
    </w:pPr>
  </w:style>
  <w:style w:type="character" w:customStyle="1" w:styleId="a5">
    <w:name w:val="Верхний колонтитул Знак"/>
    <w:link w:val="a4"/>
    <w:uiPriority w:val="99"/>
    <w:rsid w:val="005A59FB"/>
    <w:rPr>
      <w:sz w:val="28"/>
    </w:rPr>
  </w:style>
  <w:style w:type="paragraph" w:styleId="a6">
    <w:name w:val="footer"/>
    <w:basedOn w:val="a"/>
    <w:link w:val="a7"/>
    <w:rsid w:val="005A59FB"/>
    <w:pPr>
      <w:tabs>
        <w:tab w:val="center" w:pos="4677"/>
        <w:tab w:val="right" w:pos="9355"/>
      </w:tabs>
    </w:pPr>
  </w:style>
  <w:style w:type="character" w:customStyle="1" w:styleId="a7">
    <w:name w:val="Нижний колонтитул Знак"/>
    <w:link w:val="a6"/>
    <w:rsid w:val="005A59FB"/>
    <w:rPr>
      <w:sz w:val="28"/>
    </w:rPr>
  </w:style>
  <w:style w:type="paragraph" w:styleId="a8">
    <w:name w:val="Plain Text"/>
    <w:basedOn w:val="a"/>
    <w:rsid w:val="00934071"/>
    <w:rPr>
      <w:rFonts w:ascii="Courier New" w:hAnsi="Courier New" w:cs="Courier New"/>
      <w:sz w:val="20"/>
    </w:rPr>
  </w:style>
  <w:style w:type="character" w:customStyle="1" w:styleId="a9">
    <w:name w:val="Гипертекстовая ссылка"/>
    <w:rsid w:val="00934071"/>
    <w:rPr>
      <w:color w:val="008000"/>
    </w:rPr>
  </w:style>
  <w:style w:type="paragraph" w:customStyle="1" w:styleId="ConsPlusNormal">
    <w:name w:val="ConsPlusNormal"/>
    <w:rsid w:val="00934071"/>
    <w:pPr>
      <w:autoSpaceDE w:val="0"/>
      <w:autoSpaceDN w:val="0"/>
      <w:adjustRightInd w:val="0"/>
      <w:ind w:firstLine="720"/>
    </w:pPr>
    <w:rPr>
      <w:rFonts w:ascii="Arial" w:hAnsi="Arial" w:cs="Arial"/>
    </w:rPr>
  </w:style>
  <w:style w:type="paragraph" w:styleId="aa">
    <w:name w:val="Body Text Indent"/>
    <w:basedOn w:val="a"/>
    <w:rsid w:val="001521C7"/>
    <w:pPr>
      <w:spacing w:after="120"/>
      <w:ind w:left="283"/>
    </w:pPr>
  </w:style>
  <w:style w:type="character" w:styleId="ab">
    <w:name w:val="Hyperlink"/>
    <w:rsid w:val="00D21174"/>
    <w:rPr>
      <w:color w:val="0563C1"/>
      <w:u w:val="single"/>
    </w:rPr>
  </w:style>
  <w:style w:type="paragraph" w:styleId="ac">
    <w:name w:val="Balloon Text"/>
    <w:basedOn w:val="a"/>
    <w:link w:val="ad"/>
    <w:rsid w:val="00FE7520"/>
    <w:rPr>
      <w:rFonts w:ascii="Segoe UI" w:hAnsi="Segoe UI" w:cs="Segoe UI"/>
      <w:sz w:val="18"/>
      <w:szCs w:val="18"/>
    </w:rPr>
  </w:style>
  <w:style w:type="character" w:customStyle="1" w:styleId="ad">
    <w:name w:val="Текст выноски Знак"/>
    <w:link w:val="ac"/>
    <w:rsid w:val="00FE7520"/>
    <w:rPr>
      <w:rFonts w:ascii="Segoe UI" w:hAnsi="Segoe UI" w:cs="Segoe UI"/>
      <w:sz w:val="18"/>
      <w:szCs w:val="18"/>
    </w:rPr>
  </w:style>
  <w:style w:type="character" w:customStyle="1" w:styleId="extrafieldsvalue">
    <w:name w:val="extra_fields_value"/>
    <w:rsid w:val="00E60EEF"/>
  </w:style>
  <w:style w:type="character" w:customStyle="1" w:styleId="pt-a0-000004">
    <w:name w:val="pt-a0-000004"/>
    <w:uiPriority w:val="99"/>
    <w:rsid w:val="00E60EEF"/>
    <w:rPr>
      <w:rFonts w:cs="Times New Roman"/>
    </w:rPr>
  </w:style>
  <w:style w:type="paragraph" w:customStyle="1" w:styleId="pt-a-000006">
    <w:name w:val="pt-a-000006"/>
    <w:basedOn w:val="a"/>
    <w:uiPriority w:val="99"/>
    <w:rsid w:val="00E60EEF"/>
    <w:pPr>
      <w:spacing w:before="100" w:beforeAutospacing="1" w:after="100" w:afterAutospacing="1"/>
    </w:pPr>
    <w:rPr>
      <w:sz w:val="24"/>
      <w:szCs w:val="24"/>
    </w:rPr>
  </w:style>
  <w:style w:type="paragraph" w:customStyle="1" w:styleId="1">
    <w:name w:val="Обычный1"/>
    <w:rsid w:val="00E60EEF"/>
  </w:style>
  <w:style w:type="character" w:customStyle="1" w:styleId="extended-textshort">
    <w:name w:val="extended-text__short"/>
    <w:rsid w:val="00E60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14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6%D0%B5%D0%B2%D0%B0%D1%82%D0%B5%D0%BB%D1%8C%D0%BD%D0%B0%D1%8F_%D1%80%D0%B5%D0%B7%D0%B8%D0%BD%D0%BA%D0%B0" TargetMode="External"/><Relationship Id="rId13" Type="http://schemas.openxmlformats.org/officeDocument/2006/relationships/hyperlink" Target="consultantplus://offline/ref=84A11045835AABFB12D45FC17B46C1917B06AD10E29D0DBD80CB3093989A6D83C8C9EDCC2C2748556F61EB561CWBlFI" TargetMode="External"/><Relationship Id="rId3" Type="http://schemas.openxmlformats.org/officeDocument/2006/relationships/settings" Target="settings.xml"/><Relationship Id="rId7" Type="http://schemas.openxmlformats.org/officeDocument/2006/relationships/hyperlink" Target="https://ru.wikipedia.org/wiki/%D0%9D%D0%B8%D0%BA%D0%BE%D1%82%D0%B8%D0%BD%D0%BE%D0%B2%D0%B0%D1%8F_%D0%B7%D0%B0%D0%B2%D0%B8%D1%81%D0%B8%D0%BC%D0%BE%D1%81%D1%82%D1%8C" TargetMode="External"/><Relationship Id="rId12" Type="http://schemas.openxmlformats.org/officeDocument/2006/relationships/hyperlink" Target="https://ru.wikipedia.org/wiki/%D0%9D%D0%B8%D0%BA%D0%BE%D1%82%D0%B8%D0%BD%D0%BE%D0%B2%D0%B0%D1%8F_%D0%B7%D0%B0%D0%B2%D0%B8%D1%81%D0%B8%D0%BC%D0%BE%D1%81%D1%82%D1%8C"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ru.wikipedia.org/wiki/%D0%9D%D0%B8%D0%BA%D0%BE%D1%82%D0%B8%D0%B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u.wikipedia.org/wiki/%D0%A2%D1%80%D0%B0%D0%BD%D1%81%D0%B4%D0%B5%D1%80%D0%BC%D0%B0%D0%BB%D1%8C%D0%BD%D0%B0%D1%8F_%D1%82%D0%B5%D1%80%D0%B0%D0%BF%D0%B5%D0%B2%D1%82%D0%B8%D1%87%D0%B5%D1%81%D0%BA%D0%B0%D1%8F_%D1%81%D0%B8%D1%81%D1%82%D0%B5%D0%BC%D0%B0" TargetMode="External"/><Relationship Id="rId4" Type="http://schemas.openxmlformats.org/officeDocument/2006/relationships/webSettings" Target="webSettings.xml"/><Relationship Id="rId9" Type="http://schemas.openxmlformats.org/officeDocument/2006/relationships/hyperlink" Target="https://ru.wikipedia.org/wiki/%D0%9D%D0%B8%D0%BA%D0%BE%D1%80%D0%B5%D1%82%D1%82%D0%B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1107</Words>
  <Characters>6315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7408</CharactersWithSpaces>
  <SharedDoc>false</SharedDoc>
  <HLinks>
    <vt:vector size="42" baseType="variant">
      <vt:variant>
        <vt:i4>5898244</vt:i4>
      </vt:variant>
      <vt:variant>
        <vt:i4>18</vt:i4>
      </vt:variant>
      <vt:variant>
        <vt:i4>0</vt:i4>
      </vt:variant>
      <vt:variant>
        <vt:i4>5</vt:i4>
      </vt:variant>
      <vt:variant>
        <vt:lpwstr>consultantplus://offline/ref=84A11045835AABFB12D45FC17B46C1917B06AD10E29D0DBD80CB3093989A6D83C8C9EDCC2C2748556F61EB561CWBlFI</vt:lpwstr>
      </vt:variant>
      <vt:variant>
        <vt:lpwstr/>
      </vt:variant>
      <vt:variant>
        <vt:i4>3604560</vt:i4>
      </vt:variant>
      <vt:variant>
        <vt:i4>15</vt:i4>
      </vt:variant>
      <vt:variant>
        <vt:i4>0</vt:i4>
      </vt:variant>
      <vt:variant>
        <vt:i4>5</vt:i4>
      </vt:variant>
      <vt:variant>
        <vt:lpwstr>https://ru.wikipedia.org/wiki/%D0%9D%D0%B8%D0%BA%D0%BE%D1%82%D0%B8%D0%BD%D0%BE%D0%B2%D0%B0%D1%8F_%D0%B7%D0%B0%D0%B2%D0%B8%D1%81%D0%B8%D0%BC%D0%BE%D1%81%D1%82%D1%8C</vt:lpwstr>
      </vt:variant>
      <vt:variant>
        <vt:lpwstr/>
      </vt:variant>
      <vt:variant>
        <vt:i4>4259860</vt:i4>
      </vt:variant>
      <vt:variant>
        <vt:i4>12</vt:i4>
      </vt:variant>
      <vt:variant>
        <vt:i4>0</vt:i4>
      </vt:variant>
      <vt:variant>
        <vt:i4>5</vt:i4>
      </vt:variant>
      <vt:variant>
        <vt:lpwstr>https://ru.wikipedia.org/wiki/%D0%9D%D0%B8%D0%BA%D0%BE%D1%82%D0%B8%D0%BD</vt:lpwstr>
      </vt:variant>
      <vt:variant>
        <vt:lpwstr/>
      </vt:variant>
      <vt:variant>
        <vt:i4>4456470</vt:i4>
      </vt:variant>
      <vt:variant>
        <vt:i4>9</vt:i4>
      </vt:variant>
      <vt:variant>
        <vt:i4>0</vt:i4>
      </vt:variant>
      <vt:variant>
        <vt:i4>5</vt:i4>
      </vt:variant>
      <vt:variant>
        <vt:lpwstr>https://ru.wikipedia.org/wiki/%D0%A2%D1%80%D0%B0%D0%BD%D1%81%D0%B4%D0%B5%D1%80%D0%BC%D0%B0%D0%BB%D1%8C%D0%BD%D0%B0%D1%8F_%D1%82%D0%B5%D1%80%D0%B0%D0%BF%D0%B5%D0%B2%D1%82%D0%B8%D1%87%D0%B5%D1%81%D0%BA%D0%B0%D1%8F_%D1%81%D0%B8%D1%81%D1%82%D0%B5%D0%BC%D0%B0</vt:lpwstr>
      </vt:variant>
      <vt:variant>
        <vt:lpwstr/>
      </vt:variant>
      <vt:variant>
        <vt:i4>2359382</vt:i4>
      </vt:variant>
      <vt:variant>
        <vt:i4>6</vt:i4>
      </vt:variant>
      <vt:variant>
        <vt:i4>0</vt:i4>
      </vt:variant>
      <vt:variant>
        <vt:i4>5</vt:i4>
      </vt:variant>
      <vt:variant>
        <vt:lpwstr>https://ru.wikipedia.org/wiki/%D0%9D%D0%B8%D0%BA%D0%BE%D1%80%D0%B5%D1%82%D1%82%D0%B5</vt:lpwstr>
      </vt:variant>
      <vt:variant>
        <vt:lpwstr>cite_note-1</vt:lpwstr>
      </vt:variant>
      <vt:variant>
        <vt:i4>7208965</vt:i4>
      </vt:variant>
      <vt:variant>
        <vt:i4>3</vt:i4>
      </vt:variant>
      <vt:variant>
        <vt:i4>0</vt:i4>
      </vt:variant>
      <vt:variant>
        <vt:i4>5</vt:i4>
      </vt:variant>
      <vt:variant>
        <vt:lpwstr>https://ru.wikipedia.org/wiki/%D0%96%D0%B5%D0%B2%D0%B0%D1%82%D0%B5%D0%BB%D1%8C%D0%BD%D0%B0%D1%8F_%D1%80%D0%B5%D0%B7%D0%B8%D0%BD%D0%BA%D0%B0</vt:lpwstr>
      </vt:variant>
      <vt:variant>
        <vt:lpwstr/>
      </vt:variant>
      <vt:variant>
        <vt:i4>3604560</vt:i4>
      </vt:variant>
      <vt:variant>
        <vt:i4>0</vt:i4>
      </vt:variant>
      <vt:variant>
        <vt:i4>0</vt:i4>
      </vt:variant>
      <vt:variant>
        <vt:i4>5</vt:i4>
      </vt:variant>
      <vt:variant>
        <vt:lpwstr>https://ru.wikipedia.org/wiki/%D0%9D%D0%B8%D0%BA%D0%BE%D1%82%D0%B8%D0%BD%D0%BE%D0%B2%D0%B0%D1%8F_%D0%B7%D0%B0%D0%B2%D0%B8%D1%81%D0%B8%D0%BC%D0%BE%D1%81%D1%82%D1%8C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BOSS_GUEST</dc:creator>
  <cp:lastModifiedBy>Пользователь Windows</cp:lastModifiedBy>
  <cp:revision>2</cp:revision>
  <cp:lastPrinted>2019-11-29T06:51:00Z</cp:lastPrinted>
  <dcterms:created xsi:type="dcterms:W3CDTF">2022-11-18T08:51:00Z</dcterms:created>
  <dcterms:modified xsi:type="dcterms:W3CDTF">2022-11-18T08:51:00Z</dcterms:modified>
</cp:coreProperties>
</file>