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24" w:rsidRDefault="004B1624" w:rsidP="000A2610"/>
    <w:p w:rsidR="004B1624" w:rsidRDefault="004B1624" w:rsidP="004B1624">
      <w:pPr>
        <w:jc w:val="center"/>
        <w:sectPr w:rsidR="004B1624" w:rsidSect="004B1624">
          <w:pgSz w:w="16838" w:h="11906" w:orient="landscape"/>
          <w:pgMar w:top="851" w:right="1134" w:bottom="1701" w:left="1134" w:header="709" w:footer="709" w:gutter="0"/>
          <w:pgBorders w:offsetFrom="page">
            <w:top w:val="earth1" w:sz="31" w:space="24" w:color="auto"/>
            <w:left w:val="earth1" w:sz="31" w:space="24" w:color="auto"/>
            <w:bottom w:val="earth1" w:sz="31" w:space="24" w:color="auto"/>
            <w:right w:val="earth1" w:sz="31" w:space="24" w:color="auto"/>
          </w:pgBorders>
          <w:cols w:space="708"/>
          <w:docGrid w:linePitch="360"/>
        </w:sectPr>
      </w:pPr>
    </w:p>
    <w:p w:rsidR="004B1624" w:rsidRDefault="004B1624" w:rsidP="004B1624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624">
        <w:rPr>
          <w:noProof/>
          <w:lang w:eastAsia="ru-RU"/>
        </w:rPr>
        <w:lastRenderedPageBreak/>
        <w:drawing>
          <wp:inline distT="0" distB="0" distL="0" distR="0">
            <wp:extent cx="2609850" cy="2162175"/>
            <wp:effectExtent l="19050" t="0" r="0" b="0"/>
            <wp:docPr id="27" name="Рисунок 27" descr="http://www.novovelichkovskaya.ru/tiny_storage/news_data/nz99kmmys1k/images/491ez7r5eqo0840gksss0ocs0.jpg?w=960&amp;h=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novovelichkovskaya.ru/tiny_storage/news_data/nz99kmmys1k/images/491ez7r5eqo0840gksss0ocs0.jpg?w=960&amp;h=7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39" cy="217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</w:t>
      </w:r>
    </w:p>
    <w:p w:rsidR="004B1624" w:rsidRDefault="004B1624" w:rsidP="004B16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624" w:rsidRDefault="000A2610" w:rsidP="004B1624">
      <w:pPr>
        <w:tabs>
          <w:tab w:val="left" w:pos="11580"/>
        </w:tabs>
      </w:pPr>
      <w:r w:rsidRPr="000A2610">
        <w:rPr>
          <w:noProof/>
          <w:lang w:eastAsia="ru-RU"/>
        </w:rPr>
        <w:drawing>
          <wp:inline distT="0" distB="0" distL="0" distR="0">
            <wp:extent cx="2714625" cy="2091105"/>
            <wp:effectExtent l="19050" t="0" r="0" b="0"/>
            <wp:docPr id="19" name="Рисунок 48" descr="http://edukimry3.ru/images/bezopasnost/2017/pravila_povedeniya_na_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edukimry3.ru/images/bezopasnost/2017/pravila_povedeniya_na_ld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458" cy="209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624" w:rsidRDefault="004B1624" w:rsidP="004B1624">
      <w:pPr>
        <w:tabs>
          <w:tab w:val="left" w:pos="1920"/>
        </w:tabs>
      </w:pPr>
    </w:p>
    <w:p w:rsidR="004B1624" w:rsidRDefault="004B1624" w:rsidP="004B1624">
      <w:pPr>
        <w:tabs>
          <w:tab w:val="left" w:pos="1920"/>
        </w:tabs>
        <w:ind w:right="-598"/>
      </w:pPr>
      <w:r w:rsidRPr="004B1624">
        <w:rPr>
          <w:noProof/>
          <w:lang w:eastAsia="ru-RU"/>
        </w:rPr>
        <w:drawing>
          <wp:inline distT="0" distB="0" distL="0" distR="0">
            <wp:extent cx="2847975" cy="2135981"/>
            <wp:effectExtent l="19050" t="0" r="9525" b="0"/>
            <wp:docPr id="14" name="Рисунок 15" descr="https://ds04.infourok.ru/uploads/ex/02fc/00082cd3-618557f2/img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04.infourok.ru/uploads/ex/02fc/00082cd3-618557f2/img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349" cy="213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tab/>
      </w:r>
    </w:p>
    <w:p w:rsidR="004B1624" w:rsidRDefault="004B1624" w:rsidP="004B1624">
      <w:pPr>
        <w:tabs>
          <w:tab w:val="left" w:pos="1920"/>
        </w:tabs>
        <w:ind w:right="-598"/>
      </w:pPr>
    </w:p>
    <w:p w:rsidR="000A2610" w:rsidRPr="004A2E84" w:rsidRDefault="000A2610" w:rsidP="000A2610">
      <w:pPr>
        <w:shd w:val="clear" w:color="auto" w:fill="FFFF00"/>
        <w:ind w:left="75" w:right="75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413609</w:t>
      </w:r>
    </w:p>
    <w:p w:rsidR="000A2610" w:rsidRPr="004A2E84" w:rsidRDefault="000A2610" w:rsidP="000A2610">
      <w:pPr>
        <w:shd w:val="clear" w:color="auto" w:fill="FFFF00"/>
        <w:ind w:left="75" w:right="50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Саратовская область</w:t>
      </w:r>
    </w:p>
    <w:p w:rsidR="000A2610" w:rsidRPr="004A2E84" w:rsidRDefault="000A2610" w:rsidP="000A2610">
      <w:pPr>
        <w:shd w:val="clear" w:color="auto" w:fill="FFFF00"/>
        <w:ind w:left="75" w:right="75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Озинский район</w:t>
      </w:r>
    </w:p>
    <w:p w:rsidR="000A2610" w:rsidRDefault="000A2610" w:rsidP="000A2610">
      <w:pPr>
        <w:shd w:val="clear" w:color="auto" w:fill="FFFF00"/>
        <w:ind w:left="75" w:right="75"/>
        <w:jc w:val="center"/>
        <w:rPr>
          <w:b/>
          <w:noProof/>
          <w:sz w:val="20"/>
          <w:szCs w:val="20"/>
        </w:rPr>
      </w:pPr>
      <w:r w:rsidRPr="004A2E84">
        <w:rPr>
          <w:b/>
          <w:noProof/>
          <w:sz w:val="20"/>
          <w:szCs w:val="20"/>
        </w:rPr>
        <w:t>п.Модин ул.Советская д.2а</w:t>
      </w:r>
    </w:p>
    <w:p w:rsidR="000A2610" w:rsidRPr="007A4D0E" w:rsidRDefault="000A2610" w:rsidP="000A2610">
      <w:pPr>
        <w:shd w:val="clear" w:color="auto" w:fill="FFFF00"/>
        <w:ind w:left="75" w:right="75"/>
        <w:jc w:val="center"/>
        <w:rPr>
          <w:b/>
          <w:noProof/>
          <w:sz w:val="20"/>
          <w:szCs w:val="20"/>
          <w:lang w:val="en-US"/>
        </w:rPr>
      </w:pPr>
      <w:r w:rsidRPr="004A2E84">
        <w:rPr>
          <w:b/>
          <w:noProof/>
          <w:sz w:val="20"/>
          <w:szCs w:val="20"/>
        </w:rPr>
        <w:t>тел</w:t>
      </w:r>
      <w:r w:rsidRPr="007A4D0E">
        <w:rPr>
          <w:b/>
          <w:noProof/>
          <w:sz w:val="20"/>
          <w:szCs w:val="20"/>
          <w:lang w:val="en-US"/>
        </w:rPr>
        <w:t>.88457643104</w:t>
      </w:r>
    </w:p>
    <w:p w:rsidR="004B1624" w:rsidRPr="000A2610" w:rsidRDefault="000A2610" w:rsidP="000A2610">
      <w:pPr>
        <w:shd w:val="clear" w:color="auto" w:fill="FFFF00"/>
        <w:ind w:left="75" w:right="75"/>
        <w:jc w:val="center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>E</w:t>
      </w:r>
      <w:r w:rsidRPr="004A2E84">
        <w:rPr>
          <w:b/>
          <w:noProof/>
          <w:sz w:val="20"/>
          <w:szCs w:val="20"/>
          <w:lang w:val="en-US"/>
        </w:rPr>
        <w:t xml:space="preserve">-mail: </w:t>
      </w:r>
      <w:hyperlink r:id="rId8" w:history="1">
        <w:r w:rsidRPr="0056176E">
          <w:rPr>
            <w:rStyle w:val="a7"/>
            <w:b/>
            <w:noProof/>
            <w:sz w:val="20"/>
            <w:szCs w:val="20"/>
            <w:lang w:val="en-US"/>
          </w:rPr>
          <w:t>detdom_ozn@mail.ru</w:t>
        </w:r>
      </w:hyperlink>
    </w:p>
    <w:p w:rsidR="004B1624" w:rsidRDefault="004B1624" w:rsidP="004B1624">
      <w:pPr>
        <w:tabs>
          <w:tab w:val="left" w:pos="1920"/>
        </w:tabs>
        <w:spacing w:after="0"/>
        <w:ind w:right="-598"/>
        <w:jc w:val="center"/>
        <w:rPr>
          <w:rFonts w:ascii="Times New Roman" w:hAnsi="Times New Roman" w:cs="Times New Roman"/>
          <w:sz w:val="24"/>
          <w:szCs w:val="24"/>
        </w:rPr>
      </w:pPr>
      <w:r w:rsidRPr="004832AB">
        <w:rPr>
          <w:rFonts w:ascii="Times New Roman" w:hAnsi="Times New Roman" w:cs="Times New Roman"/>
          <w:sz w:val="24"/>
          <w:szCs w:val="24"/>
        </w:rPr>
        <w:lastRenderedPageBreak/>
        <w:t xml:space="preserve">ГБУ </w:t>
      </w:r>
      <w:proofErr w:type="gramStart"/>
      <w:r w:rsidRPr="004832A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832AB">
        <w:rPr>
          <w:rFonts w:ascii="Times New Roman" w:hAnsi="Times New Roman" w:cs="Times New Roman"/>
          <w:sz w:val="24"/>
          <w:szCs w:val="24"/>
        </w:rPr>
        <w:t xml:space="preserve"> «Центр ППМС « п.Модин</w:t>
      </w:r>
    </w:p>
    <w:p w:rsidR="004B1624" w:rsidRDefault="004B1624" w:rsidP="004B1624">
      <w:pPr>
        <w:tabs>
          <w:tab w:val="left" w:pos="1920"/>
        </w:tabs>
        <w:spacing w:after="0"/>
        <w:ind w:right="-598"/>
        <w:jc w:val="center"/>
        <w:rPr>
          <w:rFonts w:ascii="Times New Roman" w:hAnsi="Times New Roman" w:cs="Times New Roman"/>
          <w:sz w:val="24"/>
          <w:szCs w:val="24"/>
        </w:rPr>
      </w:pPr>
      <w:r w:rsidRPr="004832AB">
        <w:rPr>
          <w:rFonts w:ascii="Times New Roman" w:hAnsi="Times New Roman" w:cs="Times New Roman"/>
          <w:sz w:val="24"/>
          <w:szCs w:val="24"/>
        </w:rPr>
        <w:t>Озинского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4B27" w:rsidRDefault="00E44B27" w:rsidP="004B1624">
      <w:pPr>
        <w:tabs>
          <w:tab w:val="left" w:pos="1920"/>
        </w:tabs>
        <w:spacing w:after="0"/>
        <w:ind w:right="-5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«Ритм»</w:t>
      </w:r>
    </w:p>
    <w:p w:rsidR="004B1624" w:rsidRDefault="004B1624" w:rsidP="004B1624">
      <w:pPr>
        <w:tabs>
          <w:tab w:val="left" w:pos="1920"/>
        </w:tabs>
        <w:spacing w:after="0"/>
        <w:ind w:right="-598"/>
        <w:jc w:val="center"/>
        <w:rPr>
          <w:rFonts w:ascii="Times New Roman" w:hAnsi="Times New Roman" w:cs="Times New Roman"/>
          <w:sz w:val="24"/>
          <w:szCs w:val="24"/>
        </w:rPr>
      </w:pPr>
      <w:r w:rsidRPr="004B16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62150" cy="1314450"/>
            <wp:effectExtent l="19050" t="0" r="0" b="0"/>
            <wp:docPr id="17" name="Рисунок 25" descr="D:\МОЁ 2016-17\толерантность\IMG_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D:\МОЁ 2016-17\толерантность\IMG_00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624" w:rsidRDefault="004B1624" w:rsidP="004B1624">
      <w:pPr>
        <w:tabs>
          <w:tab w:val="left" w:pos="1920"/>
        </w:tabs>
        <w:spacing w:after="0"/>
        <w:ind w:right="-598"/>
        <w:jc w:val="center"/>
        <w:rPr>
          <w:rFonts w:ascii="Times New Roman" w:hAnsi="Times New Roman" w:cs="Times New Roman"/>
          <w:sz w:val="24"/>
          <w:szCs w:val="24"/>
        </w:rPr>
      </w:pPr>
    </w:p>
    <w:p w:rsidR="004B1624" w:rsidRDefault="004B1624" w:rsidP="004B1624">
      <w:pPr>
        <w:jc w:val="center"/>
        <w:rPr>
          <w:rFonts w:ascii="Comic Sans MS" w:hAnsi="Comic Sans MS" w:cs="Times New Roman"/>
          <w:color w:val="FF0000"/>
          <w:sz w:val="24"/>
          <w:szCs w:val="24"/>
        </w:rPr>
      </w:pPr>
      <w:r w:rsidRPr="004832AB">
        <w:rPr>
          <w:rFonts w:ascii="Comic Sans MS" w:hAnsi="Comic Sans MS" w:cs="Times New Roman"/>
          <w:color w:val="FF0000"/>
          <w:sz w:val="24"/>
          <w:szCs w:val="24"/>
        </w:rPr>
        <w:t>«Меры безопасности и правила поведения на льду»</w:t>
      </w:r>
    </w:p>
    <w:p w:rsidR="004B1624" w:rsidRDefault="000A2610" w:rsidP="004B1624">
      <w:pPr>
        <w:tabs>
          <w:tab w:val="left" w:pos="1920"/>
        </w:tabs>
        <w:ind w:right="-598"/>
        <w:jc w:val="center"/>
        <w:rPr>
          <w:rFonts w:ascii="Times New Roman" w:hAnsi="Times New Roman" w:cs="Times New Roman"/>
          <w:sz w:val="24"/>
          <w:szCs w:val="24"/>
        </w:rPr>
      </w:pPr>
      <w:r w:rsidRPr="000A26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7900" cy="1685925"/>
            <wp:effectExtent l="19050" t="0" r="0" b="0"/>
            <wp:docPr id="18" name="Рисунок 21" descr="http://images.myshared.ru/10/1010279/slide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ages.myshared.ru/10/1010279/slide_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514" cy="168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624" w:rsidRDefault="004B1624" w:rsidP="004B1624">
      <w:pPr>
        <w:tabs>
          <w:tab w:val="left" w:pos="1920"/>
        </w:tabs>
        <w:ind w:right="-598"/>
        <w:sectPr w:rsidR="004B1624" w:rsidSect="004B1624">
          <w:type w:val="continuous"/>
          <w:pgSz w:w="16838" w:h="11906" w:orient="landscape"/>
          <w:pgMar w:top="851" w:right="1134" w:bottom="1701" w:left="1134" w:header="709" w:footer="709" w:gutter="0"/>
          <w:pgBorders w:offsetFrom="page">
            <w:top w:val="earth1" w:sz="31" w:space="24" w:color="auto"/>
            <w:left w:val="earth1" w:sz="31" w:space="24" w:color="auto"/>
            <w:bottom w:val="earth1" w:sz="31" w:space="24" w:color="auto"/>
            <w:right w:val="earth1" w:sz="31" w:space="24" w:color="auto"/>
          </w:pgBorders>
          <w:cols w:num="3" w:space="708"/>
          <w:docGrid w:linePitch="360"/>
        </w:sectPr>
      </w:pPr>
      <w:r>
        <w:t xml:space="preserve">                    </w:t>
      </w:r>
    </w:p>
    <w:p w:rsidR="004B1624" w:rsidRDefault="004B1624" w:rsidP="004B1624">
      <w:pPr>
        <w:tabs>
          <w:tab w:val="left" w:pos="1920"/>
        </w:tabs>
        <w:ind w:right="-598"/>
      </w:pPr>
    </w:p>
    <w:p w:rsidR="004B1624" w:rsidRDefault="004B1624" w:rsidP="004B1624">
      <w:pPr>
        <w:pStyle w:val="a5"/>
        <w:jc w:val="center"/>
        <w:rPr>
          <w:rStyle w:val="a6"/>
          <w:color w:val="3B2D36"/>
          <w:sz w:val="20"/>
          <w:szCs w:val="20"/>
        </w:rPr>
      </w:pPr>
    </w:p>
    <w:p w:rsidR="000A2610" w:rsidRDefault="000A2610" w:rsidP="004B1624">
      <w:pPr>
        <w:pStyle w:val="a5"/>
        <w:jc w:val="center"/>
        <w:rPr>
          <w:rStyle w:val="a6"/>
          <w:color w:val="3B2D36"/>
          <w:sz w:val="20"/>
          <w:szCs w:val="20"/>
        </w:rPr>
      </w:pPr>
    </w:p>
    <w:p w:rsidR="004B1624" w:rsidRDefault="004B1624" w:rsidP="004B1624">
      <w:pPr>
        <w:pStyle w:val="a5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Style w:val="a6"/>
          <w:color w:val="3B2D36"/>
          <w:sz w:val="20"/>
          <w:szCs w:val="20"/>
        </w:rPr>
        <w:t>«Меры предосторожности и правила поведения на льду»</w:t>
      </w:r>
    </w:p>
    <w:p w:rsidR="004B1624" w:rsidRDefault="004B1624" w:rsidP="004B1624">
      <w:pPr>
        <w:pStyle w:val="a5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>С наступлением холодов, когда начинают замерзать реки, озера и пруды на скользкую поверхность льда устремляется молодежь.</w:t>
      </w:r>
    </w:p>
    <w:p w:rsidR="004B1624" w:rsidRDefault="004B1624" w:rsidP="004B1624">
      <w:pPr>
        <w:pStyle w:val="a5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 xml:space="preserve">Излюбленное занятие некоторых — мчаться по первому неокрепшему еще льду, наслаждаясь тем, то лед, прогибается, трещит. Особенно не </w:t>
      </w:r>
      <w:proofErr w:type="gramStart"/>
      <w:r>
        <w:rPr>
          <w:rFonts w:ascii="Tahoma" w:hAnsi="Tahoma" w:cs="Tahoma"/>
          <w:color w:val="3B2D36"/>
          <w:sz w:val="20"/>
          <w:szCs w:val="20"/>
        </w:rPr>
        <w:t>осторожны</w:t>
      </w:r>
      <w:proofErr w:type="gramEnd"/>
      <w:r>
        <w:rPr>
          <w:rFonts w:ascii="Tahoma" w:hAnsi="Tahoma" w:cs="Tahoma"/>
          <w:color w:val="3B2D36"/>
          <w:sz w:val="20"/>
          <w:szCs w:val="20"/>
        </w:rPr>
        <w:t xml:space="preserve"> бывают дети в возрасте от 8 до 12 лет.</w:t>
      </w:r>
    </w:p>
    <w:p w:rsidR="004B1624" w:rsidRDefault="004B1624" w:rsidP="004B1624">
      <w:pPr>
        <w:pStyle w:val="a5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>Не всегда считаются с опасностью провала на льду и взрослые люди.</w:t>
      </w:r>
    </w:p>
    <w:p w:rsidR="004B1624" w:rsidRDefault="004B1624" w:rsidP="004B1624">
      <w:pPr>
        <w:pStyle w:val="a5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>Нередко, возвращаясь с работы или направляясь к знакомым, они смотрят на далекий мост и думают: «Зачем идти к нему. Попробуем перейти реку по льду. Так будет ближе». Некоторые так и поступают. Стремясь сократить путь, они переходят реку напрямик и терпят бедствие.</w:t>
      </w:r>
    </w:p>
    <w:p w:rsidR="004B1624" w:rsidRDefault="004B1624" w:rsidP="004B1624">
      <w:pPr>
        <w:pStyle w:val="a5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>Первый ледяной покров на водоемах. С появлением первого ледяного покрова на реках, озерах и прудах нельзя использовать его для катания и переходов, - молодой лед вначале тонкий, непрочный и тяжести человека не выдерживает. Во льду образуются воздушные пузырьки, которые при движении трудно заметить. Кроме того, в местах замерзания веточек, дощечек и других предметов лед бывает еще слабее. И если такие места запорошил снег, то катающийся в этих местах неизбежно терпит бедствие.</w:t>
      </w:r>
    </w:p>
    <w:p w:rsidR="004B1624" w:rsidRDefault="004B1624" w:rsidP="000A2610">
      <w:pPr>
        <w:pStyle w:val="a5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>Толщина и прочность льда для катания и на переправах. Чтобы без риска можно было находиться на льду, он должен быть прочным, иметь определенную толщину.</w:t>
      </w:r>
      <w:r w:rsidR="000A2610">
        <w:rPr>
          <w:rFonts w:ascii="Tahoma" w:hAnsi="Tahoma" w:cs="Tahoma"/>
          <w:color w:val="3B2D36"/>
          <w:sz w:val="20"/>
          <w:szCs w:val="20"/>
        </w:rPr>
        <w:t xml:space="preserve">  </w:t>
      </w:r>
      <w:r>
        <w:rPr>
          <w:rFonts w:ascii="Tahoma" w:hAnsi="Tahoma" w:cs="Tahoma"/>
          <w:color w:val="3B2D36"/>
          <w:sz w:val="20"/>
          <w:szCs w:val="20"/>
        </w:rPr>
        <w:t>Установлено, что переход одиночных пешеходов по льду возможен при толщине льда не менее 5 см. Большой группе людей можно переплавляться по льду при толщине в 7 см, но каждый пешеход должен идти на расстоянии 5-6 м друг от друга. Переправа одного всадника на лошади допускается при толщине льда 10см, а в колонне-15см. Для переправы грузовых автомашин и гужевого транспорта толщина льда должна быть не менее 20-25 см. Открытие катка на реке, озере или прибрежной полосе моря рекомендуется при толщине льда не менее 25 см.</w:t>
      </w:r>
    </w:p>
    <w:p w:rsidR="004B1624" w:rsidRDefault="004B1624" w:rsidP="004B1624">
      <w:pPr>
        <w:pStyle w:val="a5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>Лед прочный и лед непрочный. Прочным льдом считается прозрачный лед с синеватым или зеленоватым оттенком при толщине до 12см. При оттепели, изморози и дожде лед обычно покрывается водой, а затем замерзает, в особенности после снегопада. При этом лед становится белым или матовым, а иногда приобретает желтоватый цвет. Такой лед непрочный, и его толщину принимать во внимание не следует.</w:t>
      </w:r>
    </w:p>
    <w:p w:rsidR="004B1624" w:rsidRDefault="004B1624" w:rsidP="004B1624">
      <w:pPr>
        <w:pStyle w:val="a5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>Переход водоемов по льду в необозначенных местах всегда связан с риском для жизни. Поэтому переходить можно только там, где разрешен переход и имеются указатели входа с берега на лед, вешки, обозначающие трассу перехода.</w:t>
      </w:r>
    </w:p>
    <w:p w:rsidR="004B1624" w:rsidRDefault="004B1624" w:rsidP="004B1624">
      <w:pPr>
        <w:pStyle w:val="a5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Fonts w:ascii="Tahoma" w:hAnsi="Tahoma" w:cs="Tahoma"/>
          <w:color w:val="3B2D36"/>
          <w:sz w:val="20"/>
          <w:szCs w:val="20"/>
        </w:rPr>
        <w:t>Но и при этих обозначениях всегда надо быть внимательным, ни в коем случае не отклоняться в сторону от установленной трассы.</w:t>
      </w:r>
    </w:p>
    <w:p w:rsidR="004B1624" w:rsidRPr="000A2610" w:rsidRDefault="004B1624" w:rsidP="000A2610">
      <w:pPr>
        <w:pStyle w:val="a5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Style w:val="a6"/>
          <w:color w:val="3B2D36"/>
          <w:sz w:val="20"/>
          <w:szCs w:val="20"/>
        </w:rPr>
        <w:t>Уважаемые родители! Примите меры собственной безопасности, не допускайте самостоятельного бесконтрольного пребывания детей на льду водоемов.</w:t>
      </w:r>
      <w:r>
        <w:rPr>
          <w:rFonts w:ascii="Tahoma" w:hAnsi="Tahoma" w:cs="Tahoma"/>
          <w:color w:val="3B2D36"/>
          <w:sz w:val="20"/>
          <w:szCs w:val="20"/>
        </w:rPr>
        <w:t xml:space="preserve">                Телефон службы спа</w:t>
      </w:r>
      <w:r w:rsidR="000A2610">
        <w:rPr>
          <w:rFonts w:ascii="Tahoma" w:hAnsi="Tahoma" w:cs="Tahoma"/>
          <w:color w:val="3B2D36"/>
          <w:sz w:val="20"/>
          <w:szCs w:val="20"/>
        </w:rPr>
        <w:t>сения 01, с мобильного 101.</w:t>
      </w:r>
    </w:p>
    <w:sectPr w:rsidR="004B1624" w:rsidRPr="000A2610" w:rsidSect="004B1624">
      <w:type w:val="continuous"/>
      <w:pgSz w:w="16838" w:h="11906" w:orient="landscape"/>
      <w:pgMar w:top="851" w:right="1134" w:bottom="1701" w:left="1134" w:header="709" w:footer="709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1624"/>
    <w:rsid w:val="000A2610"/>
    <w:rsid w:val="004B1624"/>
    <w:rsid w:val="00B13B4D"/>
    <w:rsid w:val="00E44B27"/>
    <w:rsid w:val="00F9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6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B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B1624"/>
    <w:rPr>
      <w:b/>
      <w:bCs/>
    </w:rPr>
  </w:style>
  <w:style w:type="character" w:styleId="a7">
    <w:name w:val="Hyperlink"/>
    <w:rsid w:val="000A26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dom_ozn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342A-ECCC-4F3F-B086-E16A2668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2018-11-13T05:33:00Z</dcterms:created>
  <dcterms:modified xsi:type="dcterms:W3CDTF">2018-11-13T05:48:00Z</dcterms:modified>
</cp:coreProperties>
</file>