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076" w:rsidRDefault="00FC1076" w:rsidP="00FC107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076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>"Правонарушения – дорога в пропасть"</w:t>
      </w:r>
    </w:p>
    <w:p w:rsidR="00FC1076" w:rsidRDefault="00961EAE" w:rsidP="00FC1076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Цель</w:t>
      </w:r>
      <w:r w:rsidR="00FC1076" w:rsidRPr="00FC10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:</w:t>
      </w:r>
    </w:p>
    <w:p w:rsidR="00812252" w:rsidRPr="00812252" w:rsidRDefault="00ED25F4" w:rsidP="00FC1076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п</w:t>
      </w:r>
      <w:r w:rsidR="0081225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рофилактика преступлений среди несовершеннолетних.</w:t>
      </w:r>
    </w:p>
    <w:p w:rsidR="00FC1076" w:rsidRPr="00FC1076" w:rsidRDefault="00ED25F4" w:rsidP="00ED25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961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расширение знаний воспитанников</w:t>
      </w:r>
      <w:r w:rsidR="00FC1076"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понятиях “мелкое хулиганство”, “преступление”, “административное правонарушение”. </w:t>
      </w:r>
    </w:p>
    <w:p w:rsidR="00FC1076" w:rsidRDefault="00ED25F4" w:rsidP="00ED25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C1076"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гражданского, патриотическо</w:t>
      </w:r>
      <w:r w:rsid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сознания и поведения воспитанников.</w:t>
      </w:r>
    </w:p>
    <w:p w:rsidR="00FC1076" w:rsidRPr="00FC1076" w:rsidRDefault="00FC1076" w:rsidP="00FC1076">
      <w:pPr>
        <w:shd w:val="clear" w:color="auto" w:fill="FFFFFF"/>
        <w:spacing w:before="100" w:beforeAutospacing="1" w:after="100" w:afterAutospacing="1" w:line="240" w:lineRule="auto"/>
        <w:ind w:left="-22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БЕСЕДЫ</w:t>
      </w:r>
    </w:p>
    <w:p w:rsidR="00FC1076" w:rsidRPr="00FC1076" w:rsidRDefault="00FC1076" w:rsidP="00FC1076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Ничто мы так плохо не знаем, как то, </w:t>
      </w: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каждый должен знать, – закон.</w:t>
      </w:r>
    </w:p>
    <w:p w:rsidR="00FC1076" w:rsidRPr="00FC1076" w:rsidRDefault="00FC1076" w:rsidP="00FC1076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О.Бальзак</w:t>
      </w:r>
    </w:p>
    <w:p w:rsidR="00FC1076" w:rsidRPr="00FC1076" w:rsidRDefault="002966B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FC1076"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Мудрый человек, известный историк Василий Осипович Ключевский (1841 – 1911) говорил:</w:t>
      </w:r>
      <w:r w:rsidR="00FC1076" w:rsidRPr="00FC10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“Жизнь учит лишь тех, кто ее изучает”. (Слайд № 2) </w:t>
      </w:r>
      <w:r w:rsidR="00FC1076"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сколько же людей вовремя не вспомнили, что жизнь даётся один раз! Или думали так: если она даётся один раз – надо взять от неё всё. Значит – гуляй, развлекайся, получай удовольствие.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же людей именно так загубили свои жизни, свои судьбы! (Слайды 3-5)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последней статистике ГУИН в настоящее время в России насчитывается около 927000 заключенных, отбывающих наказание в исправительных учреждениях. (Слайд № 6)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из них, перед тем как совершить преступление, выпили пива или стакан водки. Те, кто употребляют алкоголь, уносят жизни других людей и садятся за преступления в тюрьму. Или сами погибают. Каждый год от употребления алкоголя в России погибает около 700 тысяч наших граждан. (Слайд№7)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Скажете не такая страшная “</w:t>
      </w:r>
      <w:r w:rsidR="002655E2"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картина” ?!</w:t>
      </w: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Вдумайтесь в эти цифры! (Слайд № 8)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ребята заняты делом. Они не курят, не пьют и не принимают наркотиков. (Слайд № 9)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эти уже отбывают сроки – каждый по своему “делу”. А ведь некоторым исполнилось только 14 лет. (Слайд № 10)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Послушайте, пожалуйста, одну историю: (Слайд № 11)</w:t>
      </w:r>
    </w:p>
    <w:p w:rsidR="00FC1076" w:rsidRPr="00FC1076" w:rsidRDefault="00FC1076" w:rsidP="002655E2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FC10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lastRenderedPageBreak/>
        <w:t>В подъезде дома шло бурное веселье. Группа</w:t>
      </w:r>
      <w:r w:rsidRPr="00FC107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 </w:t>
      </w:r>
      <w:r w:rsidRPr="00FC10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подростков отмечала день рождения своего старшего товарища, которому исполнилось 15 лет. Шум стоял невообразимый. Слышались нецензурные выражения, сопровождавшиеся громким хохотом. Жильцы попытались навести порядок. Именинник глотнул стакан пива и вынул нож. Решил показать свою “крутость”. И показать так, чтобы соседи “всё поняли”. Те поняли… и вызвали полицию. Оперативная группа приехала мгновенно. К удивлению полицейских “самый крутой” отказался отдать нож, начал оскорблять их и оттолкнул сержанта.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Как Вы думаете, какие деяния совершили подростки?</w:t>
      </w: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(Слайд № 12)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искренне не понимали, за что их задержали. Ещё больше удивились, когда дежурный начал составлять протокол. “А за что? – начал один из них. – Ну, выпили – так ведь день рождения…” (Слайд № 13)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Дежурный протянул ему книжицу. Она называлась Кодекс Российской Федерации об административных правонарушениях. Книжка была открыта на странице, где напечатана статья 20.1. Ее название – “Мелкое хулиганство”. И вот тут “самый крутой” зашумел: “Вы не имеете права. Мы несовершеннолетние…” (Слайды № 14-15)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Полицейский с интересом посмотрел на “борца за народные права”. “</w:t>
      </w:r>
      <w:proofErr w:type="spellStart"/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Именинничек</w:t>
      </w:r>
      <w:proofErr w:type="spellEnd"/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– поинтересовался он. – Вот тебе другая книжечка. В ней о тебе” – и протянул ему Уголовный кодекс Российской Федерации. Книжка была открыта на статье 213. Статья называется “Хулиганство”. (Гиперссылка на Слайд № 27)</w:t>
      </w:r>
    </w:p>
    <w:p w:rsidR="00FC1076" w:rsidRPr="00FC1076" w:rsidRDefault="00FC1076" w:rsidP="002655E2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FC107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Из уголовного кодекса Российской Федерации. </w:t>
      </w:r>
      <w:r w:rsidRPr="00FC107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br/>
      </w:r>
      <w:r w:rsidRPr="00FC10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Статья 213. Хулиганство (в сокращении)</w:t>
      </w:r>
    </w:p>
    <w:p w:rsidR="00FC1076" w:rsidRPr="00FC1076" w:rsidRDefault="00FC1076" w:rsidP="002655E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FC10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Хулиганство, т.е. грубое нарушение общественного порядка, выражающее явное неуважение к обществу, совершённое:</w:t>
      </w:r>
    </w:p>
    <w:p w:rsidR="00FC1076" w:rsidRPr="00FC1076" w:rsidRDefault="00FC1076" w:rsidP="002655E2">
      <w:pPr>
        <w:spacing w:after="135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FC10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а) с применением оружия или предметов, используемых в качестве оружия… – наказывается…вплоть до лишения свободы на срок до пяти лет.</w:t>
      </w:r>
    </w:p>
    <w:p w:rsidR="00FC1076" w:rsidRPr="00FC1076" w:rsidRDefault="00FC1076" w:rsidP="002655E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FC10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То же деяние, совершённое группой лиц по предварительному сговору или организованной группой либо связанное с сопротивлением представителю власти, либо иному лицу, исполняющему обязанности по охране общественного порядка или пресекающему нарушение общественного порядка, –наказывается лишением свободы на срок до семи лет.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тому же оказалось, что уголовная ответственность за действия, совершённые именинником, наступает с 14-летнего возраста. Если вину </w:t>
      </w: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подростка докажут в суде, это будет означать, что он совершил преступление и его ждет уголовное наказание</w:t>
      </w:r>
    </w:p>
    <w:p w:rsidR="00FC1076" w:rsidRPr="00FC1076" w:rsidRDefault="00FC1076" w:rsidP="002655E2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C10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Как Вы думаете, с какого момента для именинника началось его “падение в пропасть”?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 полицейский объяснил, что все другие “участника банкета” совершили административное правонарушение. Но ответственность за административное правонарушение за мелкое хулиганство наступает с 16 лет. Поэтому отвечать за поведение своих детей будут отвечать их родители по статье 5.35 Кодекса РФ об административных нарушениях. На них будет наложено административное наказание. (Слайд № 16 с переходом по гиперссылке на слайд № 26)</w:t>
      </w:r>
    </w:p>
    <w:p w:rsidR="00FC1076" w:rsidRPr="00FC1076" w:rsidRDefault="00FC1076" w:rsidP="002655E2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C10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Из кодекса Российской Федерации об административных правонарушениях</w:t>
      </w:r>
    </w:p>
    <w:p w:rsidR="00FC1076" w:rsidRPr="00FC1076" w:rsidRDefault="00FC1076" w:rsidP="002655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Статья 20.1. Мелкое хулиганство. Мелкое хулиганство, т.е. нецензурная брань в общественных местах, оскорбительное приставание к гражданам или другие действия, демонстративно нарушающие общественный порядок и спокойствие граждан, – влечёт наложение административного штрафа… или административный арест на срок до 15 суток</w:t>
      </w:r>
    </w:p>
    <w:p w:rsidR="00FC1076" w:rsidRPr="00FC1076" w:rsidRDefault="00FC1076" w:rsidP="002655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Статья 5.35.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– влечёт предупреждение или наложение административного штрафа…</w:t>
      </w:r>
    </w:p>
    <w:p w:rsidR="00FC1076" w:rsidRPr="00FC1076" w:rsidRDefault="00FC1076" w:rsidP="002655E2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FC10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– </w:t>
      </w:r>
      <w:r w:rsidRPr="00FC107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Постарайтесь объяснить, почему для подростков (за исключением именинника) такое “празднование” дня рождения обернулось административным правонарушением их родителей.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– Как Вы считаете, началось ли для друзей их “падение в пропасть”?</w:t>
      </w: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(возврат на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 № 16)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вот у самого именинника дела обстояли совсем плохо. Из дежурной </w:t>
      </w:r>
      <w:r w:rsidR="002655E2"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 его</w:t>
      </w: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отпустили. Поместили в изолятор временного содержания. Потом его переведут в следственный изолятор. Потом будет судебное разбирательство. (Слайд № 17)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Причина – совершено опасное правонарушение. Оно опаснее, чем административное.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Поэтому описание такого правонарушения находится в самом строгом кодексе –</w:t>
      </w: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Уголовном. Все деяния, которые описаны в нём, называются</w:t>
      </w:r>
      <w:r w:rsidRPr="00FC10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FC107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преступлениями.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Вот такой получился день рождения…(Слайды № 18-19)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Полиция действовала по закону. В Уголовном кодексе РФ сказано о хулиганстве как грубом нарушении общественного порядка. В данном случае такое нарушение сопровождалось угрозой применения насилия. Было применено оружие. Всё это будет изложено в уголовном деле. Вину подростка установит суд.</w:t>
      </w:r>
    </w:p>
    <w:p w:rsidR="00FC1076" w:rsidRPr="00FC1076" w:rsidRDefault="00FC1076" w:rsidP="002655E2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FC107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Как Вы думаете, какие качества “именинника” привели его на скамью подсудимых?</w:t>
      </w:r>
    </w:p>
    <w:p w:rsidR="00FC1076" w:rsidRPr="00FC1076" w:rsidRDefault="00FC1076" w:rsidP="002655E2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FC107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Что могло быть причиной такого его поведения в подъезде?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Итак, правонарушение – это антиобщественное деяние, причиняющее вред обществу и наказываемое по закону.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 слово “правонарушение” состоит из двух частей – “право” и “нарушение”. Означает оно нарушение закона, права. Но законов много. Поэтому и наступают такие разные последствия правонарушений – кому административные штрафы, а кому – лишение свободы. (Слайд№20)</w:t>
      </w:r>
    </w:p>
    <w:p w:rsidR="00FC1076" w:rsidRPr="00FC1076" w:rsidRDefault="00FC1076" w:rsidP="002655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Все “участники банкета” стали правонарушителями. Но один из них совершил особое правонарушение – преступление.</w:t>
      </w:r>
    </w:p>
    <w:p w:rsidR="00FC1076" w:rsidRPr="00FC1076" w:rsidRDefault="00FC1076" w:rsidP="002655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Получается, что правонарушение – это любое нарушение закона. А преступление – это нарушение уголовного закона. Все преступления описаны в Уголовном кодексе.</w:t>
      </w:r>
    </w:p>
    <w:p w:rsidR="00FC1076" w:rsidRPr="00FC1076" w:rsidRDefault="00FC1076" w:rsidP="002655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Таким образом, преступление – это общественно опасное деяние, запрещённое уголовным законом под угрозой наказания.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Мнение специалистов: “Тот, кто не в ладах с законом, портит себе всю дальнейшую жизнь, а многие рано и бесследно погибают”. (Слайд №21) Доказательство этому мнению – фото на Слайде 22. Отслежена судьба 13 подростков, запечатленных на фото: четверо </w:t>
      </w:r>
      <w:r w:rsidR="007D2BE3"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них,</w:t>
      </w: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попали в исправительное учреждение за кражи, в том числе из школьных раздевалок. Двое – за грабёж, трое – за вымогательство денег у младших и за драки. Двое – за ношение холодного оружия (ножей), один – за нанесение телесных повреждений, ещё один – за убийство. Десять из них совершили преступления в пьяном виде. Трезвыми были только воришки. Крали для того, чтобы…выпить. Курили все.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Удалось частично отследить судьбы некоторых из этих воспитанников.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Одиннадцать человек вскоре повторно совершили преступления и попали в колонии. Не дожив до двадцати пяти лет, трое погибли в пьяных драках, а пятеро умерли от инфекционных болезней и пьянства.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“Шалунов”, играющих с законом, немало и сейчас. Они знают, что возраст уголовного наказания наступает с 14 лет. Веря в свою безнаказанность, они ничего не слышали о спецшколах, которые, к сожалению, не пустуют.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Конечно, Вас лично всё это не касается. Поэтому просто поразмышляйте о судьбах этих подростков с фото.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ли у Вас такие знакомые? Что бы Вы им посоветовали?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забудьте, что, к сожалению, в России существуют и женские воспитательные колонии для несовершеннолетних.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Познай людей и самого себя </w:t>
      </w: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 № 23)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Постарайтесь сами себе честно ответить на следующие вопросы:</w:t>
      </w:r>
    </w:p>
    <w:p w:rsidR="00FC1076" w:rsidRPr="00FC1076" w:rsidRDefault="00FC1076" w:rsidP="002655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Если бы я точно знал, что не попадусь, присвоил бы я плеер, принадлежащий другому школьнику?</w:t>
      </w:r>
    </w:p>
    <w:p w:rsidR="00FC1076" w:rsidRPr="00FC1076" w:rsidRDefault="00FC1076" w:rsidP="002655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Если бы у меня была возможность безнаказанно отомстить обидчикам при помощи кулаков или старших друзей, сделал бы я это или нет?</w:t>
      </w:r>
    </w:p>
    <w:p w:rsidR="00FC1076" w:rsidRPr="00FC1076" w:rsidRDefault="00FC1076" w:rsidP="002655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Если бы я знал, что никто не установит моё авторство, написал бы я на стенах какие-нибудь “забавные тексты”; нарисовал бы рисунки?</w:t>
      </w:r>
    </w:p>
    <w:p w:rsidR="00FC1076" w:rsidRPr="00FC1076" w:rsidRDefault="00FC1076" w:rsidP="002655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Если бы у меня появилась возможность застрелить лося, продать мясо и купить компьютер (или ещё что-либо) так, чтобы никто не узнал, сделал бы я это или нет?</w:t>
      </w:r>
    </w:p>
    <w:p w:rsidR="00FC1076" w:rsidRPr="00FC1076" w:rsidRDefault="00FC1076" w:rsidP="002655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Если бы мне предложили за хорошее вознаграждение постоять в определённом месте и предупредить о возможном появлении милиции, сделал бы я это или нет?</w:t>
      </w:r>
    </w:p>
    <w:p w:rsidR="00FC1076" w:rsidRPr="00FC1076" w:rsidRDefault="00FC1076" w:rsidP="002655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Если бы мне никто не делал замечаний, то стал бы я курить, пробовать алкогольные напитки?</w:t>
      </w:r>
    </w:p>
    <w:p w:rsidR="00FC1076" w:rsidRP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Подведение итогов.</w:t>
      </w:r>
      <w:r w:rsidRPr="00FC107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 № 24)</w:t>
      </w:r>
      <w:r w:rsidRPr="00FC107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на все или большую часть вопросов кто-то ответил утвердительно, совет: серьёзно задумайтесь о жизни. Дело в том, что в подростковом возрасте многие загубили свои судьбы, поступая именно так в этих или похожих ситуациях.</w:t>
      </w:r>
    </w:p>
    <w:p w:rsidR="00FC1076" w:rsidRDefault="00FC1076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знайте, что жизнь прекрасна и она даётся всего лишь раз. Берегите себя и близких. </w:t>
      </w:r>
    </w:p>
    <w:p w:rsidR="00961EAE" w:rsidRDefault="00961EAE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1EAE" w:rsidRDefault="00961EAE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1EAE" w:rsidRDefault="00961EAE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1EAE" w:rsidRDefault="00961EAE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1EAE" w:rsidRDefault="00961EAE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1EAE" w:rsidRDefault="00961EAE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1EAE" w:rsidRDefault="00961EAE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1EAE" w:rsidRDefault="00961EAE" w:rsidP="002655E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10A1" w:rsidRDefault="00B010A1" w:rsidP="00B010A1">
      <w:pPr>
        <w:shd w:val="clear" w:color="auto" w:fill="FFFFFF"/>
        <w:spacing w:after="135" w:line="390" w:lineRule="atLeast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1EAE" w:rsidRPr="00961EAE" w:rsidRDefault="00961EAE" w:rsidP="00B010A1">
      <w:pPr>
        <w:shd w:val="clear" w:color="auto" w:fill="FFFFFF"/>
        <w:spacing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ГБУ СО «Центр ППМС» п. Модин Озинского района</w:t>
      </w:r>
    </w:p>
    <w:p w:rsidR="00961EAE" w:rsidRDefault="00961EAE" w:rsidP="00961EAE">
      <w:pPr>
        <w:shd w:val="clear" w:color="auto" w:fill="FFFFFF"/>
        <w:spacing w:after="135" w:line="390" w:lineRule="atLeast"/>
        <w:jc w:val="center"/>
        <w:outlineLvl w:val="0"/>
        <w:rPr>
          <w:rFonts w:ascii="Cambria" w:eastAsia="Times New Roman" w:hAnsi="Cambria" w:cs="Cambria"/>
          <w:color w:val="333333"/>
          <w:sz w:val="96"/>
          <w:szCs w:val="96"/>
          <w:lang w:eastAsia="ru-RU"/>
        </w:rPr>
      </w:pPr>
    </w:p>
    <w:p w:rsidR="00961EAE" w:rsidRPr="00961EAE" w:rsidRDefault="00961EAE" w:rsidP="00961EAE">
      <w:pPr>
        <w:shd w:val="clear" w:color="auto" w:fill="FFFFFF"/>
        <w:spacing w:after="135" w:line="390" w:lineRule="atLeast"/>
        <w:jc w:val="center"/>
        <w:outlineLvl w:val="0"/>
        <w:rPr>
          <w:rFonts w:ascii="Arabic Typesetting" w:eastAsia="Times New Roman" w:hAnsi="Arabic Typesetting" w:cs="Arabic Typesetting"/>
          <w:color w:val="333333"/>
          <w:sz w:val="96"/>
          <w:szCs w:val="96"/>
          <w:lang w:eastAsia="ru-RU"/>
        </w:rPr>
      </w:pPr>
      <w:r w:rsidRPr="00961EAE">
        <w:rPr>
          <w:rFonts w:ascii="Cambria" w:eastAsia="Times New Roman" w:hAnsi="Cambria" w:cs="Cambria"/>
          <w:color w:val="333333"/>
          <w:sz w:val="96"/>
          <w:szCs w:val="96"/>
          <w:lang w:eastAsia="ru-RU"/>
        </w:rPr>
        <w:t>Беседа</w:t>
      </w:r>
    </w:p>
    <w:p w:rsidR="00961EAE" w:rsidRPr="00961EAE" w:rsidRDefault="00961EAE" w:rsidP="00961EAE">
      <w:pPr>
        <w:shd w:val="clear" w:color="auto" w:fill="FFFFFF"/>
        <w:spacing w:after="135" w:line="390" w:lineRule="atLeast"/>
        <w:jc w:val="center"/>
        <w:outlineLvl w:val="0"/>
        <w:rPr>
          <w:rFonts w:eastAsia="Times New Roman" w:cs="Arabic Typesetting"/>
          <w:color w:val="000000" w:themeColor="text1"/>
          <w:kern w:val="36"/>
          <w:sz w:val="96"/>
          <w:szCs w:val="96"/>
          <w:lang w:eastAsia="ru-RU"/>
        </w:rPr>
      </w:pPr>
      <w:r w:rsidRPr="00961EAE">
        <w:rPr>
          <w:rFonts w:ascii="Arabic Typesetting" w:eastAsia="Times New Roman" w:hAnsi="Arabic Typesetting" w:cs="Arabic Typesetting"/>
          <w:color w:val="000000" w:themeColor="text1"/>
          <w:kern w:val="36"/>
          <w:sz w:val="96"/>
          <w:szCs w:val="96"/>
          <w:lang w:eastAsia="ru-RU"/>
        </w:rPr>
        <w:t>"</w:t>
      </w:r>
      <w:r w:rsidRPr="00961EAE">
        <w:rPr>
          <w:rFonts w:ascii="Cambria" w:eastAsia="Times New Roman" w:hAnsi="Cambria" w:cs="Cambria"/>
          <w:color w:val="000000" w:themeColor="text1"/>
          <w:kern w:val="36"/>
          <w:sz w:val="96"/>
          <w:szCs w:val="96"/>
          <w:lang w:eastAsia="ru-RU"/>
        </w:rPr>
        <w:t>Правонарушения</w:t>
      </w:r>
      <w:r w:rsidRPr="00961EAE">
        <w:rPr>
          <w:rFonts w:ascii="Arabic Typesetting" w:eastAsia="Times New Roman" w:hAnsi="Arabic Typesetting" w:cs="Arabic Typesetting"/>
          <w:color w:val="000000" w:themeColor="text1"/>
          <w:kern w:val="36"/>
          <w:sz w:val="96"/>
          <w:szCs w:val="96"/>
          <w:lang w:eastAsia="ru-RU"/>
        </w:rPr>
        <w:t xml:space="preserve"> – </w:t>
      </w:r>
      <w:r w:rsidRPr="00961EAE">
        <w:rPr>
          <w:rFonts w:ascii="Cambria" w:eastAsia="Times New Roman" w:hAnsi="Cambria" w:cs="Cambria"/>
          <w:color w:val="000000" w:themeColor="text1"/>
          <w:kern w:val="36"/>
          <w:sz w:val="96"/>
          <w:szCs w:val="96"/>
          <w:lang w:eastAsia="ru-RU"/>
        </w:rPr>
        <w:t>дорога</w:t>
      </w:r>
      <w:r w:rsidR="00B9270A">
        <w:rPr>
          <w:rFonts w:ascii="Cambria" w:eastAsia="Times New Roman" w:hAnsi="Cambria" w:cs="Cambria"/>
          <w:color w:val="000000" w:themeColor="text1"/>
          <w:kern w:val="36"/>
          <w:sz w:val="96"/>
          <w:szCs w:val="96"/>
          <w:lang w:eastAsia="ru-RU"/>
        </w:rPr>
        <w:t xml:space="preserve"> </w:t>
      </w:r>
      <w:r w:rsidRPr="00961EAE">
        <w:rPr>
          <w:rFonts w:ascii="Cambria" w:eastAsia="Times New Roman" w:hAnsi="Cambria" w:cs="Cambria"/>
          <w:color w:val="000000" w:themeColor="text1"/>
          <w:kern w:val="36"/>
          <w:sz w:val="96"/>
          <w:szCs w:val="96"/>
          <w:lang w:eastAsia="ru-RU"/>
        </w:rPr>
        <w:t>в</w:t>
      </w:r>
      <w:r w:rsidR="00B9270A">
        <w:rPr>
          <w:rFonts w:ascii="Cambria" w:eastAsia="Times New Roman" w:hAnsi="Cambria" w:cs="Cambria"/>
          <w:color w:val="000000" w:themeColor="text1"/>
          <w:kern w:val="36"/>
          <w:sz w:val="96"/>
          <w:szCs w:val="96"/>
          <w:lang w:eastAsia="ru-RU"/>
        </w:rPr>
        <w:t xml:space="preserve"> </w:t>
      </w:r>
      <w:r w:rsidRPr="00961EAE">
        <w:rPr>
          <w:rFonts w:ascii="Cambria" w:eastAsia="Times New Roman" w:hAnsi="Cambria" w:cs="Cambria"/>
          <w:color w:val="000000" w:themeColor="text1"/>
          <w:kern w:val="36"/>
          <w:sz w:val="96"/>
          <w:szCs w:val="96"/>
          <w:lang w:eastAsia="ru-RU"/>
        </w:rPr>
        <w:t>пропасть</w:t>
      </w:r>
      <w:r w:rsidRPr="00961EAE">
        <w:rPr>
          <w:rFonts w:ascii="Arabic Typesetting" w:eastAsia="Times New Roman" w:hAnsi="Arabic Typesetting" w:cs="Arabic Typesetting"/>
          <w:color w:val="000000" w:themeColor="text1"/>
          <w:kern w:val="36"/>
          <w:sz w:val="96"/>
          <w:szCs w:val="96"/>
          <w:lang w:eastAsia="ru-RU"/>
        </w:rPr>
        <w:t>"</w:t>
      </w:r>
    </w:p>
    <w:p w:rsidR="00961EAE" w:rsidRPr="00961EAE" w:rsidRDefault="00961EAE" w:rsidP="00961EAE">
      <w:pPr>
        <w:shd w:val="clear" w:color="auto" w:fill="FFFFFF"/>
        <w:spacing w:after="135" w:line="390" w:lineRule="atLeast"/>
        <w:jc w:val="center"/>
        <w:outlineLvl w:val="0"/>
        <w:rPr>
          <w:rFonts w:eastAsia="Times New Roman" w:cs="Arabic Typesetting"/>
          <w:color w:val="000000" w:themeColor="text1"/>
          <w:kern w:val="36"/>
          <w:sz w:val="96"/>
          <w:szCs w:val="96"/>
          <w:lang w:eastAsia="ru-RU"/>
        </w:rPr>
      </w:pPr>
    </w:p>
    <w:p w:rsidR="00961EAE" w:rsidRDefault="00961EAE" w:rsidP="00961EAE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61EAE" w:rsidRDefault="00961EAE" w:rsidP="00961EAE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61EAE" w:rsidRDefault="00961EAE" w:rsidP="00961EAE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61EAE" w:rsidRPr="00961EAE" w:rsidRDefault="00961EAE" w:rsidP="00961EAE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961EA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Подготовили и провели:</w:t>
      </w:r>
    </w:p>
    <w:p w:rsidR="00961EAE" w:rsidRPr="00961EAE" w:rsidRDefault="00961EAE" w:rsidP="00961EAE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961EA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Н.В. </w:t>
      </w:r>
      <w:proofErr w:type="spellStart"/>
      <w:r w:rsidRPr="00961EA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Ханислямова</w:t>
      </w:r>
      <w:proofErr w:type="spellEnd"/>
    </w:p>
    <w:p w:rsidR="00961EAE" w:rsidRDefault="00961EAE" w:rsidP="00961EAE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961EA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И.А. </w:t>
      </w:r>
      <w:proofErr w:type="spellStart"/>
      <w:r w:rsidRPr="00961EA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Кривего</w:t>
      </w:r>
      <w:proofErr w:type="spellEnd"/>
    </w:p>
    <w:p w:rsidR="00961EAE" w:rsidRDefault="00961EAE" w:rsidP="00961EAE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61EAE" w:rsidRDefault="00961EAE" w:rsidP="00961EAE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61EAE" w:rsidRDefault="00961EAE" w:rsidP="00961EAE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61EAE" w:rsidRDefault="00961EAE" w:rsidP="00961EAE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61EAE" w:rsidRDefault="00961EAE" w:rsidP="00961EAE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61EAE" w:rsidRDefault="00961EAE" w:rsidP="00961EAE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61EAE" w:rsidRDefault="00961EAE" w:rsidP="00961EAE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61EAE" w:rsidRDefault="00961EAE" w:rsidP="00961EAE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61EAE" w:rsidRDefault="00961EAE" w:rsidP="00961EAE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61EAE" w:rsidRDefault="00961EAE" w:rsidP="00961EAE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61EAE" w:rsidRDefault="00961EAE" w:rsidP="00961EAE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61EAE" w:rsidRDefault="00961EAE" w:rsidP="00961EAE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61EAE" w:rsidRPr="00961EAE" w:rsidRDefault="00961EAE" w:rsidP="00961EAE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2017 г.</w:t>
      </w:r>
    </w:p>
    <w:p w:rsidR="00961EAE" w:rsidRDefault="00812252" w:rsidP="00812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Отчёт о проведенном мероприятии</w:t>
      </w:r>
    </w:p>
    <w:p w:rsidR="00812252" w:rsidRDefault="00812252" w:rsidP="00812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«Правонарушения – дорога в пропасть».</w:t>
      </w:r>
    </w:p>
    <w:p w:rsidR="00812252" w:rsidRDefault="00812252" w:rsidP="00812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2252" w:rsidRDefault="00812252" w:rsidP="0081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проведения: 30 марта 2017 года.</w:t>
      </w:r>
    </w:p>
    <w:p w:rsidR="00812252" w:rsidRDefault="00812252" w:rsidP="0081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участников: 19 воспитанников.</w:t>
      </w:r>
    </w:p>
    <w:p w:rsidR="00812252" w:rsidRDefault="00812252" w:rsidP="00812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10A1" w:rsidRDefault="00812252" w:rsidP="0081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Социальными педагогами, в рамках программы весенних каникул «Весенняя капель», с воспитанниками была проведена беседа «Правонарушения</w:t>
      </w:r>
      <w:r w:rsidR="00B01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01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дорога в пропасть». </w:t>
      </w:r>
    </w:p>
    <w:p w:rsidR="00812252" w:rsidRDefault="00B010A1" w:rsidP="0081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812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беседы: профилактика преступлений среди несовершеннолетних; расширение знаний воспитанников о понятиях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812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«мелкое хулиганство», «преступление», «административное правонарушение».</w:t>
      </w:r>
    </w:p>
    <w:p w:rsidR="00812252" w:rsidRPr="00812252" w:rsidRDefault="00812252" w:rsidP="0081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468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Мероприятие</w:t>
      </w:r>
      <w:r w:rsidR="003468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сопровождало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сь презентацией. В ходе беседы </w:t>
      </w:r>
      <w:r w:rsidR="003468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воспитанникам рассказали историю о том, как подростки «отметили» 15</w:t>
      </w:r>
      <w:r w:rsidR="00B01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-летие своего старшего товарища, когда в итоге он попал за решётку за </w:t>
      </w:r>
      <w:r w:rsidR="005B5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то, что угрожал соседям ножом, оскорблял полицей</w:t>
      </w:r>
      <w:r w:rsidR="007D4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ских и отказывался отдавать им нож. Также</w:t>
      </w:r>
      <w:r w:rsidR="003468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D4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7D4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бсудили</w:t>
      </w:r>
      <w:r w:rsidR="007D4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468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деяния</w:t>
      </w:r>
      <w:r w:rsidR="007D4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</w:t>
      </w:r>
      <w:bookmarkStart w:id="0" w:name="_GoBack"/>
      <w:bookmarkEnd w:id="0"/>
      <w:r w:rsidR="003468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совершили подростки, и какую они понесли ответственность за совершенное. </w:t>
      </w:r>
      <w:r w:rsidR="007D4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7D4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ассмотрели</w:t>
      </w:r>
      <w:r w:rsidR="007D4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468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некоторые статьи из Кодекса РФ об административных правонарушениях (ст. 20.1 «Мелкое хулиганство») и Уголовного Кодекса (ст.213 «Хулиганство»). </w:t>
      </w:r>
    </w:p>
    <w:p w:rsidR="005D7E6C" w:rsidRPr="003468A4" w:rsidRDefault="003468A4" w:rsidP="00812252">
      <w:pPr>
        <w:jc w:val="both"/>
        <w:rPr>
          <w:rFonts w:cs="Arabic Typesetting"/>
          <w:color w:val="000000" w:themeColor="text1"/>
          <w:sz w:val="96"/>
          <w:szCs w:val="96"/>
        </w:rPr>
      </w:pPr>
      <w:r>
        <w:rPr>
          <w:rFonts w:cs="Arabic Typesetting"/>
          <w:color w:val="000000" w:themeColor="text1"/>
          <w:sz w:val="96"/>
          <w:szCs w:val="96"/>
        </w:rPr>
        <w:t xml:space="preserve">  </w:t>
      </w:r>
    </w:p>
    <w:sectPr w:rsidR="005D7E6C" w:rsidRPr="003468A4" w:rsidSect="0005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5D2C"/>
    <w:multiLevelType w:val="multilevel"/>
    <w:tmpl w:val="3F96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A2204"/>
    <w:multiLevelType w:val="multilevel"/>
    <w:tmpl w:val="6D46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67B55"/>
    <w:multiLevelType w:val="multilevel"/>
    <w:tmpl w:val="5DB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1011E"/>
    <w:multiLevelType w:val="multilevel"/>
    <w:tmpl w:val="2D6A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254328"/>
    <w:multiLevelType w:val="multilevel"/>
    <w:tmpl w:val="508E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312FCE"/>
    <w:multiLevelType w:val="multilevel"/>
    <w:tmpl w:val="637E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489"/>
    <w:rsid w:val="00051727"/>
    <w:rsid w:val="00145489"/>
    <w:rsid w:val="002655E2"/>
    <w:rsid w:val="002966B6"/>
    <w:rsid w:val="003468A4"/>
    <w:rsid w:val="005B5875"/>
    <w:rsid w:val="005D7E6C"/>
    <w:rsid w:val="007D2BE3"/>
    <w:rsid w:val="007D4711"/>
    <w:rsid w:val="00812252"/>
    <w:rsid w:val="00961EAE"/>
    <w:rsid w:val="00B010A1"/>
    <w:rsid w:val="00B9270A"/>
    <w:rsid w:val="00ED25F4"/>
    <w:rsid w:val="00FC1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9EBA3-496B-4B07-B3B7-E82D37ED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8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2017-01-31T06:55:00Z</dcterms:created>
  <dcterms:modified xsi:type="dcterms:W3CDTF">2017-03-30T11:16:00Z</dcterms:modified>
</cp:coreProperties>
</file>