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9F" w:rsidRPr="00F7439F" w:rsidRDefault="00F7439F" w:rsidP="00F7439F">
      <w:pPr>
        <w:shd w:val="clear" w:color="auto" w:fill="E9F0F2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792445" cy="5991225"/>
            <wp:effectExtent l="1905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347" cy="599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9F" w:rsidRPr="00F7439F" w:rsidRDefault="00F7439F" w:rsidP="00F7439F">
      <w:pPr>
        <w:shd w:val="clear" w:color="auto" w:fill="E9F0F2"/>
        <w:spacing w:after="450" w:line="645" w:lineRule="atLeast"/>
        <w:outlineLvl w:val="2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F7439F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Международный молодежный конкурс социальной антикоррупционной рекламы</w:t>
      </w:r>
    </w:p>
    <w:p w:rsidR="00F7439F" w:rsidRPr="00F7439F" w:rsidRDefault="00F7439F" w:rsidP="00F7439F">
      <w:pPr>
        <w:shd w:val="clear" w:color="auto" w:fill="E9F0F2"/>
        <w:spacing w:after="150" w:line="240" w:lineRule="auto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117"/>
          <w:szCs w:val="117"/>
          <w:lang w:eastAsia="ru-RU"/>
        </w:rPr>
      </w:pPr>
      <w:r w:rsidRPr="00F7439F">
        <w:rPr>
          <w:rFonts w:ascii="inherit" w:eastAsia="Times New Roman" w:hAnsi="inherit" w:cs="Arial"/>
          <w:b/>
          <w:bCs/>
          <w:color w:val="333333"/>
          <w:kern w:val="36"/>
          <w:sz w:val="117"/>
          <w:szCs w:val="117"/>
          <w:lang w:eastAsia="ru-RU"/>
        </w:rPr>
        <w:t>Вместе против коррупции!</w:t>
      </w:r>
    </w:p>
    <w:p w:rsidR="007A34DD" w:rsidRDefault="007A34DD" w:rsidP="00F7439F">
      <w:pPr>
        <w:shd w:val="clear" w:color="auto" w:fill="E9F0F2"/>
        <w:spacing w:after="0" w:line="240" w:lineRule="auto"/>
        <w:rPr>
          <w:rFonts w:ascii="Arial" w:eastAsia="Times New Roman" w:hAnsi="Arial" w:cs="Arial"/>
          <w:color w:val="828282"/>
          <w:sz w:val="29"/>
          <w:szCs w:val="29"/>
          <w:lang w:eastAsia="ru-RU"/>
        </w:rPr>
      </w:pPr>
    </w:p>
    <w:p w:rsidR="00F7439F" w:rsidRPr="00F7439F" w:rsidRDefault="00F7439F" w:rsidP="00F7439F">
      <w:pPr>
        <w:shd w:val="clear" w:color="auto" w:fill="E9F0F2"/>
        <w:spacing w:after="0" w:line="240" w:lineRule="auto"/>
        <w:rPr>
          <w:rFonts w:ascii="Arial" w:eastAsia="Times New Roman" w:hAnsi="Arial" w:cs="Arial"/>
          <w:color w:val="828282"/>
          <w:sz w:val="29"/>
          <w:szCs w:val="29"/>
          <w:lang w:eastAsia="ru-RU"/>
        </w:rPr>
      </w:pPr>
      <w:r w:rsidRPr="00F7439F">
        <w:rPr>
          <w:rFonts w:ascii="Arial" w:eastAsia="Times New Roman" w:hAnsi="Arial" w:cs="Arial"/>
          <w:color w:val="828282"/>
          <w:sz w:val="29"/>
          <w:szCs w:val="29"/>
          <w:lang w:eastAsia="ru-RU"/>
        </w:rPr>
        <w:lastRenderedPageBreak/>
        <w:t>Организатор конкурса</w:t>
      </w:r>
    </w:p>
    <w:p w:rsidR="00F7439F" w:rsidRPr="00F7439F" w:rsidRDefault="00F7439F" w:rsidP="00F7439F">
      <w:pPr>
        <w:shd w:val="clear" w:color="auto" w:fill="E9F0F2"/>
        <w:spacing w:line="240" w:lineRule="auto"/>
        <w:rPr>
          <w:rFonts w:ascii="Arial" w:eastAsia="Times New Roman" w:hAnsi="Arial" w:cs="Arial"/>
          <w:b/>
          <w:bCs/>
          <w:color w:val="828282"/>
          <w:sz w:val="38"/>
          <w:szCs w:val="38"/>
          <w:lang w:eastAsia="ru-RU"/>
        </w:rPr>
      </w:pPr>
      <w:r w:rsidRPr="00F7439F">
        <w:rPr>
          <w:rFonts w:ascii="Arial" w:eastAsia="Times New Roman" w:hAnsi="Arial" w:cs="Arial"/>
          <w:b/>
          <w:bCs/>
          <w:color w:val="828282"/>
          <w:sz w:val="38"/>
          <w:szCs w:val="38"/>
          <w:lang w:eastAsia="ru-RU"/>
        </w:rPr>
        <w:t>Генеральная прокуратура Российской Федерации</w:t>
      </w:r>
    </w:p>
    <w:p w:rsidR="00F7439F" w:rsidRPr="00F7439F" w:rsidRDefault="00F7439F" w:rsidP="00F7439F">
      <w:pPr>
        <w:shd w:val="clear" w:color="auto" w:fill="E9F0F2"/>
        <w:spacing w:after="375" w:line="645" w:lineRule="atLeast"/>
        <w:outlineLvl w:val="2"/>
        <w:rPr>
          <w:rFonts w:ascii="inherit" w:eastAsia="Times New Roman" w:hAnsi="inherit" w:cs="Arial"/>
          <w:i/>
          <w:iCs/>
          <w:color w:val="000000"/>
          <w:sz w:val="38"/>
          <w:szCs w:val="38"/>
          <w:lang w:eastAsia="ru-RU"/>
        </w:rPr>
      </w:pPr>
      <w:r w:rsidRPr="00F7439F">
        <w:rPr>
          <w:rFonts w:ascii="inherit" w:eastAsia="Times New Roman" w:hAnsi="inherit" w:cs="Arial"/>
          <w:i/>
          <w:iCs/>
          <w:color w:val="000000"/>
          <w:sz w:val="38"/>
          <w:szCs w:val="38"/>
          <w:lang w:eastAsia="ru-RU"/>
        </w:rPr>
        <w:t>Дорогие друзья!</w:t>
      </w:r>
    </w:p>
    <w:p w:rsidR="00F7439F" w:rsidRPr="00F7439F" w:rsidRDefault="00F7439F" w:rsidP="00F7439F">
      <w:pPr>
        <w:shd w:val="clear" w:color="auto" w:fill="E9F0F2"/>
        <w:spacing w:after="375" w:line="330" w:lineRule="atLeast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F7439F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Выражаю признательность участникам Международного молодежного конкурса социальной антикоррупционной рекламы «Вместе против коррупции!», состоявшегося в 2018 году с привлечением молодежи из России, Армении, Беларуси, Казахстана, Кыргызстана и Таджикистана.</w:t>
      </w:r>
    </w:p>
    <w:p w:rsidR="00F7439F" w:rsidRPr="00F7439F" w:rsidRDefault="00F7439F" w:rsidP="00F7439F">
      <w:pPr>
        <w:shd w:val="clear" w:color="auto" w:fill="E9F0F2"/>
        <w:spacing w:after="375" w:line="330" w:lineRule="atLeast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F7439F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 2019 году Генеральной прокуратурой Российской Федерации инициировано проведение аналогичного международного конкурса для молодежи не только из государств – участников Межгосударственного совета по противодействию коррупции, но и стран – участниц БРИКС.</w:t>
      </w:r>
    </w:p>
    <w:p w:rsidR="00F7439F" w:rsidRPr="00F7439F" w:rsidRDefault="00F7439F" w:rsidP="00F7439F">
      <w:pPr>
        <w:shd w:val="clear" w:color="auto" w:fill="E9F0F2"/>
        <w:spacing w:after="375" w:line="330" w:lineRule="atLeast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F7439F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Таким образом, география конкурса значительно расширена и я искренне рад впервые приветствовать в качестве участников этого мероприятия молодежь из Бразилии, Индии, Китая и ЮАР.</w:t>
      </w:r>
    </w:p>
    <w:p w:rsidR="00F7439F" w:rsidRPr="00F7439F" w:rsidRDefault="00C26EF8" w:rsidP="00F7439F">
      <w:pPr>
        <w:shd w:val="clear" w:color="auto" w:fill="E9F0F2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="00F7439F" w:rsidRPr="00F7439F">
          <w:rPr>
            <w:rFonts w:ascii="Arial" w:eastAsia="Times New Roman" w:hAnsi="Arial" w:cs="Arial"/>
            <w:b/>
            <w:bCs/>
            <w:color w:val="01870A"/>
            <w:sz w:val="23"/>
            <w:u w:val="single"/>
            <w:lang w:eastAsia="ru-RU"/>
          </w:rPr>
          <w:t>Читать полностью</w:t>
        </w:r>
      </w:hyperlink>
    </w:p>
    <w:p w:rsidR="00F7439F" w:rsidRPr="00F7439F" w:rsidRDefault="00F7439F" w:rsidP="00F7439F">
      <w:pPr>
        <w:shd w:val="clear" w:color="auto" w:fill="E9F0F2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543300" cy="4314825"/>
            <wp:effectExtent l="19050" t="0" r="0" b="0"/>
            <wp:docPr id="2" name="Рисунок 2" descr="Corru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rup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9F" w:rsidRPr="00F7439F" w:rsidRDefault="00F7439F" w:rsidP="00F7439F">
      <w:pPr>
        <w:shd w:val="clear" w:color="auto" w:fill="E9F0F2"/>
        <w:spacing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F7439F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Генеральный прокурор Российской Федерации</w:t>
      </w:r>
      <w:r w:rsidR="001B6B9D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r w:rsidRPr="00F7439F">
        <w:rPr>
          <w:rFonts w:ascii="Arial" w:eastAsia="Times New Roman" w:hAnsi="Arial" w:cs="Arial"/>
          <w:b/>
          <w:bCs/>
          <w:color w:val="212529"/>
          <w:sz w:val="23"/>
          <w:lang w:eastAsia="ru-RU"/>
        </w:rPr>
        <w:t>Ю.Я. Чайка</w:t>
      </w:r>
    </w:p>
    <w:p w:rsidR="00F7439F" w:rsidRPr="00F7439F" w:rsidRDefault="00F7439F" w:rsidP="00F7439F">
      <w:pPr>
        <w:shd w:val="clear" w:color="auto" w:fill="FFFFFF"/>
        <w:spacing w:after="450" w:line="645" w:lineRule="atLeast"/>
        <w:outlineLvl w:val="2"/>
        <w:rPr>
          <w:rFonts w:eastAsia="Times New Roman" w:cs="Arial"/>
          <w:color w:val="000000"/>
          <w:sz w:val="45"/>
          <w:szCs w:val="45"/>
          <w:lang w:eastAsia="ru-RU"/>
        </w:rPr>
      </w:pPr>
      <w:r w:rsidRPr="00F7439F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Государства-участник</w:t>
      </w:r>
      <w:r>
        <w:rPr>
          <w:rFonts w:eastAsia="Times New Roman" w:cs="Arial"/>
          <w:color w:val="000000"/>
          <w:sz w:val="45"/>
          <w:szCs w:val="45"/>
          <w:lang w:eastAsia="ru-RU"/>
        </w:rPr>
        <w:t>и</w:t>
      </w:r>
    </w:p>
    <w:p w:rsidR="00F7439F" w:rsidRPr="001B6B9D" w:rsidRDefault="00C26EF8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hyperlink r:id="rId7" w:tgtFrame="_blank" w:history="1">
        <w:r w:rsidR="00F7439F" w:rsidRPr="001B6B9D">
          <w:rPr>
            <w:rFonts w:ascii="Times New Roman" w:eastAsia="Times New Roman" w:hAnsi="Times New Roman" w:cs="Times New Roman"/>
            <w:color w:val="9BBB59" w:themeColor="accent3"/>
            <w:sz w:val="28"/>
            <w:szCs w:val="28"/>
            <w:lang w:eastAsia="ru-RU"/>
          </w:rPr>
          <w:t>Российская Федерация</w:t>
        </w:r>
      </w:hyperlink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begin"/>
      </w:r>
      <w:r w:rsidR="00F7439F"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instrText xml:space="preserve"> HYPERLINK "http://www.prosecutor.am/" \t "_blank" </w:instrText>
      </w: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separate"/>
      </w:r>
    </w:p>
    <w:p w:rsidR="00F7439F" w:rsidRPr="00F7439F" w:rsidRDefault="00C26EF8" w:rsidP="00F74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end"/>
      </w:r>
    </w:p>
    <w:p w:rsidR="00F7439F" w:rsidRPr="001B6B9D" w:rsidRDefault="00C26EF8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hyperlink r:id="rId8" w:tgtFrame="_blank" w:history="1">
        <w:r w:rsidR="00F7439F" w:rsidRPr="001B6B9D">
          <w:rPr>
            <w:rFonts w:ascii="Times New Roman" w:eastAsia="Times New Roman" w:hAnsi="Times New Roman" w:cs="Times New Roman"/>
            <w:color w:val="9BBB59" w:themeColor="accent3"/>
            <w:sz w:val="28"/>
            <w:szCs w:val="28"/>
            <w:lang w:eastAsia="ru-RU"/>
          </w:rPr>
          <w:t>Республика Армения</w:t>
        </w:r>
      </w:hyperlink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begin"/>
      </w:r>
      <w:r w:rsidR="00F7439F"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instrText xml:space="preserve"> HYPERLINK "http://www.prokuratura.gov.by/ru/" \t "_blank" </w:instrText>
      </w: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separate"/>
      </w:r>
    </w:p>
    <w:p w:rsidR="00F7439F" w:rsidRPr="00F7439F" w:rsidRDefault="00C26EF8" w:rsidP="00F74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end"/>
      </w:r>
    </w:p>
    <w:p w:rsidR="00F7439F" w:rsidRPr="001B6B9D" w:rsidRDefault="00C26EF8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hyperlink r:id="rId9" w:tgtFrame="_blank" w:history="1">
        <w:r w:rsidR="00F7439F" w:rsidRPr="001B6B9D">
          <w:rPr>
            <w:rFonts w:ascii="Times New Roman" w:eastAsia="Times New Roman" w:hAnsi="Times New Roman" w:cs="Times New Roman"/>
            <w:color w:val="9BBB59" w:themeColor="accent3"/>
            <w:sz w:val="28"/>
            <w:szCs w:val="28"/>
            <w:lang w:eastAsia="ru-RU"/>
          </w:rPr>
          <w:t>Республика Беларусь</w:t>
        </w:r>
      </w:hyperlink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begin"/>
      </w:r>
      <w:r w:rsidR="00F7439F"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instrText xml:space="preserve"> HYPERLINK "http://kyzmet.gov.kz/" \t "_blank" </w:instrText>
      </w: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separate"/>
      </w:r>
    </w:p>
    <w:p w:rsidR="00F7439F" w:rsidRPr="00F7439F" w:rsidRDefault="00C26EF8" w:rsidP="00F74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end"/>
      </w:r>
    </w:p>
    <w:p w:rsidR="00F7439F" w:rsidRPr="001B6B9D" w:rsidRDefault="00C26EF8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hyperlink r:id="rId10" w:tgtFrame="_blank" w:history="1">
        <w:r w:rsidR="00F7439F" w:rsidRPr="001B6B9D">
          <w:rPr>
            <w:rFonts w:ascii="Times New Roman" w:eastAsia="Times New Roman" w:hAnsi="Times New Roman" w:cs="Times New Roman"/>
            <w:color w:val="9BBB59" w:themeColor="accent3"/>
            <w:sz w:val="28"/>
            <w:szCs w:val="28"/>
            <w:lang w:eastAsia="ru-RU"/>
          </w:rPr>
          <w:t>Республика Казахстан</w:t>
        </w:r>
      </w:hyperlink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begin"/>
      </w:r>
      <w:r w:rsidR="00F7439F"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instrText xml:space="preserve"> HYPERLINK "https://www.prokuror.kg/" \t "_blank" </w:instrText>
      </w: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separate"/>
      </w:r>
    </w:p>
    <w:p w:rsidR="00F7439F" w:rsidRPr="00F7439F" w:rsidRDefault="00C26EF8" w:rsidP="00F74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fldChar w:fldCharType="end"/>
      </w:r>
    </w:p>
    <w:p w:rsidR="00F7439F" w:rsidRPr="001B6B9D" w:rsidRDefault="00F7439F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1B6B9D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t>Кыргызская Республика</w:t>
      </w:r>
    </w:p>
    <w:p w:rsidR="001B6B9D" w:rsidRPr="00F7439F" w:rsidRDefault="001B6B9D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</w:p>
    <w:p w:rsidR="00F7439F" w:rsidRDefault="00F7439F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t>Федеративная Республика Бразилия</w:t>
      </w:r>
    </w:p>
    <w:p w:rsidR="001B6B9D" w:rsidRPr="00F7439F" w:rsidRDefault="001B6B9D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</w:p>
    <w:p w:rsidR="00F7439F" w:rsidRDefault="00F7439F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t>Республика Индия</w:t>
      </w:r>
    </w:p>
    <w:p w:rsidR="001B6B9D" w:rsidRPr="00F7439F" w:rsidRDefault="001B6B9D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</w:p>
    <w:p w:rsidR="00F7439F" w:rsidRDefault="00F7439F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t>Китайская Народная Республика</w:t>
      </w:r>
    </w:p>
    <w:p w:rsidR="001B6B9D" w:rsidRPr="00F7439F" w:rsidRDefault="001B6B9D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</w:p>
    <w:p w:rsidR="00F7439F" w:rsidRDefault="00F7439F" w:rsidP="001B6B9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  <w:t>Южно-Африканская Республика</w:t>
      </w:r>
    </w:p>
    <w:p w:rsidR="001B6B9D" w:rsidRPr="00F7439F" w:rsidRDefault="001B6B9D" w:rsidP="001B6B9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</w:p>
    <w:p w:rsidR="00F7439F" w:rsidRDefault="00C26EF8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hyperlink r:id="rId11" w:tgtFrame="_blank" w:history="1">
        <w:r w:rsidR="00F7439F" w:rsidRPr="001B6B9D">
          <w:rPr>
            <w:rFonts w:ascii="Times New Roman" w:eastAsia="Times New Roman" w:hAnsi="Times New Roman" w:cs="Times New Roman"/>
            <w:color w:val="9BBB59" w:themeColor="accent3"/>
            <w:sz w:val="28"/>
            <w:szCs w:val="28"/>
            <w:lang w:eastAsia="ru-RU"/>
          </w:rPr>
          <w:t>Республика Таджикиста</w:t>
        </w:r>
        <w:r w:rsidR="00F7439F" w:rsidRPr="00F7439F">
          <w:rPr>
            <w:rFonts w:ascii="Times New Roman" w:eastAsia="Times New Roman" w:hAnsi="Times New Roman" w:cs="Times New Roman"/>
            <w:color w:val="9BBB59" w:themeColor="accent3"/>
            <w:sz w:val="28"/>
            <w:szCs w:val="28"/>
            <w:u w:val="single"/>
            <w:lang w:eastAsia="ru-RU"/>
          </w:rPr>
          <w:t>н</w:t>
        </w:r>
      </w:hyperlink>
    </w:p>
    <w:p w:rsidR="00F7439F" w:rsidRDefault="00F7439F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</w:p>
    <w:p w:rsidR="00F7439F" w:rsidRDefault="00F7439F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</w:p>
    <w:p w:rsidR="00F7439F" w:rsidRPr="00F7439F" w:rsidRDefault="00F7439F" w:rsidP="00F7439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9BBB59" w:themeColor="accent3"/>
          <w:sz w:val="28"/>
          <w:szCs w:val="28"/>
          <w:lang w:eastAsia="ru-RU"/>
        </w:rPr>
      </w:pPr>
      <w:r w:rsidRPr="00F7439F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О конкурсе</w:t>
      </w:r>
    </w:p>
    <w:p w:rsidR="00F7439F" w:rsidRPr="00F7439F" w:rsidRDefault="00F7439F" w:rsidP="00F7439F">
      <w:pPr>
        <w:shd w:val="clear" w:color="auto" w:fill="FFFFFF"/>
        <w:spacing w:after="300" w:line="420" w:lineRule="atLeast"/>
        <w:outlineLvl w:val="4"/>
        <w:rPr>
          <w:rFonts w:ascii="inherit" w:eastAsia="Times New Roman" w:hAnsi="inherit" w:cs="Arial"/>
          <w:color w:val="212529"/>
          <w:sz w:val="30"/>
          <w:szCs w:val="30"/>
          <w:lang w:eastAsia="ru-RU"/>
        </w:rPr>
      </w:pPr>
      <w:r w:rsidRPr="00F7439F">
        <w:rPr>
          <w:rFonts w:ascii="inherit" w:eastAsia="Times New Roman" w:hAnsi="inherit" w:cs="Arial"/>
          <w:color w:val="212529"/>
          <w:sz w:val="30"/>
          <w:szCs w:val="30"/>
          <w:lang w:eastAsia="ru-RU"/>
        </w:rPr>
        <w:t>Возраст авторов и соавторов конкурсных работ</w:t>
      </w:r>
    </w:p>
    <w:p w:rsidR="00F7439F" w:rsidRPr="00F7439F" w:rsidRDefault="001B6B9D" w:rsidP="00F7439F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том числе, </w:t>
      </w:r>
      <w:proofErr w:type="gramStart"/>
      <w:r w:rsidR="00F7439F" w:rsidRPr="00F743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подавших</w:t>
      </w:r>
      <w:proofErr w:type="gramEnd"/>
      <w:r w:rsidR="00F7439F" w:rsidRPr="00F743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заявку от юридического лица</w:t>
      </w:r>
    </w:p>
    <w:p w:rsidR="00F7439F" w:rsidRPr="00F7439F" w:rsidRDefault="00F7439F" w:rsidP="00F74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75"/>
          <w:szCs w:val="75"/>
          <w:lang w:eastAsia="ru-RU"/>
        </w:rPr>
      </w:pPr>
      <w:r w:rsidRPr="00F7439F">
        <w:rPr>
          <w:rFonts w:ascii="Arial" w:eastAsia="Times New Roman" w:hAnsi="Arial" w:cs="Arial"/>
          <w:color w:val="212529"/>
          <w:sz w:val="75"/>
          <w:szCs w:val="75"/>
          <w:lang w:eastAsia="ru-RU"/>
        </w:rPr>
        <w:t>14 - 35 лет</w:t>
      </w:r>
    </w:p>
    <w:p w:rsidR="00F7439F" w:rsidRPr="00F7439F" w:rsidRDefault="00F7439F" w:rsidP="00F7439F">
      <w:pPr>
        <w:shd w:val="clear" w:color="auto" w:fill="FFFFFF"/>
        <w:spacing w:after="100" w:afterAutospacing="1" w:line="420" w:lineRule="atLeast"/>
        <w:outlineLvl w:val="4"/>
        <w:rPr>
          <w:rFonts w:ascii="inherit" w:eastAsia="Times New Roman" w:hAnsi="inherit" w:cs="Arial"/>
          <w:color w:val="212529"/>
          <w:sz w:val="30"/>
          <w:szCs w:val="30"/>
          <w:lang w:eastAsia="ru-RU"/>
        </w:rPr>
      </w:pPr>
      <w:r w:rsidRPr="00F7439F">
        <w:rPr>
          <w:rFonts w:ascii="inherit" w:eastAsia="Times New Roman" w:hAnsi="inherit" w:cs="Arial"/>
          <w:color w:val="212529"/>
          <w:sz w:val="30"/>
          <w:szCs w:val="30"/>
          <w:lang w:eastAsia="ru-RU"/>
        </w:rPr>
        <w:t>Конкурс проводится в следующих номинациях:</w:t>
      </w:r>
    </w:p>
    <w:p w:rsidR="00F7439F" w:rsidRPr="00F7439F" w:rsidRDefault="00F7439F" w:rsidP="00F7439F">
      <w:pPr>
        <w:shd w:val="clear" w:color="auto" w:fill="FFFFFF"/>
        <w:spacing w:after="100" w:afterAutospacing="1" w:line="420" w:lineRule="atLeast"/>
        <w:outlineLvl w:val="3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ru-RU"/>
        </w:rPr>
      </w:pPr>
      <w:r w:rsidRPr="00F7439F"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ru-RU"/>
        </w:rPr>
        <w:t>Лучший видеоролик</w:t>
      </w:r>
    </w:p>
    <w:p w:rsidR="00F7439F" w:rsidRPr="00F7439F" w:rsidRDefault="00F7439F" w:rsidP="00F7439F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43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mpeg 4, разрешение не более 1920 х 1080р, не более 300 Мб.</w:t>
      </w:r>
    </w:p>
    <w:p w:rsidR="00F7439F" w:rsidRPr="00F7439F" w:rsidRDefault="00F7439F" w:rsidP="00F7439F">
      <w:pPr>
        <w:shd w:val="clear" w:color="auto" w:fill="FFFFFF"/>
        <w:spacing w:after="100" w:afterAutospacing="1" w:line="420" w:lineRule="atLeast"/>
        <w:outlineLvl w:val="3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ru-RU"/>
        </w:rPr>
      </w:pPr>
      <w:r w:rsidRPr="00F7439F"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ru-RU"/>
        </w:rPr>
        <w:t>Лучший плакат</w:t>
      </w:r>
    </w:p>
    <w:p w:rsidR="00F7439F" w:rsidRPr="00F7439F" w:rsidRDefault="00F7439F" w:rsidP="00F7439F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43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формат А3 (297 х 420 mm) с корректным соотношением сторон и разрешением 300 dpi.</w:t>
      </w:r>
    </w:p>
    <w:p w:rsidR="00F7439F" w:rsidRPr="00F7439F" w:rsidRDefault="00F7439F" w:rsidP="00F7439F">
      <w:pPr>
        <w:shd w:val="clear" w:color="auto" w:fill="E9F0F2"/>
        <w:spacing w:after="100" w:afterAutospacing="1" w:line="645" w:lineRule="atLeast"/>
        <w:outlineLvl w:val="2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F7439F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Сроки проведения конкурса</w:t>
      </w:r>
    </w:p>
    <w:p w:rsidR="00F7439F" w:rsidRPr="00F7439F" w:rsidRDefault="00F7439F" w:rsidP="00F7439F">
      <w:pPr>
        <w:shd w:val="clear" w:color="auto" w:fill="E9F0F2"/>
        <w:spacing w:after="100" w:afterAutospacing="1" w:line="420" w:lineRule="atLeast"/>
        <w:outlineLvl w:val="4"/>
        <w:rPr>
          <w:rFonts w:ascii="inherit" w:eastAsia="Times New Roman" w:hAnsi="inherit" w:cs="Arial"/>
          <w:color w:val="212529"/>
          <w:sz w:val="30"/>
          <w:szCs w:val="30"/>
          <w:lang w:eastAsia="ru-RU"/>
        </w:rPr>
      </w:pPr>
      <w:r w:rsidRPr="00F7439F">
        <w:rPr>
          <w:rFonts w:ascii="inherit" w:eastAsia="Times New Roman" w:hAnsi="inherit" w:cs="Arial"/>
          <w:color w:val="212529"/>
          <w:sz w:val="30"/>
          <w:szCs w:val="30"/>
          <w:lang w:eastAsia="ru-RU"/>
        </w:rPr>
        <w:t>Дата начала приема конкурсных работ:</w:t>
      </w:r>
    </w:p>
    <w:p w:rsidR="00F7439F" w:rsidRPr="00F7439F" w:rsidRDefault="00F7439F" w:rsidP="00F7439F">
      <w:pPr>
        <w:shd w:val="clear" w:color="auto" w:fill="E9F0F2"/>
        <w:spacing w:after="22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43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10:00 (время московское) 1 июня 2019 г.</w:t>
      </w:r>
    </w:p>
    <w:p w:rsidR="00F7439F" w:rsidRPr="00F7439F" w:rsidRDefault="00F7439F" w:rsidP="00F7439F">
      <w:pPr>
        <w:shd w:val="clear" w:color="auto" w:fill="E9F0F2"/>
        <w:spacing w:after="100" w:afterAutospacing="1" w:line="420" w:lineRule="atLeast"/>
        <w:outlineLvl w:val="4"/>
        <w:rPr>
          <w:rFonts w:ascii="inherit" w:eastAsia="Times New Roman" w:hAnsi="inherit" w:cs="Arial"/>
          <w:color w:val="212529"/>
          <w:sz w:val="30"/>
          <w:szCs w:val="30"/>
          <w:lang w:eastAsia="ru-RU"/>
        </w:rPr>
      </w:pPr>
      <w:r w:rsidRPr="00F7439F">
        <w:rPr>
          <w:rFonts w:ascii="inherit" w:eastAsia="Times New Roman" w:hAnsi="inherit" w:cs="Arial"/>
          <w:color w:val="212529"/>
          <w:sz w:val="30"/>
          <w:szCs w:val="30"/>
          <w:lang w:eastAsia="ru-RU"/>
        </w:rPr>
        <w:t>Дата окончания приема конкурсных работ:</w:t>
      </w:r>
    </w:p>
    <w:p w:rsidR="00F7439F" w:rsidRPr="00F7439F" w:rsidRDefault="00F7439F" w:rsidP="00F7439F">
      <w:pPr>
        <w:shd w:val="clear" w:color="auto" w:fill="E9F0F2"/>
        <w:spacing w:after="22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43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18:00 (время московское) 1 октября 2019 г.</w:t>
      </w:r>
    </w:p>
    <w:p w:rsidR="00F7439F" w:rsidRPr="00F7439F" w:rsidRDefault="00F7439F" w:rsidP="00F7439F">
      <w:pPr>
        <w:shd w:val="clear" w:color="auto" w:fill="E9F0F2"/>
        <w:spacing w:after="100" w:afterAutospacing="1" w:line="420" w:lineRule="atLeast"/>
        <w:outlineLvl w:val="4"/>
        <w:rPr>
          <w:rFonts w:ascii="inherit" w:eastAsia="Times New Roman" w:hAnsi="inherit" w:cs="Arial"/>
          <w:color w:val="212529"/>
          <w:sz w:val="30"/>
          <w:szCs w:val="30"/>
          <w:lang w:eastAsia="ru-RU"/>
        </w:rPr>
      </w:pPr>
      <w:r w:rsidRPr="00F7439F">
        <w:rPr>
          <w:rFonts w:ascii="inherit" w:eastAsia="Times New Roman" w:hAnsi="inherit" w:cs="Arial"/>
          <w:color w:val="212529"/>
          <w:sz w:val="30"/>
          <w:szCs w:val="30"/>
          <w:lang w:eastAsia="ru-RU"/>
        </w:rPr>
        <w:t>Первый этап – полуфинал:</w:t>
      </w:r>
    </w:p>
    <w:p w:rsidR="00F7439F" w:rsidRPr="00F7439F" w:rsidRDefault="00F7439F" w:rsidP="00F7439F">
      <w:pPr>
        <w:shd w:val="clear" w:color="auto" w:fill="E9F0F2"/>
        <w:spacing w:after="22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43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июня – 31 октября 2019 г.</w:t>
      </w:r>
    </w:p>
    <w:p w:rsidR="00F7439F" w:rsidRPr="00F7439F" w:rsidRDefault="00F7439F" w:rsidP="00F7439F">
      <w:pPr>
        <w:shd w:val="clear" w:color="auto" w:fill="E9F0F2"/>
        <w:spacing w:after="100" w:afterAutospacing="1" w:line="420" w:lineRule="atLeast"/>
        <w:outlineLvl w:val="4"/>
        <w:rPr>
          <w:rFonts w:ascii="inherit" w:eastAsia="Times New Roman" w:hAnsi="inherit" w:cs="Arial"/>
          <w:color w:val="212529"/>
          <w:sz w:val="30"/>
          <w:szCs w:val="30"/>
          <w:lang w:eastAsia="ru-RU"/>
        </w:rPr>
      </w:pPr>
      <w:r w:rsidRPr="00F7439F">
        <w:rPr>
          <w:rFonts w:ascii="inherit" w:eastAsia="Times New Roman" w:hAnsi="inherit" w:cs="Arial"/>
          <w:color w:val="212529"/>
          <w:sz w:val="30"/>
          <w:szCs w:val="30"/>
          <w:lang w:eastAsia="ru-RU"/>
        </w:rPr>
        <w:t>Второй этап - финал</w:t>
      </w:r>
    </w:p>
    <w:p w:rsidR="006249E6" w:rsidRPr="00F7439F" w:rsidRDefault="00F7439F" w:rsidP="00F7439F">
      <w:pPr>
        <w:shd w:val="clear" w:color="auto" w:fill="E9F0F2"/>
        <w:spacing w:after="22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43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ноября – 15 ноября 2019 г.</w:t>
      </w:r>
    </w:p>
    <w:sectPr w:rsidR="006249E6" w:rsidRPr="00F7439F" w:rsidSect="0062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439F"/>
    <w:rsid w:val="001B6B9D"/>
    <w:rsid w:val="006249E6"/>
    <w:rsid w:val="007A34DD"/>
    <w:rsid w:val="00C26EF8"/>
    <w:rsid w:val="00F7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E6"/>
  </w:style>
  <w:style w:type="paragraph" w:styleId="1">
    <w:name w:val="heading 1"/>
    <w:basedOn w:val="a"/>
    <w:link w:val="10"/>
    <w:uiPriority w:val="9"/>
    <w:qFormat/>
    <w:rsid w:val="00F7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4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4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743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3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43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743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ppealtext">
    <w:name w:val="appeal__text"/>
    <w:basedOn w:val="a"/>
    <w:rsid w:val="00F7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439F"/>
    <w:rPr>
      <w:color w:val="0000FF"/>
      <w:u w:val="single"/>
    </w:rPr>
  </w:style>
  <w:style w:type="character" w:customStyle="1" w:styleId="appealauthor-name">
    <w:name w:val="appeal__author-name"/>
    <w:basedOn w:val="a0"/>
    <w:rsid w:val="00F7439F"/>
  </w:style>
  <w:style w:type="paragraph" w:customStyle="1" w:styleId="p--sm">
    <w:name w:val="p--sm"/>
    <w:basedOn w:val="a"/>
    <w:rsid w:val="00F7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75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40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7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361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0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06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38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61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46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0659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2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8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0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848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7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1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0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71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9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78305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191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1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42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5523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728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7089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8743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ecutor.a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enproc.go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anticorruption.tj/" TargetMode="External"/><Relationship Id="rId5" Type="http://schemas.openxmlformats.org/officeDocument/2006/relationships/hyperlink" Target="http://www.anticorruption.life/greeting/" TargetMode="External"/><Relationship Id="rId10" Type="http://schemas.openxmlformats.org/officeDocument/2006/relationships/hyperlink" Target="http://kyzmet.gov.kz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rokuratura.gov.by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Международный молодежный конкурс социальной антикоррупционной рекламы</vt:lpstr>
      <vt:lpstr>Вместе против коррупции!</vt:lpstr>
      <vt:lpstr>        Дорогие друзья!</vt:lpstr>
      <vt:lpstr>        Государства-участники</vt:lpstr>
      <vt:lpstr>        Сроки проведения конкурса</vt:lpstr>
    </vt:vector>
  </TitlesOfParts>
  <Company>XTreme.ws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2019-10-17T06:26:00Z</dcterms:created>
  <dcterms:modified xsi:type="dcterms:W3CDTF">2019-10-17T06:43:00Z</dcterms:modified>
</cp:coreProperties>
</file>