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54" w:rsidRDefault="00782254" w:rsidP="00782254">
      <w:pPr>
        <w:pStyle w:val="a3"/>
        <w:jc w:val="right"/>
        <w:rPr>
          <w:rFonts w:ascii="Times New Roman" w:hAnsi="Times New Roman" w:cs="Times New Roman"/>
          <w:sz w:val="28"/>
          <w:szCs w:val="28"/>
        </w:rPr>
      </w:pPr>
      <w:r>
        <w:rPr>
          <w:rFonts w:ascii="Times New Roman" w:hAnsi="Times New Roman" w:cs="Times New Roman"/>
          <w:sz w:val="28"/>
          <w:szCs w:val="28"/>
        </w:rPr>
        <w:t>Приложение</w:t>
      </w:r>
    </w:p>
    <w:p w:rsidR="00782254" w:rsidRPr="008710E1" w:rsidRDefault="00782254" w:rsidP="00782254">
      <w:pPr>
        <w:pStyle w:val="a3"/>
        <w:rPr>
          <w:rFonts w:ascii="Times New Roman" w:hAnsi="Times New Roman" w:cs="Times New Roman"/>
          <w:sz w:val="28"/>
          <w:szCs w:val="28"/>
        </w:rPr>
      </w:pPr>
    </w:p>
    <w:p w:rsidR="00C903A3" w:rsidRPr="008710E1" w:rsidRDefault="00782254" w:rsidP="00782254">
      <w:pPr>
        <w:pStyle w:val="a3"/>
        <w:jc w:val="center"/>
        <w:rPr>
          <w:rFonts w:ascii="Times New Roman" w:hAnsi="Times New Roman" w:cs="Times New Roman"/>
          <w:b/>
          <w:sz w:val="28"/>
          <w:szCs w:val="28"/>
        </w:rPr>
      </w:pPr>
      <w:r w:rsidRPr="008710E1">
        <w:rPr>
          <w:rFonts w:ascii="Times New Roman" w:hAnsi="Times New Roman" w:cs="Times New Roman"/>
          <w:b/>
          <w:sz w:val="28"/>
          <w:szCs w:val="28"/>
        </w:rPr>
        <w:t xml:space="preserve">Информация о </w:t>
      </w:r>
      <w:r w:rsidRPr="008710E1">
        <w:rPr>
          <w:rFonts w:ascii="Times New Roman" w:hAnsi="Times New Roman" w:cs="Times New Roman"/>
          <w:b/>
          <w:sz w:val="28"/>
          <w:szCs w:val="28"/>
        </w:rPr>
        <w:t xml:space="preserve">предусмотренных законом </w:t>
      </w:r>
      <w:r w:rsidRPr="008710E1">
        <w:rPr>
          <w:rFonts w:ascii="Times New Roman" w:hAnsi="Times New Roman" w:cs="Times New Roman"/>
          <w:b/>
          <w:sz w:val="28"/>
          <w:szCs w:val="28"/>
        </w:rPr>
        <w:t xml:space="preserve">мерах ответственности в отношении лиц, </w:t>
      </w:r>
      <w:r w:rsidRPr="008710E1">
        <w:rPr>
          <w:rFonts w:ascii="Times New Roman" w:hAnsi="Times New Roman" w:cs="Times New Roman"/>
          <w:b/>
          <w:sz w:val="28"/>
          <w:szCs w:val="28"/>
        </w:rPr>
        <w:t xml:space="preserve">допустивших нарушение </w:t>
      </w:r>
      <w:proofErr w:type="gramStart"/>
      <w:r w:rsidRPr="008710E1">
        <w:rPr>
          <w:rFonts w:ascii="Times New Roman" w:hAnsi="Times New Roman" w:cs="Times New Roman"/>
          <w:b/>
          <w:sz w:val="28"/>
          <w:szCs w:val="28"/>
        </w:rPr>
        <w:t>ограничительных</w:t>
      </w:r>
      <w:proofErr w:type="gramEnd"/>
      <w:r w:rsidRPr="008710E1">
        <w:rPr>
          <w:rFonts w:ascii="Times New Roman" w:hAnsi="Times New Roman" w:cs="Times New Roman"/>
          <w:b/>
          <w:sz w:val="28"/>
          <w:szCs w:val="28"/>
        </w:rPr>
        <w:t xml:space="preserve"> мер в условиях распространения </w:t>
      </w:r>
      <w:proofErr w:type="spellStart"/>
      <w:r w:rsidRPr="008710E1">
        <w:rPr>
          <w:rFonts w:ascii="Times New Roman" w:hAnsi="Times New Roman" w:cs="Times New Roman"/>
          <w:b/>
          <w:sz w:val="28"/>
          <w:szCs w:val="28"/>
        </w:rPr>
        <w:t>коронавирусной</w:t>
      </w:r>
      <w:proofErr w:type="spellEnd"/>
      <w:r w:rsidRPr="008710E1">
        <w:rPr>
          <w:rFonts w:ascii="Times New Roman" w:hAnsi="Times New Roman" w:cs="Times New Roman"/>
          <w:b/>
          <w:sz w:val="28"/>
          <w:szCs w:val="28"/>
        </w:rPr>
        <w:t xml:space="preserve"> инфекции</w:t>
      </w:r>
      <w:r w:rsidRPr="008710E1">
        <w:rPr>
          <w:rFonts w:ascii="Times New Roman" w:hAnsi="Times New Roman" w:cs="Times New Roman"/>
          <w:b/>
          <w:sz w:val="28"/>
          <w:szCs w:val="28"/>
        </w:rPr>
        <w:t xml:space="preserve"> (нарушение режима самоизоляции)</w:t>
      </w:r>
    </w:p>
    <w:p w:rsidR="00782254" w:rsidRPr="008710E1" w:rsidRDefault="00782254" w:rsidP="00782254">
      <w:pPr>
        <w:pStyle w:val="a3"/>
        <w:jc w:val="center"/>
        <w:rPr>
          <w:rFonts w:ascii="Times New Roman" w:hAnsi="Times New Roman" w:cs="Times New Roman"/>
          <w:sz w:val="28"/>
          <w:szCs w:val="28"/>
        </w:rPr>
      </w:pPr>
    </w:p>
    <w:tbl>
      <w:tblPr>
        <w:tblStyle w:val="a4"/>
        <w:tblW w:w="1091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1351"/>
        <w:gridCol w:w="3685"/>
        <w:gridCol w:w="3260"/>
      </w:tblGrid>
      <w:tr w:rsidR="009B1BBC" w:rsidTr="00336720">
        <w:trPr>
          <w:tblHeader/>
        </w:trPr>
        <w:tc>
          <w:tcPr>
            <w:tcW w:w="2619" w:type="dxa"/>
            <w:shd w:val="clear" w:color="auto" w:fill="C9C9C9" w:themeFill="accent3" w:themeFillTint="99"/>
            <w:vAlign w:val="center"/>
          </w:tcPr>
          <w:p w:rsidR="009B1BBC" w:rsidRPr="009B1BBC" w:rsidRDefault="009B1BBC" w:rsidP="009B1BBC">
            <w:pPr>
              <w:pStyle w:val="a3"/>
              <w:jc w:val="center"/>
              <w:rPr>
                <w:rFonts w:ascii="Times New Roman" w:hAnsi="Times New Roman" w:cs="Times New Roman"/>
                <w:sz w:val="24"/>
                <w:szCs w:val="24"/>
              </w:rPr>
            </w:pPr>
            <w:r>
              <w:rPr>
                <w:rFonts w:ascii="Times New Roman" w:hAnsi="Times New Roman" w:cs="Times New Roman"/>
                <w:sz w:val="24"/>
                <w:szCs w:val="24"/>
              </w:rPr>
              <w:t>НПА, которым предусмотрена ответственность</w:t>
            </w:r>
          </w:p>
        </w:tc>
        <w:tc>
          <w:tcPr>
            <w:tcW w:w="1351" w:type="dxa"/>
            <w:shd w:val="clear" w:color="auto" w:fill="C9C9C9" w:themeFill="accent3" w:themeFillTint="99"/>
            <w:vAlign w:val="center"/>
          </w:tcPr>
          <w:p w:rsidR="009B1BBC" w:rsidRPr="009B1BBC" w:rsidRDefault="009B1BBC" w:rsidP="009B1BBC">
            <w:pPr>
              <w:pStyle w:val="a3"/>
              <w:jc w:val="center"/>
              <w:rPr>
                <w:rFonts w:ascii="Times New Roman" w:hAnsi="Times New Roman" w:cs="Times New Roman"/>
                <w:sz w:val="24"/>
                <w:szCs w:val="24"/>
              </w:rPr>
            </w:pPr>
            <w:r>
              <w:rPr>
                <w:rFonts w:ascii="Times New Roman" w:hAnsi="Times New Roman" w:cs="Times New Roman"/>
                <w:sz w:val="24"/>
                <w:szCs w:val="24"/>
              </w:rPr>
              <w:t>№ статьи</w:t>
            </w:r>
          </w:p>
        </w:tc>
        <w:tc>
          <w:tcPr>
            <w:tcW w:w="3685" w:type="dxa"/>
            <w:shd w:val="clear" w:color="auto" w:fill="C9C9C9" w:themeFill="accent3" w:themeFillTint="99"/>
            <w:vAlign w:val="center"/>
          </w:tcPr>
          <w:p w:rsidR="009B1BBC" w:rsidRPr="009B1BBC" w:rsidRDefault="009B1BBC" w:rsidP="009B1BBC">
            <w:pPr>
              <w:pStyle w:val="a3"/>
              <w:jc w:val="center"/>
              <w:rPr>
                <w:rFonts w:ascii="Times New Roman" w:hAnsi="Times New Roman" w:cs="Times New Roman"/>
                <w:sz w:val="24"/>
                <w:szCs w:val="24"/>
              </w:rPr>
            </w:pPr>
            <w:r>
              <w:rPr>
                <w:rFonts w:ascii="Times New Roman" w:hAnsi="Times New Roman" w:cs="Times New Roman"/>
                <w:sz w:val="24"/>
                <w:szCs w:val="24"/>
              </w:rPr>
              <w:t>За что наступает ответственность</w:t>
            </w:r>
          </w:p>
        </w:tc>
        <w:tc>
          <w:tcPr>
            <w:tcW w:w="3260" w:type="dxa"/>
            <w:shd w:val="clear" w:color="auto" w:fill="C9C9C9" w:themeFill="accent3" w:themeFillTint="99"/>
            <w:vAlign w:val="center"/>
          </w:tcPr>
          <w:p w:rsidR="009B1BBC" w:rsidRPr="009B1BBC" w:rsidRDefault="009B1BBC" w:rsidP="009B1BBC">
            <w:pPr>
              <w:pStyle w:val="a3"/>
              <w:jc w:val="center"/>
              <w:rPr>
                <w:rFonts w:ascii="Times New Roman" w:hAnsi="Times New Roman" w:cs="Times New Roman"/>
                <w:sz w:val="24"/>
                <w:szCs w:val="24"/>
              </w:rPr>
            </w:pPr>
            <w:r>
              <w:rPr>
                <w:rFonts w:ascii="Times New Roman" w:hAnsi="Times New Roman" w:cs="Times New Roman"/>
                <w:sz w:val="24"/>
                <w:szCs w:val="24"/>
              </w:rPr>
              <w:t>Вид ответственности</w:t>
            </w:r>
          </w:p>
        </w:tc>
      </w:tr>
      <w:tr w:rsidR="009B1BBC" w:rsidTr="00336720">
        <w:tc>
          <w:tcPr>
            <w:tcW w:w="2619" w:type="dxa"/>
          </w:tcPr>
          <w:p w:rsidR="009B1BBC" w:rsidRDefault="009B1BBC" w:rsidP="009B1BBC">
            <w:pPr>
              <w:pStyle w:val="a3"/>
              <w:jc w:val="both"/>
              <w:rPr>
                <w:rFonts w:ascii="Times New Roman" w:hAnsi="Times New Roman" w:cs="Times New Roman"/>
                <w:sz w:val="24"/>
                <w:szCs w:val="24"/>
              </w:rPr>
            </w:pPr>
          </w:p>
        </w:tc>
        <w:tc>
          <w:tcPr>
            <w:tcW w:w="1351" w:type="dxa"/>
          </w:tcPr>
          <w:p w:rsidR="009B1BBC" w:rsidRDefault="009B1BBC" w:rsidP="009B1BBC">
            <w:pPr>
              <w:pStyle w:val="a3"/>
              <w:jc w:val="both"/>
              <w:rPr>
                <w:rFonts w:ascii="Times New Roman" w:hAnsi="Times New Roman" w:cs="Times New Roman"/>
                <w:sz w:val="24"/>
                <w:szCs w:val="24"/>
              </w:rPr>
            </w:pPr>
          </w:p>
        </w:tc>
        <w:tc>
          <w:tcPr>
            <w:tcW w:w="3685" w:type="dxa"/>
          </w:tcPr>
          <w:p w:rsidR="009B1BBC" w:rsidRDefault="009B1BBC" w:rsidP="009B1BBC">
            <w:pPr>
              <w:pStyle w:val="a3"/>
              <w:jc w:val="both"/>
              <w:rPr>
                <w:rFonts w:ascii="Times New Roman" w:hAnsi="Times New Roman" w:cs="Times New Roman"/>
                <w:sz w:val="24"/>
                <w:szCs w:val="24"/>
              </w:rPr>
            </w:pPr>
          </w:p>
        </w:tc>
        <w:tc>
          <w:tcPr>
            <w:tcW w:w="3260" w:type="dxa"/>
          </w:tcPr>
          <w:p w:rsidR="009B1BBC" w:rsidRDefault="009B1BBC" w:rsidP="009B1BBC">
            <w:pPr>
              <w:pStyle w:val="a3"/>
              <w:jc w:val="both"/>
              <w:rPr>
                <w:rFonts w:ascii="Times New Roman" w:hAnsi="Times New Roman" w:cs="Times New Roman"/>
                <w:sz w:val="24"/>
                <w:szCs w:val="24"/>
              </w:rPr>
            </w:pPr>
          </w:p>
        </w:tc>
      </w:tr>
      <w:tr w:rsidR="009B1BBC" w:rsidTr="00336720">
        <w:tc>
          <w:tcPr>
            <w:tcW w:w="2619" w:type="dxa"/>
            <w:shd w:val="clear" w:color="auto" w:fill="BDD6EE" w:themeFill="accent1" w:themeFillTint="66"/>
          </w:tcPr>
          <w:p w:rsidR="009B1BBC" w:rsidRPr="009B1BBC" w:rsidRDefault="009B1BBC" w:rsidP="009B1BBC">
            <w:pPr>
              <w:pStyle w:val="a3"/>
              <w:jc w:val="both"/>
              <w:rPr>
                <w:rFonts w:ascii="Times New Roman" w:hAnsi="Times New Roman" w:cs="Times New Roman"/>
                <w:sz w:val="24"/>
                <w:szCs w:val="24"/>
              </w:rPr>
            </w:pPr>
            <w:r w:rsidRPr="009B1BBC">
              <w:rPr>
                <w:rFonts w:ascii="Times New Roman" w:hAnsi="Times New Roman" w:cs="Times New Roman"/>
                <w:sz w:val="24"/>
                <w:szCs w:val="24"/>
              </w:rPr>
              <w:t>Кодекса Российской Федерации об Административных правонарушениях</w:t>
            </w:r>
          </w:p>
        </w:tc>
        <w:tc>
          <w:tcPr>
            <w:tcW w:w="1351" w:type="dxa"/>
            <w:shd w:val="clear" w:color="auto" w:fill="EDEDED" w:themeFill="accent3" w:themeFillTint="33"/>
          </w:tcPr>
          <w:p w:rsidR="009B1BBC" w:rsidRPr="009B1BBC" w:rsidRDefault="009B1BBC" w:rsidP="009B1BBC">
            <w:pPr>
              <w:pStyle w:val="a3"/>
              <w:rPr>
                <w:rFonts w:ascii="Times New Roman" w:hAnsi="Times New Roman" w:cs="Times New Roman"/>
                <w:sz w:val="24"/>
                <w:szCs w:val="24"/>
              </w:rPr>
            </w:pPr>
            <w:r w:rsidRPr="009B1BBC">
              <w:rPr>
                <w:rFonts w:ascii="Times New Roman" w:hAnsi="Times New Roman" w:cs="Times New Roman"/>
                <w:sz w:val="24"/>
                <w:szCs w:val="24"/>
              </w:rPr>
              <w:t xml:space="preserve">ч. 1.ст. </w:t>
            </w:r>
            <w:r w:rsidRPr="009B1BBC">
              <w:rPr>
                <w:rFonts w:ascii="Times New Roman" w:hAnsi="Times New Roman" w:cs="Times New Roman"/>
                <w:sz w:val="24"/>
                <w:szCs w:val="24"/>
              </w:rPr>
              <w:t>6.3</w:t>
            </w:r>
          </w:p>
        </w:tc>
        <w:tc>
          <w:tcPr>
            <w:tcW w:w="3685" w:type="dxa"/>
            <w:shd w:val="clear" w:color="auto" w:fill="FFF2CC" w:themeFill="accent4" w:themeFillTint="33"/>
          </w:tcPr>
          <w:p w:rsidR="009B1BBC" w:rsidRPr="009B1BBC" w:rsidRDefault="009B1BBC" w:rsidP="007328F4">
            <w:pPr>
              <w:pStyle w:val="a3"/>
              <w:ind w:left="31" w:right="174" w:firstLine="315"/>
              <w:jc w:val="both"/>
              <w:rPr>
                <w:rFonts w:ascii="Times New Roman" w:hAnsi="Times New Roman" w:cs="Times New Roman"/>
                <w:sz w:val="24"/>
                <w:szCs w:val="24"/>
              </w:rPr>
            </w:pPr>
            <w:r w:rsidRPr="009B1BBC">
              <w:rPr>
                <w:rFonts w:ascii="Times New Roman" w:hAnsi="Times New Roman" w:cs="Times New Roman"/>
                <w:sz w:val="24"/>
                <w:szCs w:val="24"/>
              </w:rP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w:t>
            </w:r>
            <w:r>
              <w:rPr>
                <w:rFonts w:ascii="Times New Roman" w:hAnsi="Times New Roman" w:cs="Times New Roman"/>
                <w:sz w:val="24"/>
                <w:szCs w:val="24"/>
              </w:rPr>
              <w:t>.</w:t>
            </w:r>
          </w:p>
        </w:tc>
        <w:tc>
          <w:tcPr>
            <w:tcW w:w="3260" w:type="dxa"/>
            <w:shd w:val="clear" w:color="auto" w:fill="FBE4D5" w:themeFill="accent2" w:themeFillTint="33"/>
          </w:tcPr>
          <w:p w:rsidR="009B1BBC" w:rsidRPr="009B1BBC" w:rsidRDefault="009B1BBC" w:rsidP="007328F4">
            <w:pPr>
              <w:pStyle w:val="a3"/>
              <w:ind w:left="42" w:right="35"/>
              <w:jc w:val="both"/>
              <w:rPr>
                <w:rFonts w:ascii="Times New Roman" w:hAnsi="Times New Roman" w:cs="Times New Roman"/>
                <w:sz w:val="24"/>
                <w:szCs w:val="24"/>
              </w:rPr>
            </w:pPr>
            <w:r>
              <w:rPr>
                <w:rFonts w:ascii="Times New Roman" w:hAnsi="Times New Roman" w:cs="Times New Roman"/>
                <w:sz w:val="24"/>
                <w:szCs w:val="24"/>
              </w:rPr>
              <w:t>А</w:t>
            </w:r>
            <w:r w:rsidRPr="009B1BBC">
              <w:rPr>
                <w:rFonts w:ascii="Times New Roman" w:hAnsi="Times New Roman" w:cs="Times New Roman"/>
                <w:sz w:val="24"/>
                <w:szCs w:val="24"/>
              </w:rPr>
              <w:t>дминистративн</w:t>
            </w:r>
            <w:r>
              <w:rPr>
                <w:rFonts w:ascii="Times New Roman" w:hAnsi="Times New Roman" w:cs="Times New Roman"/>
                <w:sz w:val="24"/>
                <w:szCs w:val="24"/>
              </w:rPr>
              <w:t>ый</w:t>
            </w:r>
            <w:r w:rsidRPr="009B1BBC">
              <w:rPr>
                <w:rFonts w:ascii="Times New Roman" w:hAnsi="Times New Roman" w:cs="Times New Roman"/>
                <w:sz w:val="24"/>
                <w:szCs w:val="24"/>
              </w:rPr>
              <w:t xml:space="preserve"> штраф</w:t>
            </w:r>
            <w:r>
              <w:rPr>
                <w:rFonts w:ascii="Times New Roman" w:hAnsi="Times New Roman" w:cs="Times New Roman"/>
                <w:sz w:val="24"/>
                <w:szCs w:val="24"/>
              </w:rPr>
              <w:t xml:space="preserve"> для:</w:t>
            </w:r>
            <w:r w:rsidRPr="009B1BBC">
              <w:rPr>
                <w:rFonts w:ascii="Times New Roman" w:hAnsi="Times New Roman" w:cs="Times New Roman"/>
                <w:sz w:val="24"/>
                <w:szCs w:val="24"/>
              </w:rPr>
              <w:t xml:space="preserve"> </w:t>
            </w:r>
          </w:p>
          <w:p w:rsidR="009B1BBC" w:rsidRDefault="009B1BBC" w:rsidP="007328F4">
            <w:pPr>
              <w:pStyle w:val="a3"/>
              <w:ind w:left="42" w:right="35"/>
              <w:jc w:val="both"/>
              <w:rPr>
                <w:rFonts w:ascii="Times New Roman" w:hAnsi="Times New Roman" w:cs="Times New Roman"/>
                <w:sz w:val="24"/>
                <w:szCs w:val="24"/>
              </w:rPr>
            </w:pPr>
            <w:r w:rsidRPr="009B1BBC">
              <w:rPr>
                <w:rFonts w:ascii="Times New Roman" w:hAnsi="Times New Roman" w:cs="Times New Roman"/>
                <w:sz w:val="24"/>
                <w:szCs w:val="24"/>
              </w:rPr>
              <w:t>•</w:t>
            </w:r>
            <w:r w:rsidRPr="009B1BBC">
              <w:rPr>
                <w:rFonts w:ascii="Times New Roman" w:hAnsi="Times New Roman" w:cs="Times New Roman"/>
                <w:sz w:val="24"/>
                <w:szCs w:val="24"/>
              </w:rPr>
              <w:tab/>
              <w:t>граждан – в размере от 15 тыс. до 40 тыс. руб.;</w:t>
            </w:r>
          </w:p>
          <w:p w:rsidR="009B1BBC" w:rsidRDefault="009B1BBC" w:rsidP="007328F4">
            <w:pPr>
              <w:pStyle w:val="a3"/>
              <w:ind w:left="42" w:right="35"/>
              <w:jc w:val="both"/>
              <w:rPr>
                <w:rFonts w:ascii="Times New Roman" w:hAnsi="Times New Roman" w:cs="Times New Roman"/>
                <w:sz w:val="24"/>
                <w:szCs w:val="24"/>
              </w:rPr>
            </w:pPr>
            <w:r w:rsidRPr="009B1BBC">
              <w:rPr>
                <w:rFonts w:ascii="Times New Roman" w:hAnsi="Times New Roman" w:cs="Times New Roman"/>
                <w:sz w:val="24"/>
                <w:szCs w:val="24"/>
              </w:rPr>
              <w:t>•</w:t>
            </w:r>
            <w:r w:rsidRPr="009B1BBC">
              <w:rPr>
                <w:rFonts w:ascii="Times New Roman" w:hAnsi="Times New Roman" w:cs="Times New Roman"/>
                <w:sz w:val="24"/>
                <w:szCs w:val="24"/>
              </w:rPr>
              <w:tab/>
              <w:t xml:space="preserve">должностных лиц – от 50 тыс. </w:t>
            </w:r>
            <w:bookmarkStart w:id="0" w:name="_GoBack"/>
            <w:bookmarkEnd w:id="0"/>
            <w:r w:rsidRPr="009B1BBC">
              <w:rPr>
                <w:rFonts w:ascii="Times New Roman" w:hAnsi="Times New Roman" w:cs="Times New Roman"/>
                <w:sz w:val="24"/>
                <w:szCs w:val="24"/>
              </w:rPr>
              <w:t>до 150 тыс. руб.;</w:t>
            </w:r>
          </w:p>
          <w:p w:rsidR="009B1BBC" w:rsidRPr="009B1BBC" w:rsidRDefault="009B1BBC" w:rsidP="007328F4">
            <w:pPr>
              <w:pStyle w:val="a3"/>
              <w:ind w:left="42" w:right="35"/>
              <w:jc w:val="both"/>
              <w:rPr>
                <w:rFonts w:ascii="Times New Roman" w:hAnsi="Times New Roman" w:cs="Times New Roman"/>
                <w:sz w:val="24"/>
                <w:szCs w:val="24"/>
              </w:rPr>
            </w:pPr>
            <w:r w:rsidRPr="009B1BBC">
              <w:rPr>
                <w:rFonts w:ascii="Times New Roman" w:hAnsi="Times New Roman" w:cs="Times New Roman"/>
                <w:sz w:val="24"/>
                <w:szCs w:val="24"/>
              </w:rPr>
              <w:t>•</w:t>
            </w:r>
            <w:r w:rsidRPr="009B1BBC">
              <w:rPr>
                <w:rFonts w:ascii="Times New Roman" w:hAnsi="Times New Roman" w:cs="Times New Roman"/>
                <w:sz w:val="24"/>
                <w:szCs w:val="24"/>
              </w:rPr>
              <w:tab/>
              <w:t>индивидуальных предпринимателей – от 50 тыс. до 150 тыс. руб. или приостановление деятельности на срок до 90 суток;</w:t>
            </w:r>
          </w:p>
          <w:p w:rsidR="009B1BBC" w:rsidRPr="009B1BBC" w:rsidRDefault="009B1BBC" w:rsidP="007328F4">
            <w:pPr>
              <w:pStyle w:val="a3"/>
              <w:ind w:left="42" w:right="35"/>
              <w:jc w:val="both"/>
              <w:rPr>
                <w:rFonts w:ascii="Times New Roman" w:hAnsi="Times New Roman" w:cs="Times New Roman"/>
                <w:sz w:val="24"/>
                <w:szCs w:val="24"/>
              </w:rPr>
            </w:pPr>
            <w:r w:rsidRPr="009B1BBC">
              <w:rPr>
                <w:rFonts w:ascii="Times New Roman" w:hAnsi="Times New Roman" w:cs="Times New Roman"/>
                <w:sz w:val="24"/>
                <w:szCs w:val="24"/>
              </w:rPr>
              <w:t>•</w:t>
            </w:r>
            <w:r w:rsidRPr="009B1BBC">
              <w:rPr>
                <w:rFonts w:ascii="Times New Roman" w:hAnsi="Times New Roman" w:cs="Times New Roman"/>
                <w:sz w:val="24"/>
                <w:szCs w:val="24"/>
              </w:rPr>
              <w:tab/>
              <w:t>юридических лиц – от 200 тыс. до 500 тыс. руб. или приостановление деятельности на срок до 90 суток.</w:t>
            </w:r>
          </w:p>
        </w:tc>
      </w:tr>
      <w:tr w:rsidR="008710E1" w:rsidTr="00336720">
        <w:tc>
          <w:tcPr>
            <w:tcW w:w="2619" w:type="dxa"/>
          </w:tcPr>
          <w:p w:rsidR="008710E1" w:rsidRPr="009B1BBC" w:rsidRDefault="008710E1" w:rsidP="009B1BBC">
            <w:pPr>
              <w:pStyle w:val="a3"/>
              <w:jc w:val="both"/>
              <w:rPr>
                <w:rFonts w:ascii="Times New Roman" w:hAnsi="Times New Roman" w:cs="Times New Roman"/>
                <w:sz w:val="24"/>
                <w:szCs w:val="24"/>
              </w:rPr>
            </w:pPr>
          </w:p>
        </w:tc>
        <w:tc>
          <w:tcPr>
            <w:tcW w:w="1351" w:type="dxa"/>
          </w:tcPr>
          <w:p w:rsidR="008710E1" w:rsidRPr="009B1BBC" w:rsidRDefault="008710E1" w:rsidP="009B1BBC">
            <w:pPr>
              <w:pStyle w:val="a3"/>
              <w:rPr>
                <w:rFonts w:ascii="Times New Roman" w:hAnsi="Times New Roman" w:cs="Times New Roman"/>
                <w:sz w:val="24"/>
                <w:szCs w:val="24"/>
              </w:rPr>
            </w:pPr>
          </w:p>
        </w:tc>
        <w:tc>
          <w:tcPr>
            <w:tcW w:w="3685" w:type="dxa"/>
          </w:tcPr>
          <w:p w:rsidR="008710E1" w:rsidRPr="009B1BBC" w:rsidRDefault="008710E1" w:rsidP="007328F4">
            <w:pPr>
              <w:pStyle w:val="a3"/>
              <w:ind w:left="31" w:right="174" w:firstLine="315"/>
              <w:jc w:val="both"/>
              <w:rPr>
                <w:rFonts w:ascii="Times New Roman" w:hAnsi="Times New Roman" w:cs="Times New Roman"/>
                <w:sz w:val="24"/>
                <w:szCs w:val="24"/>
              </w:rPr>
            </w:pPr>
          </w:p>
        </w:tc>
        <w:tc>
          <w:tcPr>
            <w:tcW w:w="3260" w:type="dxa"/>
          </w:tcPr>
          <w:p w:rsidR="008710E1" w:rsidRDefault="008710E1" w:rsidP="007328F4">
            <w:pPr>
              <w:pStyle w:val="a3"/>
              <w:ind w:left="42" w:right="35"/>
              <w:jc w:val="both"/>
              <w:rPr>
                <w:rFonts w:ascii="Times New Roman" w:hAnsi="Times New Roman" w:cs="Times New Roman"/>
                <w:sz w:val="24"/>
                <w:szCs w:val="24"/>
              </w:rPr>
            </w:pPr>
          </w:p>
        </w:tc>
      </w:tr>
      <w:tr w:rsidR="009B1BBC" w:rsidTr="00336720">
        <w:tc>
          <w:tcPr>
            <w:tcW w:w="2619" w:type="dxa"/>
            <w:shd w:val="clear" w:color="auto" w:fill="BDD6EE" w:themeFill="accent1" w:themeFillTint="66"/>
          </w:tcPr>
          <w:p w:rsidR="009B1BBC" w:rsidRPr="009B1BBC" w:rsidRDefault="00D55BD6" w:rsidP="009B1BBC">
            <w:pPr>
              <w:pStyle w:val="a3"/>
              <w:jc w:val="both"/>
              <w:rPr>
                <w:rFonts w:ascii="Times New Roman" w:hAnsi="Times New Roman" w:cs="Times New Roman"/>
                <w:sz w:val="24"/>
                <w:szCs w:val="24"/>
              </w:rPr>
            </w:pPr>
            <w:r w:rsidRPr="00D55BD6">
              <w:rPr>
                <w:rFonts w:ascii="Times New Roman" w:hAnsi="Times New Roman" w:cs="Times New Roman"/>
                <w:sz w:val="24"/>
                <w:szCs w:val="24"/>
              </w:rPr>
              <w:t>Кодекса Российской Федерации об Административных правонарушениях</w:t>
            </w:r>
          </w:p>
        </w:tc>
        <w:tc>
          <w:tcPr>
            <w:tcW w:w="1351" w:type="dxa"/>
            <w:shd w:val="clear" w:color="auto" w:fill="EDEDED" w:themeFill="accent3" w:themeFillTint="33"/>
          </w:tcPr>
          <w:p w:rsidR="009B1BBC" w:rsidRPr="009B1BBC" w:rsidRDefault="009B1BBC" w:rsidP="009B1BBC">
            <w:pPr>
              <w:pStyle w:val="a3"/>
              <w:jc w:val="both"/>
              <w:rPr>
                <w:rFonts w:ascii="Times New Roman" w:hAnsi="Times New Roman" w:cs="Times New Roman"/>
                <w:sz w:val="24"/>
                <w:szCs w:val="24"/>
              </w:rPr>
            </w:pPr>
            <w:r w:rsidRPr="009B1BBC">
              <w:rPr>
                <w:rFonts w:ascii="Times New Roman" w:hAnsi="Times New Roman" w:cs="Times New Roman"/>
                <w:sz w:val="24"/>
                <w:szCs w:val="24"/>
              </w:rPr>
              <w:t xml:space="preserve">ч. </w:t>
            </w:r>
            <w:r>
              <w:rPr>
                <w:rFonts w:ascii="Times New Roman" w:hAnsi="Times New Roman" w:cs="Times New Roman"/>
                <w:sz w:val="24"/>
                <w:szCs w:val="24"/>
              </w:rPr>
              <w:t>2</w:t>
            </w:r>
            <w:r w:rsidRPr="009B1BBC">
              <w:rPr>
                <w:rFonts w:ascii="Times New Roman" w:hAnsi="Times New Roman" w:cs="Times New Roman"/>
                <w:sz w:val="24"/>
                <w:szCs w:val="24"/>
              </w:rPr>
              <w:t>.ст. 6.3</w:t>
            </w:r>
          </w:p>
        </w:tc>
        <w:tc>
          <w:tcPr>
            <w:tcW w:w="3685" w:type="dxa"/>
            <w:shd w:val="clear" w:color="auto" w:fill="FFF2CC" w:themeFill="accent4" w:themeFillTint="33"/>
          </w:tcPr>
          <w:p w:rsidR="009B1BBC" w:rsidRPr="009B1BBC" w:rsidRDefault="009B1BBC" w:rsidP="007328F4">
            <w:pPr>
              <w:pStyle w:val="a3"/>
              <w:ind w:left="31" w:right="174" w:firstLine="457"/>
              <w:jc w:val="both"/>
              <w:rPr>
                <w:rFonts w:ascii="Times New Roman" w:hAnsi="Times New Roman" w:cs="Times New Roman"/>
                <w:sz w:val="24"/>
                <w:szCs w:val="24"/>
              </w:rPr>
            </w:pPr>
            <w:r>
              <w:rPr>
                <w:rFonts w:ascii="Times New Roman" w:hAnsi="Times New Roman" w:cs="Times New Roman"/>
                <w:sz w:val="24"/>
                <w:szCs w:val="24"/>
              </w:rPr>
              <w:t>Т</w:t>
            </w:r>
            <w:r w:rsidRPr="009B1BBC">
              <w:rPr>
                <w:rFonts w:ascii="Times New Roman" w:hAnsi="Times New Roman" w:cs="Times New Roman"/>
                <w:sz w:val="24"/>
                <w:szCs w:val="24"/>
              </w:rPr>
              <w:t>е же действия (бездействие)</w:t>
            </w:r>
            <w:r>
              <w:rPr>
                <w:rFonts w:ascii="Times New Roman" w:hAnsi="Times New Roman" w:cs="Times New Roman"/>
                <w:sz w:val="24"/>
                <w:szCs w:val="24"/>
              </w:rPr>
              <w:t xml:space="preserve"> </w:t>
            </w:r>
            <w:r>
              <w:rPr>
                <w:rFonts w:ascii="Times New Roman" w:hAnsi="Times New Roman" w:cs="Times New Roman"/>
                <w:sz w:val="24"/>
                <w:szCs w:val="24"/>
              </w:rPr>
              <w:br/>
              <w:t>(см. ч.1 ст. 6.3)</w:t>
            </w:r>
            <w:r w:rsidRPr="009B1BBC">
              <w:rPr>
                <w:rFonts w:ascii="Times New Roman" w:hAnsi="Times New Roman" w:cs="Times New Roman"/>
                <w:sz w:val="24"/>
                <w:szCs w:val="24"/>
              </w:rPr>
              <w:t>, совершенные в период режима чрезвычайной ситуации или при возникновении угро</w:t>
            </w:r>
            <w:r>
              <w:rPr>
                <w:rFonts w:ascii="Times New Roman" w:hAnsi="Times New Roman" w:cs="Times New Roman"/>
                <w:sz w:val="24"/>
                <w:szCs w:val="24"/>
              </w:rPr>
              <w:t>зы распространения заболевания.</w:t>
            </w:r>
          </w:p>
        </w:tc>
        <w:tc>
          <w:tcPr>
            <w:tcW w:w="3260" w:type="dxa"/>
            <w:shd w:val="clear" w:color="auto" w:fill="FBE4D5" w:themeFill="accent2" w:themeFillTint="33"/>
          </w:tcPr>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 xml:space="preserve">Административный штраф для: </w:t>
            </w:r>
          </w:p>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w:t>
            </w:r>
            <w:r w:rsidRPr="008710E1">
              <w:rPr>
                <w:rFonts w:ascii="Times New Roman" w:hAnsi="Times New Roman" w:cs="Times New Roman"/>
                <w:sz w:val="24"/>
                <w:szCs w:val="24"/>
              </w:rPr>
              <w:tab/>
              <w:t>граждан – в размере от 15 тыс. до 40 тыс. руб.;</w:t>
            </w:r>
          </w:p>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w:t>
            </w:r>
            <w:r w:rsidRPr="008710E1">
              <w:rPr>
                <w:rFonts w:ascii="Times New Roman" w:hAnsi="Times New Roman" w:cs="Times New Roman"/>
                <w:sz w:val="24"/>
                <w:szCs w:val="24"/>
              </w:rPr>
              <w:tab/>
              <w:t>должностных лиц – от 50 тыс. до 150 тыс. руб.;</w:t>
            </w:r>
          </w:p>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w:t>
            </w:r>
            <w:r w:rsidRPr="008710E1">
              <w:rPr>
                <w:rFonts w:ascii="Times New Roman" w:hAnsi="Times New Roman" w:cs="Times New Roman"/>
                <w:sz w:val="24"/>
                <w:szCs w:val="24"/>
              </w:rPr>
              <w:tab/>
              <w:t>индивидуальных предпринимателей – от 50 тыс. до 150 тыс. руб. или приостановление деятельности на срок до 90 суток;</w:t>
            </w:r>
          </w:p>
          <w:p w:rsidR="007328F4" w:rsidRPr="009B1BBC" w:rsidRDefault="008710E1" w:rsidP="00336720">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w:t>
            </w:r>
            <w:r w:rsidRPr="008710E1">
              <w:rPr>
                <w:rFonts w:ascii="Times New Roman" w:hAnsi="Times New Roman" w:cs="Times New Roman"/>
                <w:sz w:val="24"/>
                <w:szCs w:val="24"/>
              </w:rPr>
              <w:tab/>
              <w:t>юридических лиц – от 200 тыс. до 500 тыс. руб. или приостановление деятельности на срок до 90 суток.</w:t>
            </w:r>
          </w:p>
        </w:tc>
      </w:tr>
      <w:tr w:rsidR="00336720" w:rsidTr="00336720">
        <w:tc>
          <w:tcPr>
            <w:tcW w:w="2619" w:type="dxa"/>
            <w:shd w:val="clear" w:color="auto" w:fill="auto"/>
          </w:tcPr>
          <w:p w:rsidR="00336720" w:rsidRPr="00D55BD6" w:rsidRDefault="00336720" w:rsidP="009B1BBC">
            <w:pPr>
              <w:pStyle w:val="a3"/>
              <w:jc w:val="both"/>
              <w:rPr>
                <w:rFonts w:ascii="Times New Roman" w:hAnsi="Times New Roman" w:cs="Times New Roman"/>
                <w:sz w:val="24"/>
                <w:szCs w:val="24"/>
              </w:rPr>
            </w:pPr>
          </w:p>
        </w:tc>
        <w:tc>
          <w:tcPr>
            <w:tcW w:w="1351" w:type="dxa"/>
            <w:shd w:val="clear" w:color="auto" w:fill="auto"/>
          </w:tcPr>
          <w:p w:rsidR="00336720" w:rsidRPr="009B1BBC" w:rsidRDefault="00336720" w:rsidP="009B1BBC">
            <w:pPr>
              <w:pStyle w:val="a3"/>
              <w:jc w:val="both"/>
              <w:rPr>
                <w:rFonts w:ascii="Times New Roman" w:hAnsi="Times New Roman" w:cs="Times New Roman"/>
                <w:sz w:val="24"/>
                <w:szCs w:val="24"/>
              </w:rPr>
            </w:pPr>
          </w:p>
        </w:tc>
        <w:tc>
          <w:tcPr>
            <w:tcW w:w="3685" w:type="dxa"/>
            <w:shd w:val="clear" w:color="auto" w:fill="auto"/>
          </w:tcPr>
          <w:p w:rsidR="00336720" w:rsidRDefault="00336720" w:rsidP="007328F4">
            <w:pPr>
              <w:pStyle w:val="a3"/>
              <w:ind w:left="31" w:right="174" w:firstLine="457"/>
              <w:jc w:val="both"/>
              <w:rPr>
                <w:rFonts w:ascii="Times New Roman" w:hAnsi="Times New Roman" w:cs="Times New Roman"/>
                <w:sz w:val="24"/>
                <w:szCs w:val="24"/>
              </w:rPr>
            </w:pPr>
          </w:p>
        </w:tc>
        <w:tc>
          <w:tcPr>
            <w:tcW w:w="3260" w:type="dxa"/>
            <w:shd w:val="clear" w:color="auto" w:fill="auto"/>
          </w:tcPr>
          <w:p w:rsidR="00336720" w:rsidRPr="008710E1" w:rsidRDefault="00336720" w:rsidP="007328F4">
            <w:pPr>
              <w:pStyle w:val="a3"/>
              <w:ind w:left="42" w:right="35"/>
              <w:jc w:val="both"/>
              <w:rPr>
                <w:rFonts w:ascii="Times New Roman" w:hAnsi="Times New Roman" w:cs="Times New Roman"/>
                <w:sz w:val="24"/>
                <w:szCs w:val="24"/>
              </w:rPr>
            </w:pPr>
          </w:p>
        </w:tc>
      </w:tr>
      <w:tr w:rsidR="009B1BBC" w:rsidTr="00336720">
        <w:tc>
          <w:tcPr>
            <w:tcW w:w="2619" w:type="dxa"/>
            <w:shd w:val="clear" w:color="auto" w:fill="BDD6EE" w:themeFill="accent1" w:themeFillTint="66"/>
          </w:tcPr>
          <w:p w:rsidR="009B1BBC" w:rsidRPr="009B1BBC" w:rsidRDefault="00D55BD6" w:rsidP="009B1BBC">
            <w:pPr>
              <w:pStyle w:val="a3"/>
              <w:jc w:val="both"/>
              <w:rPr>
                <w:rFonts w:ascii="Times New Roman" w:hAnsi="Times New Roman" w:cs="Times New Roman"/>
                <w:sz w:val="24"/>
                <w:szCs w:val="24"/>
              </w:rPr>
            </w:pPr>
            <w:r w:rsidRPr="00D55BD6">
              <w:rPr>
                <w:rFonts w:ascii="Times New Roman" w:hAnsi="Times New Roman" w:cs="Times New Roman"/>
                <w:sz w:val="24"/>
                <w:szCs w:val="24"/>
              </w:rPr>
              <w:t>Кодекса Российской Федерации об Административных правонарушениях</w:t>
            </w:r>
          </w:p>
        </w:tc>
        <w:tc>
          <w:tcPr>
            <w:tcW w:w="1351" w:type="dxa"/>
            <w:shd w:val="clear" w:color="auto" w:fill="EDEDED" w:themeFill="accent3" w:themeFillTint="33"/>
          </w:tcPr>
          <w:p w:rsidR="009B1BBC" w:rsidRPr="009B1BBC" w:rsidRDefault="008710E1" w:rsidP="009B1BBC">
            <w:pPr>
              <w:pStyle w:val="a3"/>
              <w:jc w:val="both"/>
              <w:rPr>
                <w:rFonts w:ascii="Times New Roman" w:hAnsi="Times New Roman" w:cs="Times New Roman"/>
                <w:sz w:val="24"/>
                <w:szCs w:val="24"/>
              </w:rPr>
            </w:pPr>
            <w:r>
              <w:rPr>
                <w:rFonts w:ascii="Times New Roman" w:hAnsi="Times New Roman" w:cs="Times New Roman"/>
                <w:sz w:val="24"/>
                <w:szCs w:val="24"/>
              </w:rPr>
              <w:t>ст. 20.6.1</w:t>
            </w:r>
          </w:p>
        </w:tc>
        <w:tc>
          <w:tcPr>
            <w:tcW w:w="3685" w:type="dxa"/>
            <w:shd w:val="clear" w:color="auto" w:fill="FFF2CC" w:themeFill="accent4" w:themeFillTint="33"/>
          </w:tcPr>
          <w:p w:rsidR="009B1BBC" w:rsidRPr="009B1BBC" w:rsidRDefault="008710E1" w:rsidP="007328F4">
            <w:pPr>
              <w:pStyle w:val="a3"/>
              <w:ind w:left="31" w:right="174" w:firstLine="457"/>
              <w:jc w:val="both"/>
              <w:rPr>
                <w:rFonts w:ascii="Times New Roman" w:hAnsi="Times New Roman" w:cs="Times New Roman"/>
                <w:sz w:val="24"/>
                <w:szCs w:val="24"/>
              </w:rPr>
            </w:pPr>
            <w:r>
              <w:rPr>
                <w:rFonts w:ascii="Times New Roman" w:hAnsi="Times New Roman" w:cs="Times New Roman"/>
                <w:sz w:val="24"/>
                <w:szCs w:val="24"/>
              </w:rPr>
              <w:t>Н</w:t>
            </w:r>
            <w:r w:rsidRPr="008710E1">
              <w:rPr>
                <w:rFonts w:ascii="Times New Roman" w:hAnsi="Times New Roman" w:cs="Times New Roman"/>
                <w:sz w:val="24"/>
                <w:szCs w:val="24"/>
              </w:rPr>
              <w:t xml:space="preserve">арушение режима самоизоляции, а именно, за невыполнение правил поведения при введении режима повышенной готовности на территории, на которой существует угроза </w:t>
            </w:r>
            <w:r w:rsidRPr="008710E1">
              <w:rPr>
                <w:rFonts w:ascii="Times New Roman" w:hAnsi="Times New Roman" w:cs="Times New Roman"/>
                <w:sz w:val="24"/>
                <w:szCs w:val="24"/>
              </w:rPr>
              <w:lastRenderedPageBreak/>
              <w:t>возникновения чрезвычайной ситуации, или в зоне чрезвычайной ситуации.</w:t>
            </w:r>
          </w:p>
        </w:tc>
        <w:tc>
          <w:tcPr>
            <w:tcW w:w="3260" w:type="dxa"/>
            <w:shd w:val="clear" w:color="auto" w:fill="FBE4D5" w:themeFill="accent2" w:themeFillTint="33"/>
          </w:tcPr>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lastRenderedPageBreak/>
              <w:t xml:space="preserve">Административный штраф для: </w:t>
            </w:r>
          </w:p>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w:t>
            </w:r>
            <w:r w:rsidRPr="008710E1">
              <w:rPr>
                <w:rFonts w:ascii="Times New Roman" w:hAnsi="Times New Roman" w:cs="Times New Roman"/>
                <w:sz w:val="24"/>
                <w:szCs w:val="24"/>
              </w:rPr>
              <w:tab/>
              <w:t xml:space="preserve">граждан – в размере от 1 тыс. до </w:t>
            </w:r>
            <w:r>
              <w:rPr>
                <w:rFonts w:ascii="Times New Roman" w:hAnsi="Times New Roman" w:cs="Times New Roman"/>
                <w:sz w:val="24"/>
                <w:szCs w:val="24"/>
              </w:rPr>
              <w:t>3</w:t>
            </w:r>
            <w:r w:rsidRPr="008710E1">
              <w:rPr>
                <w:rFonts w:ascii="Times New Roman" w:hAnsi="Times New Roman" w:cs="Times New Roman"/>
                <w:sz w:val="24"/>
                <w:szCs w:val="24"/>
              </w:rPr>
              <w:t>0 тыс. руб.</w:t>
            </w:r>
            <w:r>
              <w:rPr>
                <w:rFonts w:ascii="Times New Roman" w:hAnsi="Times New Roman" w:cs="Times New Roman"/>
                <w:sz w:val="24"/>
                <w:szCs w:val="24"/>
              </w:rPr>
              <w:t>, или предупреждение</w:t>
            </w:r>
            <w:r w:rsidRPr="008710E1">
              <w:rPr>
                <w:rFonts w:ascii="Times New Roman" w:hAnsi="Times New Roman" w:cs="Times New Roman"/>
                <w:sz w:val="24"/>
                <w:szCs w:val="24"/>
              </w:rPr>
              <w:t>;</w:t>
            </w:r>
          </w:p>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w:t>
            </w:r>
            <w:r w:rsidRPr="008710E1">
              <w:rPr>
                <w:rFonts w:ascii="Times New Roman" w:hAnsi="Times New Roman" w:cs="Times New Roman"/>
                <w:sz w:val="24"/>
                <w:szCs w:val="24"/>
              </w:rPr>
              <w:tab/>
              <w:t xml:space="preserve">должностных лиц – от </w:t>
            </w:r>
            <w:r>
              <w:rPr>
                <w:rFonts w:ascii="Times New Roman" w:hAnsi="Times New Roman" w:cs="Times New Roman"/>
                <w:sz w:val="24"/>
                <w:szCs w:val="24"/>
              </w:rPr>
              <w:t xml:space="preserve">10 тыс. до </w:t>
            </w:r>
            <w:r w:rsidRPr="008710E1">
              <w:rPr>
                <w:rFonts w:ascii="Times New Roman" w:hAnsi="Times New Roman" w:cs="Times New Roman"/>
                <w:sz w:val="24"/>
                <w:szCs w:val="24"/>
              </w:rPr>
              <w:t>50 тыс. руб.;</w:t>
            </w:r>
          </w:p>
          <w:p w:rsidR="008710E1" w:rsidRPr="008710E1"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lastRenderedPageBreak/>
              <w:t>•</w:t>
            </w:r>
            <w:r w:rsidRPr="008710E1">
              <w:rPr>
                <w:rFonts w:ascii="Times New Roman" w:hAnsi="Times New Roman" w:cs="Times New Roman"/>
                <w:sz w:val="24"/>
                <w:szCs w:val="24"/>
              </w:rPr>
              <w:tab/>
              <w:t xml:space="preserve">индивидуальных предпринимателей – от </w:t>
            </w:r>
            <w:r>
              <w:rPr>
                <w:rFonts w:ascii="Times New Roman" w:hAnsi="Times New Roman" w:cs="Times New Roman"/>
                <w:sz w:val="24"/>
                <w:szCs w:val="24"/>
              </w:rPr>
              <w:t xml:space="preserve">30 тыс. до </w:t>
            </w:r>
            <w:r w:rsidRPr="008710E1">
              <w:rPr>
                <w:rFonts w:ascii="Times New Roman" w:hAnsi="Times New Roman" w:cs="Times New Roman"/>
                <w:sz w:val="24"/>
                <w:szCs w:val="24"/>
              </w:rPr>
              <w:t>50 тыс. руб.;</w:t>
            </w:r>
          </w:p>
          <w:p w:rsidR="009B1BBC" w:rsidRPr="009B1BBC" w:rsidRDefault="008710E1" w:rsidP="007328F4">
            <w:pPr>
              <w:pStyle w:val="a3"/>
              <w:ind w:left="42" w:right="35"/>
              <w:jc w:val="both"/>
              <w:rPr>
                <w:rFonts w:ascii="Times New Roman" w:hAnsi="Times New Roman" w:cs="Times New Roman"/>
                <w:sz w:val="24"/>
                <w:szCs w:val="24"/>
              </w:rPr>
            </w:pPr>
            <w:r w:rsidRPr="008710E1">
              <w:rPr>
                <w:rFonts w:ascii="Times New Roman" w:hAnsi="Times New Roman" w:cs="Times New Roman"/>
                <w:sz w:val="24"/>
                <w:szCs w:val="24"/>
              </w:rPr>
              <w:t>•</w:t>
            </w:r>
            <w:r w:rsidRPr="008710E1">
              <w:rPr>
                <w:rFonts w:ascii="Times New Roman" w:hAnsi="Times New Roman" w:cs="Times New Roman"/>
                <w:sz w:val="24"/>
                <w:szCs w:val="24"/>
              </w:rPr>
              <w:tab/>
              <w:t xml:space="preserve">юридических лиц – от </w:t>
            </w:r>
            <w:r>
              <w:rPr>
                <w:rFonts w:ascii="Times New Roman" w:hAnsi="Times New Roman" w:cs="Times New Roman"/>
                <w:sz w:val="24"/>
                <w:szCs w:val="24"/>
              </w:rPr>
              <w:t>1</w:t>
            </w:r>
            <w:r w:rsidRPr="008710E1">
              <w:rPr>
                <w:rFonts w:ascii="Times New Roman" w:hAnsi="Times New Roman" w:cs="Times New Roman"/>
                <w:sz w:val="24"/>
                <w:szCs w:val="24"/>
              </w:rPr>
              <w:t xml:space="preserve">00 тыс. до </w:t>
            </w:r>
            <w:r>
              <w:rPr>
                <w:rFonts w:ascii="Times New Roman" w:hAnsi="Times New Roman" w:cs="Times New Roman"/>
                <w:sz w:val="24"/>
                <w:szCs w:val="24"/>
              </w:rPr>
              <w:t>3</w:t>
            </w:r>
            <w:r w:rsidRPr="008710E1">
              <w:rPr>
                <w:rFonts w:ascii="Times New Roman" w:hAnsi="Times New Roman" w:cs="Times New Roman"/>
                <w:sz w:val="24"/>
                <w:szCs w:val="24"/>
              </w:rPr>
              <w:t xml:space="preserve">00 тыс. руб. </w:t>
            </w:r>
          </w:p>
        </w:tc>
      </w:tr>
      <w:tr w:rsidR="00A0423A" w:rsidTr="00336720">
        <w:tc>
          <w:tcPr>
            <w:tcW w:w="2619" w:type="dxa"/>
          </w:tcPr>
          <w:p w:rsidR="00A0423A" w:rsidRPr="009B1BBC" w:rsidRDefault="00A0423A" w:rsidP="009B1BBC">
            <w:pPr>
              <w:pStyle w:val="a3"/>
              <w:jc w:val="both"/>
              <w:rPr>
                <w:rFonts w:ascii="Times New Roman" w:hAnsi="Times New Roman" w:cs="Times New Roman"/>
                <w:sz w:val="24"/>
                <w:szCs w:val="24"/>
              </w:rPr>
            </w:pPr>
          </w:p>
        </w:tc>
        <w:tc>
          <w:tcPr>
            <w:tcW w:w="1351" w:type="dxa"/>
          </w:tcPr>
          <w:p w:rsidR="00A0423A" w:rsidRDefault="00A0423A" w:rsidP="009B1BBC">
            <w:pPr>
              <w:pStyle w:val="a3"/>
              <w:jc w:val="both"/>
              <w:rPr>
                <w:rFonts w:ascii="Times New Roman" w:hAnsi="Times New Roman" w:cs="Times New Roman"/>
                <w:sz w:val="24"/>
                <w:szCs w:val="24"/>
              </w:rPr>
            </w:pPr>
          </w:p>
        </w:tc>
        <w:tc>
          <w:tcPr>
            <w:tcW w:w="3685" w:type="dxa"/>
          </w:tcPr>
          <w:p w:rsidR="00A0423A" w:rsidRDefault="00A0423A" w:rsidP="007328F4">
            <w:pPr>
              <w:pStyle w:val="a3"/>
              <w:ind w:left="31" w:right="174" w:firstLine="457"/>
              <w:jc w:val="both"/>
              <w:rPr>
                <w:rFonts w:ascii="Times New Roman" w:hAnsi="Times New Roman" w:cs="Times New Roman"/>
                <w:sz w:val="24"/>
                <w:szCs w:val="24"/>
              </w:rPr>
            </w:pPr>
          </w:p>
        </w:tc>
        <w:tc>
          <w:tcPr>
            <w:tcW w:w="3260" w:type="dxa"/>
          </w:tcPr>
          <w:p w:rsidR="00A0423A" w:rsidRPr="008710E1" w:rsidRDefault="00A0423A" w:rsidP="007328F4">
            <w:pPr>
              <w:pStyle w:val="a3"/>
              <w:ind w:left="42" w:right="35"/>
              <w:jc w:val="both"/>
              <w:rPr>
                <w:rFonts w:ascii="Times New Roman" w:hAnsi="Times New Roman" w:cs="Times New Roman"/>
                <w:sz w:val="24"/>
                <w:szCs w:val="24"/>
              </w:rPr>
            </w:pPr>
          </w:p>
        </w:tc>
      </w:tr>
      <w:tr w:rsidR="00A0423A" w:rsidTr="00336720">
        <w:tc>
          <w:tcPr>
            <w:tcW w:w="2619" w:type="dxa"/>
            <w:shd w:val="clear" w:color="auto" w:fill="BDD6EE" w:themeFill="accent1" w:themeFillTint="66"/>
          </w:tcPr>
          <w:p w:rsidR="00A0423A" w:rsidRPr="009B1BBC" w:rsidRDefault="004369E8" w:rsidP="009B1BBC">
            <w:pPr>
              <w:pStyle w:val="a3"/>
              <w:jc w:val="both"/>
              <w:rPr>
                <w:rFonts w:ascii="Times New Roman" w:hAnsi="Times New Roman" w:cs="Times New Roman"/>
                <w:sz w:val="24"/>
                <w:szCs w:val="24"/>
              </w:rPr>
            </w:pPr>
            <w:r>
              <w:rPr>
                <w:rFonts w:ascii="Times New Roman" w:hAnsi="Times New Roman" w:cs="Times New Roman"/>
                <w:sz w:val="24"/>
                <w:szCs w:val="24"/>
              </w:rPr>
              <w:t>Закон Приморского края об административных правонарушения</w:t>
            </w:r>
          </w:p>
        </w:tc>
        <w:tc>
          <w:tcPr>
            <w:tcW w:w="1351" w:type="dxa"/>
            <w:shd w:val="clear" w:color="auto" w:fill="EDEDED" w:themeFill="accent3" w:themeFillTint="33"/>
          </w:tcPr>
          <w:p w:rsidR="00A0423A" w:rsidRDefault="004369E8" w:rsidP="009B1BBC">
            <w:pPr>
              <w:pStyle w:val="a3"/>
              <w:jc w:val="both"/>
              <w:rPr>
                <w:rFonts w:ascii="Times New Roman" w:hAnsi="Times New Roman" w:cs="Times New Roman"/>
                <w:sz w:val="24"/>
                <w:szCs w:val="24"/>
              </w:rPr>
            </w:pPr>
            <w:r>
              <w:rPr>
                <w:rFonts w:ascii="Times New Roman" w:hAnsi="Times New Roman" w:cs="Times New Roman"/>
                <w:sz w:val="24"/>
                <w:szCs w:val="24"/>
              </w:rPr>
              <w:t>ст. 3.13</w:t>
            </w:r>
          </w:p>
        </w:tc>
        <w:tc>
          <w:tcPr>
            <w:tcW w:w="3685" w:type="dxa"/>
            <w:shd w:val="clear" w:color="auto" w:fill="FFF2CC" w:themeFill="accent4" w:themeFillTint="33"/>
          </w:tcPr>
          <w:p w:rsidR="00A0423A" w:rsidRDefault="004369E8" w:rsidP="007328F4">
            <w:pPr>
              <w:pStyle w:val="a3"/>
              <w:ind w:left="31" w:right="174" w:firstLine="457"/>
              <w:jc w:val="both"/>
              <w:rPr>
                <w:rFonts w:ascii="Times New Roman" w:hAnsi="Times New Roman" w:cs="Times New Roman"/>
                <w:sz w:val="24"/>
                <w:szCs w:val="24"/>
              </w:rPr>
            </w:pPr>
            <w:r>
              <w:rPr>
                <w:rFonts w:ascii="Times New Roman" w:hAnsi="Times New Roman" w:cs="Times New Roman"/>
                <w:sz w:val="24"/>
                <w:szCs w:val="24"/>
              </w:rPr>
              <w:t xml:space="preserve">Данная статья устанавливает </w:t>
            </w:r>
            <w:r w:rsidRPr="004369E8">
              <w:rPr>
                <w:rFonts w:ascii="Times New Roman" w:hAnsi="Times New Roman" w:cs="Times New Roman"/>
                <w:sz w:val="24"/>
                <w:szCs w:val="24"/>
              </w:rPr>
              <w:t>запрет гражданам, проживающим и временно находящимся на территории Приморского края, покидать места проживания (пребывания), если эти действия (бездействие) не содержат уголовно наказуемого деяния или не влекут административной ответственности, в соответствии с Кодексом РФ об ад</w:t>
            </w:r>
            <w:r>
              <w:rPr>
                <w:rFonts w:ascii="Times New Roman" w:hAnsi="Times New Roman" w:cs="Times New Roman"/>
                <w:sz w:val="24"/>
                <w:szCs w:val="24"/>
              </w:rPr>
              <w:t xml:space="preserve">министративных правонарушениях (согласно данной статье гражданам запрещено </w:t>
            </w:r>
            <w:r w:rsidRPr="004369E8">
              <w:rPr>
                <w:rFonts w:ascii="Times New Roman" w:hAnsi="Times New Roman" w:cs="Times New Roman"/>
                <w:sz w:val="24"/>
                <w:szCs w:val="24"/>
              </w:rPr>
              <w:t>посещать островные территории Владивостока</w:t>
            </w:r>
            <w:r w:rsidR="00266ECD">
              <w:rPr>
                <w:rFonts w:ascii="Times New Roman" w:hAnsi="Times New Roman" w:cs="Times New Roman"/>
                <w:sz w:val="24"/>
                <w:szCs w:val="24"/>
              </w:rPr>
              <w:t>, кроме</w:t>
            </w:r>
            <w:r w:rsidRPr="004369E8">
              <w:rPr>
                <w:rFonts w:ascii="Times New Roman" w:hAnsi="Times New Roman" w:cs="Times New Roman"/>
                <w:sz w:val="24"/>
                <w:szCs w:val="24"/>
              </w:rPr>
              <w:t xml:space="preserve"> лиц</w:t>
            </w:r>
            <w:r w:rsidR="00266ECD">
              <w:rPr>
                <w:rFonts w:ascii="Times New Roman" w:hAnsi="Times New Roman" w:cs="Times New Roman"/>
                <w:sz w:val="24"/>
                <w:szCs w:val="24"/>
              </w:rPr>
              <w:t xml:space="preserve"> </w:t>
            </w:r>
            <w:r w:rsidRPr="004369E8">
              <w:rPr>
                <w:rFonts w:ascii="Times New Roman" w:hAnsi="Times New Roman" w:cs="Times New Roman"/>
                <w:sz w:val="24"/>
                <w:szCs w:val="24"/>
              </w:rPr>
              <w:t>следующи</w:t>
            </w:r>
            <w:r w:rsidR="00266ECD">
              <w:rPr>
                <w:rFonts w:ascii="Times New Roman" w:hAnsi="Times New Roman" w:cs="Times New Roman"/>
                <w:sz w:val="24"/>
                <w:szCs w:val="24"/>
              </w:rPr>
              <w:t>х</w:t>
            </w:r>
            <w:r w:rsidRPr="004369E8">
              <w:rPr>
                <w:rFonts w:ascii="Times New Roman" w:hAnsi="Times New Roman" w:cs="Times New Roman"/>
                <w:sz w:val="24"/>
                <w:szCs w:val="24"/>
              </w:rPr>
              <w:t xml:space="preserve"> к месту проживания, работы или лечения.</w:t>
            </w:r>
          </w:p>
        </w:tc>
        <w:tc>
          <w:tcPr>
            <w:tcW w:w="3260" w:type="dxa"/>
            <w:shd w:val="clear" w:color="auto" w:fill="FBE4D5" w:themeFill="accent2" w:themeFillTint="33"/>
          </w:tcPr>
          <w:p w:rsidR="00266ECD" w:rsidRPr="00266ECD" w:rsidRDefault="00266ECD" w:rsidP="007328F4">
            <w:pPr>
              <w:pStyle w:val="a3"/>
              <w:ind w:left="42" w:right="35"/>
              <w:jc w:val="both"/>
              <w:rPr>
                <w:rFonts w:ascii="Times New Roman" w:hAnsi="Times New Roman" w:cs="Times New Roman"/>
                <w:sz w:val="24"/>
                <w:szCs w:val="24"/>
              </w:rPr>
            </w:pPr>
            <w:r>
              <w:rPr>
                <w:rFonts w:ascii="Times New Roman" w:hAnsi="Times New Roman" w:cs="Times New Roman"/>
                <w:sz w:val="24"/>
                <w:szCs w:val="24"/>
              </w:rPr>
              <w:t>А</w:t>
            </w:r>
            <w:r w:rsidRPr="00266ECD">
              <w:rPr>
                <w:rFonts w:ascii="Times New Roman" w:hAnsi="Times New Roman" w:cs="Times New Roman"/>
                <w:sz w:val="24"/>
                <w:szCs w:val="24"/>
              </w:rPr>
              <w:t>дминистративн</w:t>
            </w:r>
            <w:r>
              <w:rPr>
                <w:rFonts w:ascii="Times New Roman" w:hAnsi="Times New Roman" w:cs="Times New Roman"/>
                <w:sz w:val="24"/>
                <w:szCs w:val="24"/>
              </w:rPr>
              <w:t>ый</w:t>
            </w:r>
            <w:r w:rsidRPr="00266ECD">
              <w:rPr>
                <w:rFonts w:ascii="Times New Roman" w:hAnsi="Times New Roman" w:cs="Times New Roman"/>
                <w:sz w:val="24"/>
                <w:szCs w:val="24"/>
              </w:rPr>
              <w:t xml:space="preserve"> штрафа </w:t>
            </w:r>
            <w:r>
              <w:rPr>
                <w:rFonts w:ascii="Times New Roman" w:hAnsi="Times New Roman" w:cs="Times New Roman"/>
                <w:sz w:val="24"/>
                <w:szCs w:val="24"/>
              </w:rPr>
              <w:t>для</w:t>
            </w:r>
            <w:r w:rsidRPr="00266ECD">
              <w:rPr>
                <w:rFonts w:ascii="Times New Roman" w:hAnsi="Times New Roman" w:cs="Times New Roman"/>
                <w:sz w:val="24"/>
                <w:szCs w:val="24"/>
              </w:rPr>
              <w:t xml:space="preserve"> граждан в размере от 3 до 5 тысяч рублей.</w:t>
            </w:r>
          </w:p>
          <w:p w:rsidR="00A0423A" w:rsidRPr="008710E1" w:rsidRDefault="00A0423A" w:rsidP="007328F4">
            <w:pPr>
              <w:pStyle w:val="a3"/>
              <w:ind w:left="42" w:right="35"/>
              <w:jc w:val="both"/>
              <w:rPr>
                <w:rFonts w:ascii="Times New Roman" w:hAnsi="Times New Roman" w:cs="Times New Roman"/>
                <w:sz w:val="24"/>
                <w:szCs w:val="24"/>
              </w:rPr>
            </w:pPr>
          </w:p>
        </w:tc>
      </w:tr>
      <w:tr w:rsidR="00A0423A" w:rsidTr="00336720">
        <w:tc>
          <w:tcPr>
            <w:tcW w:w="2619" w:type="dxa"/>
          </w:tcPr>
          <w:p w:rsidR="00A0423A" w:rsidRPr="009B1BBC" w:rsidRDefault="00A0423A" w:rsidP="009B1BBC">
            <w:pPr>
              <w:pStyle w:val="a3"/>
              <w:jc w:val="both"/>
              <w:rPr>
                <w:rFonts w:ascii="Times New Roman" w:hAnsi="Times New Roman" w:cs="Times New Roman"/>
                <w:sz w:val="24"/>
                <w:szCs w:val="24"/>
              </w:rPr>
            </w:pPr>
          </w:p>
        </w:tc>
        <w:tc>
          <w:tcPr>
            <w:tcW w:w="1351" w:type="dxa"/>
          </w:tcPr>
          <w:p w:rsidR="00A0423A" w:rsidRDefault="00A0423A" w:rsidP="009B1BBC">
            <w:pPr>
              <w:pStyle w:val="a3"/>
              <w:jc w:val="both"/>
              <w:rPr>
                <w:rFonts w:ascii="Times New Roman" w:hAnsi="Times New Roman" w:cs="Times New Roman"/>
                <w:sz w:val="24"/>
                <w:szCs w:val="24"/>
              </w:rPr>
            </w:pPr>
          </w:p>
        </w:tc>
        <w:tc>
          <w:tcPr>
            <w:tcW w:w="3685" w:type="dxa"/>
          </w:tcPr>
          <w:p w:rsidR="00A0423A" w:rsidRDefault="00A0423A" w:rsidP="007328F4">
            <w:pPr>
              <w:pStyle w:val="a3"/>
              <w:ind w:left="31" w:right="174" w:firstLine="457"/>
              <w:jc w:val="both"/>
              <w:rPr>
                <w:rFonts w:ascii="Times New Roman" w:hAnsi="Times New Roman" w:cs="Times New Roman"/>
                <w:sz w:val="24"/>
                <w:szCs w:val="24"/>
              </w:rPr>
            </w:pPr>
          </w:p>
        </w:tc>
        <w:tc>
          <w:tcPr>
            <w:tcW w:w="3260" w:type="dxa"/>
          </w:tcPr>
          <w:p w:rsidR="00A0423A" w:rsidRPr="008710E1" w:rsidRDefault="00A0423A" w:rsidP="007328F4">
            <w:pPr>
              <w:pStyle w:val="a3"/>
              <w:ind w:left="42" w:right="35"/>
              <w:jc w:val="both"/>
              <w:rPr>
                <w:rFonts w:ascii="Times New Roman" w:hAnsi="Times New Roman" w:cs="Times New Roman"/>
                <w:sz w:val="24"/>
                <w:szCs w:val="24"/>
              </w:rPr>
            </w:pPr>
          </w:p>
        </w:tc>
      </w:tr>
      <w:tr w:rsidR="00A0423A" w:rsidTr="00336720">
        <w:tc>
          <w:tcPr>
            <w:tcW w:w="2619" w:type="dxa"/>
            <w:shd w:val="clear" w:color="auto" w:fill="BDD6EE" w:themeFill="accent1" w:themeFillTint="66"/>
          </w:tcPr>
          <w:p w:rsidR="00A0423A" w:rsidRPr="009B1BBC" w:rsidRDefault="00BC15C2" w:rsidP="009B1BBC">
            <w:pPr>
              <w:pStyle w:val="a3"/>
              <w:jc w:val="both"/>
              <w:rPr>
                <w:rFonts w:ascii="Times New Roman" w:hAnsi="Times New Roman" w:cs="Times New Roman"/>
                <w:sz w:val="24"/>
                <w:szCs w:val="24"/>
              </w:rPr>
            </w:pPr>
            <w:r>
              <w:rPr>
                <w:rFonts w:ascii="Times New Roman" w:hAnsi="Times New Roman" w:cs="Times New Roman"/>
                <w:sz w:val="24"/>
                <w:szCs w:val="24"/>
              </w:rPr>
              <w:t>Уголовный кодекс РФ</w:t>
            </w:r>
          </w:p>
        </w:tc>
        <w:tc>
          <w:tcPr>
            <w:tcW w:w="1351" w:type="dxa"/>
            <w:shd w:val="clear" w:color="auto" w:fill="EDEDED" w:themeFill="accent3" w:themeFillTint="33"/>
          </w:tcPr>
          <w:p w:rsidR="00A0423A" w:rsidRDefault="00BC15C2" w:rsidP="009B1BBC">
            <w:pPr>
              <w:pStyle w:val="a3"/>
              <w:jc w:val="both"/>
              <w:rPr>
                <w:rFonts w:ascii="Times New Roman" w:hAnsi="Times New Roman" w:cs="Times New Roman"/>
                <w:sz w:val="24"/>
                <w:szCs w:val="24"/>
              </w:rPr>
            </w:pPr>
            <w:r>
              <w:rPr>
                <w:rFonts w:ascii="Times New Roman" w:hAnsi="Times New Roman" w:cs="Times New Roman"/>
                <w:sz w:val="24"/>
                <w:szCs w:val="24"/>
              </w:rPr>
              <w:t>ст.236</w:t>
            </w:r>
          </w:p>
        </w:tc>
        <w:tc>
          <w:tcPr>
            <w:tcW w:w="3685" w:type="dxa"/>
            <w:shd w:val="clear" w:color="auto" w:fill="FFF2CC" w:themeFill="accent4" w:themeFillTint="33"/>
          </w:tcPr>
          <w:p w:rsidR="00A0423A" w:rsidRDefault="00BC15C2" w:rsidP="007328F4">
            <w:pPr>
              <w:pStyle w:val="a3"/>
              <w:ind w:left="31" w:right="174" w:firstLine="457"/>
              <w:jc w:val="both"/>
              <w:rPr>
                <w:rFonts w:ascii="Times New Roman" w:hAnsi="Times New Roman" w:cs="Times New Roman"/>
                <w:sz w:val="24"/>
                <w:szCs w:val="24"/>
              </w:rPr>
            </w:pPr>
            <w:r w:rsidRPr="00BC15C2">
              <w:rPr>
                <w:rFonts w:ascii="Times New Roman" w:hAnsi="Times New Roman" w:cs="Times New Roman"/>
                <w:sz w:val="24"/>
                <w:szCs w:val="24"/>
              </w:rPr>
              <w:t>Нарушение санитарно-эпидемиологических правил</w:t>
            </w:r>
            <w:r>
              <w:rPr>
                <w:rFonts w:ascii="Times New Roman" w:hAnsi="Times New Roman" w:cs="Times New Roman"/>
                <w:sz w:val="24"/>
                <w:szCs w:val="24"/>
              </w:rPr>
              <w:t xml:space="preserve"> </w:t>
            </w:r>
            <w:r>
              <w:rPr>
                <w:rFonts w:ascii="Times New Roman" w:hAnsi="Times New Roman" w:cs="Times New Roman"/>
                <w:sz w:val="24"/>
                <w:szCs w:val="24"/>
              </w:rPr>
              <w:t>(в том числе нарушение режима самоизоляции)</w:t>
            </w:r>
            <w:r w:rsidRPr="00BC15C2">
              <w:rPr>
                <w:rFonts w:ascii="Times New Roman" w:hAnsi="Times New Roman" w:cs="Times New Roman"/>
                <w:sz w:val="24"/>
                <w:szCs w:val="24"/>
              </w:rPr>
              <w:t>, повлекшее по неосторожности массовое заболевание или отравление людей либо создавшее угрозу наступления таких последствий</w:t>
            </w:r>
            <w:r>
              <w:rPr>
                <w:rFonts w:ascii="Times New Roman" w:hAnsi="Times New Roman" w:cs="Times New Roman"/>
                <w:sz w:val="24"/>
                <w:szCs w:val="24"/>
              </w:rPr>
              <w:t xml:space="preserve"> </w:t>
            </w:r>
          </w:p>
        </w:tc>
        <w:tc>
          <w:tcPr>
            <w:tcW w:w="3260" w:type="dxa"/>
            <w:shd w:val="clear" w:color="auto" w:fill="FBE4D5" w:themeFill="accent2" w:themeFillTint="33"/>
          </w:tcPr>
          <w:p w:rsidR="00A0423A" w:rsidRPr="008710E1" w:rsidRDefault="00BC15C2" w:rsidP="007328F4">
            <w:pPr>
              <w:pStyle w:val="a3"/>
              <w:ind w:left="42" w:right="35"/>
              <w:jc w:val="both"/>
              <w:rPr>
                <w:rFonts w:ascii="Times New Roman" w:hAnsi="Times New Roman" w:cs="Times New Roman"/>
                <w:sz w:val="24"/>
                <w:szCs w:val="24"/>
              </w:rPr>
            </w:pPr>
            <w:r>
              <w:rPr>
                <w:rFonts w:ascii="Times New Roman" w:hAnsi="Times New Roman" w:cs="Times New Roman"/>
                <w:sz w:val="24"/>
                <w:szCs w:val="24"/>
              </w:rPr>
              <w:t>Н</w:t>
            </w:r>
            <w:r w:rsidRPr="00BC15C2">
              <w:rPr>
                <w:rFonts w:ascii="Times New Roman" w:hAnsi="Times New Roman" w:cs="Times New Roman"/>
                <w:sz w:val="24"/>
                <w:szCs w:val="24"/>
              </w:rPr>
              <w:t xml:space="preserve">аказывается штрафом в размере от </w:t>
            </w:r>
            <w:r>
              <w:rPr>
                <w:rFonts w:ascii="Times New Roman" w:hAnsi="Times New Roman" w:cs="Times New Roman"/>
                <w:sz w:val="24"/>
                <w:szCs w:val="24"/>
              </w:rPr>
              <w:t xml:space="preserve">500 до 700 тыс. руб. </w:t>
            </w:r>
            <w:r w:rsidRPr="00BC15C2">
              <w:rPr>
                <w:rFonts w:ascii="Times New Roman" w:hAnsi="Times New Roman" w:cs="Times New Roman"/>
                <w:sz w:val="24"/>
                <w:szCs w:val="24"/>
              </w:rPr>
              <w:t>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tc>
      </w:tr>
    </w:tbl>
    <w:p w:rsidR="009B1BBC" w:rsidRPr="007328F4" w:rsidRDefault="009B1BBC" w:rsidP="00086BA9">
      <w:pPr>
        <w:pStyle w:val="a3"/>
        <w:spacing w:line="360" w:lineRule="auto"/>
        <w:ind w:firstLine="708"/>
        <w:jc w:val="both"/>
        <w:rPr>
          <w:rFonts w:ascii="Times New Roman" w:hAnsi="Times New Roman" w:cs="Times New Roman"/>
          <w:sz w:val="16"/>
          <w:szCs w:val="16"/>
        </w:rPr>
      </w:pPr>
    </w:p>
    <w:sectPr w:rsidR="009B1BBC" w:rsidRPr="007328F4" w:rsidSect="007328F4">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50E9C"/>
    <w:multiLevelType w:val="multilevel"/>
    <w:tmpl w:val="73AAB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72C5C"/>
    <w:multiLevelType w:val="multilevel"/>
    <w:tmpl w:val="7D2C93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422C41C6"/>
    <w:multiLevelType w:val="multilevel"/>
    <w:tmpl w:val="7D2C93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71517A94"/>
    <w:multiLevelType w:val="hybridMultilevel"/>
    <w:tmpl w:val="6E1487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766560D"/>
    <w:multiLevelType w:val="multilevel"/>
    <w:tmpl w:val="D740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6A26E3"/>
    <w:multiLevelType w:val="multilevel"/>
    <w:tmpl w:val="7D2C93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3"/>
  </w:num>
  <w:num w:numId="2">
    <w:abstractNumId w:val="0"/>
    <w:lvlOverride w:ilvl="0">
      <w:startOverride w:val="2"/>
    </w:lvlOverride>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3C"/>
    <w:rsid w:val="00086BA9"/>
    <w:rsid w:val="000E583C"/>
    <w:rsid w:val="00266ECD"/>
    <w:rsid w:val="00336720"/>
    <w:rsid w:val="003B7206"/>
    <w:rsid w:val="003E62DE"/>
    <w:rsid w:val="004369E8"/>
    <w:rsid w:val="00484125"/>
    <w:rsid w:val="005C303E"/>
    <w:rsid w:val="007328F4"/>
    <w:rsid w:val="00754AFF"/>
    <w:rsid w:val="00782254"/>
    <w:rsid w:val="008710E1"/>
    <w:rsid w:val="008D372D"/>
    <w:rsid w:val="009B1BBC"/>
    <w:rsid w:val="00A0423A"/>
    <w:rsid w:val="00B00D64"/>
    <w:rsid w:val="00B858BF"/>
    <w:rsid w:val="00BC15C2"/>
    <w:rsid w:val="00C87B39"/>
    <w:rsid w:val="00C903A3"/>
    <w:rsid w:val="00D55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87FC"/>
  <w15:chartTrackingRefBased/>
  <w15:docId w15:val="{A10D4261-3964-4EFA-9E2E-1A58D3A6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254"/>
    <w:pPr>
      <w:spacing w:after="0" w:line="240" w:lineRule="auto"/>
    </w:pPr>
  </w:style>
  <w:style w:type="table" w:styleId="a4">
    <w:name w:val="Table Grid"/>
    <w:basedOn w:val="a1"/>
    <w:uiPriority w:val="39"/>
    <w:rsid w:val="0008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B7206"/>
    <w:pPr>
      <w:ind w:left="720"/>
      <w:contextualSpacing/>
    </w:pPr>
  </w:style>
  <w:style w:type="character" w:styleId="a6">
    <w:name w:val="Hyperlink"/>
    <w:basedOn w:val="a0"/>
    <w:uiPriority w:val="99"/>
    <w:semiHidden/>
    <w:unhideWhenUsed/>
    <w:rsid w:val="00C87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APK</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Герман Ксения Сергеевна</dc:creator>
  <cp:keywords/>
  <dc:description/>
  <cp:lastModifiedBy>Герман Ксения Сергеевна</cp:lastModifiedBy>
  <cp:revision>22</cp:revision>
  <dcterms:created xsi:type="dcterms:W3CDTF">2020-04-27T00:41:00Z</dcterms:created>
  <dcterms:modified xsi:type="dcterms:W3CDTF">2020-04-27T02:31:00Z</dcterms:modified>
</cp:coreProperties>
</file>