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63F5" w:rsidRPr="00633175" w:rsidRDefault="00633175" w:rsidP="00633175">
      <w:pPr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       </w:t>
      </w:r>
      <w:r w:rsidRPr="00633175">
        <w:rPr>
          <w:rFonts w:ascii="Times New Roman" w:hAnsi="Times New Roman" w:cs="Times New Roman"/>
          <w:sz w:val="32"/>
        </w:rPr>
        <w:t>МБДОУ детскому саду № 11 «Звездочка» п</w:t>
      </w:r>
      <w:proofErr w:type="gramStart"/>
      <w:r w:rsidRPr="00633175">
        <w:rPr>
          <w:rFonts w:ascii="Times New Roman" w:hAnsi="Times New Roman" w:cs="Times New Roman"/>
          <w:sz w:val="32"/>
        </w:rPr>
        <w:t>.М</w:t>
      </w:r>
      <w:proofErr w:type="gramEnd"/>
      <w:r w:rsidRPr="00633175">
        <w:rPr>
          <w:rFonts w:ascii="Times New Roman" w:hAnsi="Times New Roman" w:cs="Times New Roman"/>
          <w:sz w:val="32"/>
        </w:rPr>
        <w:t>олодежный Каменского района Ростовской области присвоен статус «казачье» в соответствии с приказом Департамента по делам казачества и кадетских заведений Ростовской области № 106 « О присвоении статуса «казачье» от 28.09.2021 г., в соответствии с постановлением Правительства Ростовской области от 01.06.2012 г. № 475 « Об утверждении Положения о присвоении  статуса «казачье». Теперь в дошкольном учреждении будут воспитывать подрастающее поколение согласно казачьим традициям и региональным особенностям донского края.</w:t>
      </w:r>
    </w:p>
    <w:sectPr w:rsidR="002263F5" w:rsidRPr="00633175" w:rsidSect="002263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3175"/>
    <w:rsid w:val="002263F5"/>
    <w:rsid w:val="006331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63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85</Words>
  <Characters>488</Characters>
  <Application>Microsoft Office Word</Application>
  <DocSecurity>0</DocSecurity>
  <Lines>4</Lines>
  <Paragraphs>1</Paragraphs>
  <ScaleCrop>false</ScaleCrop>
  <Company/>
  <LinksUpToDate>false</LinksUpToDate>
  <CharactersWithSpaces>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2021-12-13T12:14:00Z</dcterms:created>
  <dcterms:modified xsi:type="dcterms:W3CDTF">2021-12-13T12:21:00Z</dcterms:modified>
</cp:coreProperties>
</file>