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59" w:rsidRPr="003F6426" w:rsidRDefault="00373F59" w:rsidP="00373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4963421</wp:posOffset>
            </wp:positionH>
            <wp:positionV relativeFrom="paragraph">
              <wp:posOffset>2540</wp:posOffset>
            </wp:positionV>
            <wp:extent cx="1725632" cy="1645920"/>
            <wp:effectExtent l="0" t="0" r="7918" b="0"/>
            <wp:wrapNone/>
            <wp:docPr id="11" name="Рисунок 3" descr="оправы детские Fisher-Pr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равы детские Fisher-Pri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632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642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Как правильно выбирать очки для ребенка</w:t>
      </w:r>
    </w:p>
    <w:p w:rsidR="00373F59" w:rsidRPr="00373F59" w:rsidRDefault="00373F59" w:rsidP="00373F59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  <w:lang w:eastAsia="ru-RU"/>
        </w:rPr>
      </w:pPr>
      <w:r w:rsidRPr="00373F59">
        <w:rPr>
          <w:rFonts w:ascii="Times New Roman" w:eastAsia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  <w:lang w:eastAsia="ru-RU"/>
        </w:rPr>
        <w:t>Если у вас возникла необходимость подобрать очки                                                  для вашего ребенка, воспользуйтесь следующими довольно                                 простыми советами: </w:t>
      </w:r>
    </w:p>
    <w:p w:rsidR="00373F59" w:rsidRPr="003F6426" w:rsidRDefault="00373F59" w:rsidP="00373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833C0B" w:themeColor="accent2" w:themeShade="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40"/>
          <w:szCs w:val="40"/>
          <w:lang w:eastAsia="ru-RU"/>
        </w:rPr>
        <w:t xml:space="preserve">                        1. Выбираем очки</w:t>
      </w:r>
      <w:r w:rsidRPr="00FA0566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40"/>
          <w:szCs w:val="40"/>
          <w:lang w:eastAsia="ru-RU"/>
        </w:rPr>
        <w:t>.</w:t>
      </w:r>
    </w:p>
    <w:p w:rsidR="00373F59" w:rsidRPr="00373F59" w:rsidRDefault="00373F59" w:rsidP="0037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t>Обычно очки для детей по стилю делятся на два вида: для «мальчиков» и для «девочек». Некоторые стили и модели оправ считаются «универсальными», означая т</w:t>
      </w:r>
      <w:bookmarkStart w:id="0" w:name="_GoBack"/>
      <w:bookmarkEnd w:id="0"/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t>ем самым, что их могут носить и те и другие. </w:t>
      </w:r>
    </w:p>
    <w:p w:rsidR="00373F59" w:rsidRPr="003F6426" w:rsidRDefault="00373F59" w:rsidP="00373F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833C0B" w:themeColor="accent2" w:themeShade="80"/>
          <w:sz w:val="40"/>
          <w:szCs w:val="40"/>
          <w:lang w:eastAsia="ru-RU"/>
        </w:rPr>
      </w:pPr>
      <w:r w:rsidRPr="00FA0566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40"/>
          <w:szCs w:val="40"/>
          <w:lang w:eastAsia="ru-RU"/>
        </w:rPr>
        <w:t>2. Пластиковая или металлическая оправа?</w:t>
      </w:r>
    </w:p>
    <w:p w:rsidR="00373F59" w:rsidRPr="00373F59" w:rsidRDefault="00373F59" w:rsidP="0037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Пластик всегда считался материалом, рекомендованным для детских очков. Он более гибкий, но в тоже время очень прочный материал - идеальный выбор для активных детей. </w:t>
      </w:r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Хотя у металлических оправ для очков сложилась плохая репутация в прошлом, сегодняшние очки сделаны так, что вполне могут выдержать ту нагрузку, которую дают им дети. Существует несколько видов металлических оправ для детей в зависимости от материала, из которого они изготовлены, включая </w:t>
      </w:r>
      <w:proofErr w:type="spellStart"/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монель</w:t>
      </w:r>
      <w:proofErr w:type="spellEnd"/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t>, нержавеющую сталь, алюминий, нейзильбер и титан. Из этих металлов делают стильные, но довольно легкие и прочные детские оправы. </w:t>
      </w:r>
    </w:p>
    <w:p w:rsidR="00373F59" w:rsidRDefault="00373F59" w:rsidP="00373F5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у вашего ребенка аллергия на металл, тогда он (или она), скорее всего, не сможет носить оправы с содержанием никеля в составе. В этом случае убедитесь в том, что очки, которые вы покупаете, являются </w:t>
      </w:r>
      <w:proofErr w:type="spellStart"/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t>гипоаллергенными</w:t>
      </w:r>
      <w:proofErr w:type="spellEnd"/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373F59" w:rsidRPr="00373F59" w:rsidRDefault="00373F59" w:rsidP="00373F5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 один из самых важных факторов, который нужно учесть, подбирая очки ребенку. </w:t>
      </w:r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Еще одним преимуществом очков в металлической оправе являются регулируемые носовые подушечки. Так как детские носики еще не выросли до их полного размера, то переносицы еще не достаточно развиты. Правильно отрегулированные носовые подушечки предотвращают соскальзывание очков с лица ребенка. </w:t>
      </w:r>
    </w:p>
    <w:p w:rsidR="00373F59" w:rsidRPr="00373F59" w:rsidRDefault="00373F59" w:rsidP="0037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Обратите внимание на дужки очков. Дужки детских оправ должны довольно плотно прилегать к голове ребенка, но не давить. Для того</w:t>
      </w:r>
      <w:proofErr w:type="gramStart"/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чтобы правильно выбрать очки, убедитесь, что дужки очков плотно сидят, полностью обхватывая уши вашего ребенка. Это позволит вашему ребенку не потерять свои очки во время игр. </w:t>
      </w:r>
    </w:p>
    <w:p w:rsidR="00373F59" w:rsidRDefault="00373F59" w:rsidP="0037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5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4027805</wp:posOffset>
            </wp:positionH>
            <wp:positionV relativeFrom="paragraph">
              <wp:posOffset>481965</wp:posOffset>
            </wp:positionV>
            <wp:extent cx="3082290" cy="1065530"/>
            <wp:effectExtent l="0" t="0" r="3810" b="0"/>
            <wp:wrapSquare wrapText="bothSides"/>
            <wp:docPr id="12" name="Рисунок 4" descr="C:\Users\Юля\Desktop\о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Юля\Desktop\ою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 видели когда-нибудь очки 19-го века? Производители очков тех времен знали о важности «обхватывающих дужек». Оправы тогда делали только из металла, а лицевая часть оправы всегда была округлой формы. </w:t>
      </w:r>
    </w:p>
    <w:p w:rsidR="00373F59" w:rsidRPr="00373F59" w:rsidRDefault="00373F59" w:rsidP="0037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Дужки всегда делались изогнутыми,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чтобы очки держались на месте. </w:t>
      </w:r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отличие от ношения очков с прямыми дужками, вашему ребенку придется научиться </w:t>
      </w:r>
      <w:proofErr w:type="gramStart"/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t>аккуратно</w:t>
      </w:r>
      <w:proofErr w:type="gramEnd"/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снимать каждую дужку со своих ушей. Просто потянув вперед или вверх можно повредить или сломать очки. </w:t>
      </w:r>
    </w:p>
    <w:p w:rsidR="00373F59" w:rsidRDefault="00373F59" w:rsidP="0037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373F59">
        <w:rPr>
          <w:rStyle w:val="a3"/>
          <w:rFonts w:ascii="Times New Roman" w:hAnsi="Times New Roman" w:cs="Times New Roman"/>
          <w:sz w:val="28"/>
          <w:szCs w:val="24"/>
        </w:rPr>
        <w:t>Если у очков дужки прямые, то на них можно установить силиконовые стопперы, которые</w:t>
      </w:r>
      <w:r w:rsidRPr="00373F5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73F59">
        <w:rPr>
          <w:rFonts w:ascii="Times New Roman" w:hAnsi="Times New Roman" w:cs="Times New Roman"/>
          <w:sz w:val="28"/>
          <w:szCs w:val="24"/>
        </w:rPr>
        <w:t>предназначены для предотвращения</w:t>
      </w:r>
      <w:r w:rsidRPr="00373F5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73F59">
        <w:rPr>
          <w:rStyle w:val="a3"/>
          <w:rFonts w:ascii="Times New Roman" w:hAnsi="Times New Roman" w:cs="Times New Roman"/>
          <w:sz w:val="28"/>
          <w:szCs w:val="24"/>
        </w:rPr>
        <w:t>сползания очков</w:t>
      </w:r>
      <w:r w:rsidRPr="00373F5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73F59">
        <w:rPr>
          <w:rFonts w:ascii="Times New Roman" w:hAnsi="Times New Roman" w:cs="Times New Roman"/>
          <w:sz w:val="28"/>
          <w:szCs w:val="24"/>
        </w:rPr>
        <w:t xml:space="preserve">во время эксплуатации. Они устанавливаются на </w:t>
      </w:r>
      <w:r w:rsidRPr="00373F59">
        <w:rPr>
          <w:rStyle w:val="a3"/>
          <w:rFonts w:ascii="Times New Roman" w:hAnsi="Times New Roman" w:cs="Times New Roman"/>
          <w:sz w:val="28"/>
          <w:szCs w:val="24"/>
        </w:rPr>
        <w:t>душки очков,</w:t>
      </w:r>
      <w:r w:rsidRPr="00373F5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73F59">
        <w:rPr>
          <w:rFonts w:ascii="Times New Roman" w:hAnsi="Times New Roman" w:cs="Times New Roman"/>
          <w:sz w:val="28"/>
          <w:szCs w:val="24"/>
        </w:rPr>
        <w:t xml:space="preserve">в нужном положении для </w:t>
      </w:r>
      <w:r w:rsidRPr="00373F59">
        <w:rPr>
          <w:rFonts w:ascii="Times New Roman" w:hAnsi="Times New Roman" w:cs="Times New Roman"/>
          <w:sz w:val="28"/>
          <w:szCs w:val="24"/>
        </w:rPr>
        <w:lastRenderedPageBreak/>
        <w:t>вашего ребенка.</w:t>
      </w:r>
      <w:r w:rsidRPr="00373F59">
        <w:rPr>
          <w:rFonts w:ascii="Times New Roman" w:hAnsi="Times New Roman" w:cs="Times New Roman"/>
          <w:sz w:val="28"/>
          <w:szCs w:val="24"/>
        </w:rPr>
        <w:br/>
      </w:r>
      <w:r w:rsidRPr="00373F59">
        <w:rPr>
          <w:rStyle w:val="a3"/>
          <w:rFonts w:ascii="Times New Roman" w:hAnsi="Times New Roman" w:cs="Times New Roman"/>
          <w:sz w:val="28"/>
          <w:szCs w:val="24"/>
        </w:rPr>
        <w:t>Силиконовые стопперы</w:t>
      </w:r>
      <w:r w:rsidRPr="00373F59">
        <w:rPr>
          <w:rFonts w:ascii="Times New Roman" w:hAnsi="Times New Roman" w:cs="Times New Roman"/>
          <w:b/>
          <w:sz w:val="28"/>
          <w:szCs w:val="24"/>
        </w:rPr>
        <w:t xml:space="preserve"> - </w:t>
      </w:r>
      <w:r w:rsidRPr="00373F59">
        <w:rPr>
          <w:rFonts w:ascii="Times New Roman" w:hAnsi="Times New Roman" w:cs="Times New Roman"/>
          <w:sz w:val="28"/>
          <w:szCs w:val="24"/>
        </w:rPr>
        <w:t xml:space="preserve">это </w:t>
      </w:r>
      <w:proofErr w:type="gramStart"/>
      <w:r w:rsidRPr="00373F59">
        <w:rPr>
          <w:rFonts w:ascii="Times New Roman" w:hAnsi="Times New Roman" w:cs="Times New Roman"/>
          <w:sz w:val="28"/>
          <w:szCs w:val="24"/>
        </w:rPr>
        <w:t>эстетический вид</w:t>
      </w:r>
      <w:proofErr w:type="gramEnd"/>
      <w:r w:rsidRPr="00373F59">
        <w:rPr>
          <w:rFonts w:ascii="Times New Roman" w:hAnsi="Times New Roman" w:cs="Times New Roman"/>
          <w:sz w:val="28"/>
          <w:szCs w:val="24"/>
        </w:rPr>
        <w:t xml:space="preserve">  очков, никаких резинок и веревок, а так же удобство и простота применения.</w:t>
      </w:r>
      <w:r w:rsidRPr="00373F59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73F59" w:rsidRDefault="00373F59" w:rsidP="0037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73F59" w:rsidRDefault="00373F59" w:rsidP="0037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73F59" w:rsidRDefault="00373F59" w:rsidP="0037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73F59" w:rsidRDefault="00373F59" w:rsidP="0037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73F59" w:rsidRPr="00373F59" w:rsidRDefault="00373F59" w:rsidP="0037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73F59" w:rsidRDefault="00373F59" w:rsidP="0037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73F59" w:rsidRPr="00373F59" w:rsidRDefault="00373F59" w:rsidP="0037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73F59" w:rsidRPr="00044A92" w:rsidRDefault="00373F59" w:rsidP="00373F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60235" cy="1290439"/>
            <wp:effectExtent l="19050" t="0" r="2465" b="0"/>
            <wp:docPr id="13" name="Рисунок 1" descr="C:\Users\Юля\Desktop\img-304181937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img-304181937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709" cy="129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F59" w:rsidRDefault="00373F59" w:rsidP="0037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40"/>
          <w:szCs w:val="40"/>
          <w:lang w:eastAsia="ru-RU"/>
        </w:rPr>
      </w:pPr>
    </w:p>
    <w:p w:rsidR="00373F59" w:rsidRPr="003F6426" w:rsidRDefault="00373F59" w:rsidP="0037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33C0B" w:themeColor="accent2" w:themeShade="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40"/>
          <w:szCs w:val="40"/>
          <w:lang w:eastAsia="ru-RU"/>
        </w:rPr>
        <w:t xml:space="preserve">                       </w:t>
      </w:r>
      <w:r w:rsidRPr="00B75911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40"/>
          <w:szCs w:val="40"/>
          <w:lang w:eastAsia="ru-RU"/>
        </w:rPr>
        <w:t>3. Материал для линз.</w:t>
      </w:r>
    </w:p>
    <w:p w:rsidR="00373F59" w:rsidRDefault="00373F59" w:rsidP="0037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Эксперты рекомендуют линзы из поликарбоната для установки в детские очки. </w:t>
      </w:r>
    </w:p>
    <w:p w:rsidR="00373F59" w:rsidRPr="00373F59" w:rsidRDefault="00373F59" w:rsidP="0037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Этот материал не бьется и гораздо легче стекла. Легкий вес особенно важен, когда вашему ребенку предписано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носить линзы большой толщины. </w:t>
      </w:r>
      <w:r w:rsidRPr="00373F59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последнее, если ваш ребенок вынужден носить очки постоянно, будет полезным рассмотреть вариант покупки второй пары очков в качестве запасных. </w:t>
      </w:r>
    </w:p>
    <w:p w:rsidR="00234654" w:rsidRPr="00373F59" w:rsidRDefault="00234654" w:rsidP="00373F59">
      <w:pPr>
        <w:ind w:firstLine="709"/>
        <w:jc w:val="both"/>
        <w:rPr>
          <w:sz w:val="24"/>
        </w:rPr>
      </w:pPr>
    </w:p>
    <w:sectPr w:rsidR="00234654" w:rsidRPr="00373F59" w:rsidSect="00373F59">
      <w:pgSz w:w="11906" w:h="16838"/>
      <w:pgMar w:top="284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73F59"/>
    <w:rsid w:val="001C6CB7"/>
    <w:rsid w:val="00234654"/>
    <w:rsid w:val="00373F59"/>
    <w:rsid w:val="0061182E"/>
    <w:rsid w:val="006B1790"/>
    <w:rsid w:val="00DC36C7"/>
    <w:rsid w:val="00E23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59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DC36C7"/>
    <w:pPr>
      <w:keepNext/>
      <w:keepLines/>
      <w:spacing w:before="480" w:after="0" w:line="360" w:lineRule="auto"/>
      <w:ind w:firstLine="851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82E"/>
    <w:pPr>
      <w:keepNext/>
      <w:keepLines/>
      <w:spacing w:before="200" w:after="0" w:line="360" w:lineRule="auto"/>
      <w:ind w:firstLine="851"/>
      <w:jc w:val="center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6C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1182E"/>
    <w:rPr>
      <w:rFonts w:ascii="Times New Roman" w:eastAsiaTheme="majorEastAsia" w:hAnsi="Times New Roman" w:cstheme="majorBidi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373F5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7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F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NUL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2019-05-29T08:53:00Z</dcterms:created>
  <dcterms:modified xsi:type="dcterms:W3CDTF">2019-05-29T09:04:00Z</dcterms:modified>
</cp:coreProperties>
</file>