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EC" w:rsidRDefault="00732749" w:rsidP="00584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-643890</wp:posOffset>
            </wp:positionV>
            <wp:extent cx="7534275" cy="10582275"/>
            <wp:effectExtent l="19050" t="0" r="9525" b="0"/>
            <wp:wrapNone/>
            <wp:docPr id="3" name="Рисунок 0" descr="Промыс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мыслы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5822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2749" w:rsidRDefault="00732749" w:rsidP="007327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D105EC" w:rsidRDefault="00732749" w:rsidP="00D105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10 «Белочка»</w:t>
      </w: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49" w:rsidRDefault="00732749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49" w:rsidRDefault="00732749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Pr="00D105EC" w:rsidRDefault="00D105EC" w:rsidP="00D105EC">
      <w:pPr>
        <w:rPr>
          <w:rFonts w:ascii="Times New Roman" w:hAnsi="Times New Roman" w:cs="Times New Roman"/>
          <w:b/>
          <w:sz w:val="32"/>
          <w:szCs w:val="32"/>
        </w:rPr>
      </w:pPr>
    </w:p>
    <w:p w:rsidR="00D105EC" w:rsidRPr="00584363" w:rsidRDefault="00D105EC" w:rsidP="00D105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4363">
        <w:rPr>
          <w:rFonts w:ascii="Times New Roman" w:hAnsi="Times New Roman" w:cs="Times New Roman"/>
          <w:b/>
          <w:sz w:val="36"/>
          <w:szCs w:val="36"/>
        </w:rPr>
        <w:t>ДИДАКТИЧЕСКОЕ ПОСОБИЕ</w:t>
      </w:r>
      <w:r w:rsidR="00732749" w:rsidRPr="00584363">
        <w:rPr>
          <w:rFonts w:ascii="Times New Roman" w:hAnsi="Times New Roman" w:cs="Times New Roman"/>
          <w:b/>
          <w:sz w:val="36"/>
          <w:szCs w:val="36"/>
        </w:rPr>
        <w:t>:</w:t>
      </w:r>
    </w:p>
    <w:p w:rsidR="00D105EC" w:rsidRPr="00584363" w:rsidRDefault="00D105EC" w:rsidP="00D105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4363">
        <w:rPr>
          <w:rFonts w:ascii="Times New Roman" w:hAnsi="Times New Roman" w:cs="Times New Roman"/>
          <w:b/>
          <w:sz w:val="36"/>
          <w:szCs w:val="36"/>
        </w:rPr>
        <w:t>ИНТЕРАКТИВНАЯ КНИЖКА</w:t>
      </w:r>
    </w:p>
    <w:p w:rsidR="00D105EC" w:rsidRPr="00584363" w:rsidRDefault="00D105EC" w:rsidP="00D105EC">
      <w:pPr>
        <w:jc w:val="center"/>
        <w:rPr>
          <w:rFonts w:ascii="Comic Sans MS" w:hAnsi="Comic Sans MS" w:cs="Times New Roman"/>
          <w:b/>
          <w:color w:val="C00000"/>
          <w:sz w:val="44"/>
          <w:szCs w:val="44"/>
        </w:rPr>
      </w:pPr>
      <w:r w:rsidRPr="00584363">
        <w:rPr>
          <w:rFonts w:ascii="Comic Sans MS" w:hAnsi="Comic Sans MS" w:cs="Times New Roman"/>
          <w:b/>
          <w:color w:val="C00000"/>
          <w:sz w:val="44"/>
          <w:szCs w:val="44"/>
        </w:rPr>
        <w:t>«НАРОДНЫЕ ПРОМЫСЛЫ РОССИИ»</w:t>
      </w: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Pr="00584363" w:rsidRDefault="00D105EC" w:rsidP="007327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363">
        <w:rPr>
          <w:rFonts w:ascii="Times New Roman" w:hAnsi="Times New Roman" w:cs="Times New Roman"/>
          <w:sz w:val="28"/>
          <w:szCs w:val="28"/>
        </w:rPr>
        <w:t>Изготовила: Лямасова Наталья Владимировна</w:t>
      </w: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732749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749" w:rsidRDefault="00732749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5EC" w:rsidRDefault="00D105EC" w:rsidP="00584363">
      <w:pPr>
        <w:rPr>
          <w:rFonts w:ascii="Times New Roman" w:hAnsi="Times New Roman" w:cs="Times New Roman"/>
          <w:sz w:val="24"/>
          <w:szCs w:val="24"/>
        </w:rPr>
      </w:pPr>
    </w:p>
    <w:p w:rsidR="00584363" w:rsidRDefault="00D105EC" w:rsidP="00584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Г.о.г. Кулебаки 2020 г.</w:t>
      </w:r>
    </w:p>
    <w:p w:rsidR="00584363" w:rsidRPr="005142BE" w:rsidRDefault="00584363" w:rsidP="005843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42BE">
        <w:rPr>
          <w:rFonts w:ascii="Times New Roman" w:hAnsi="Times New Roman" w:cs="Times New Roman"/>
          <w:b/>
          <w:sz w:val="36"/>
          <w:szCs w:val="36"/>
        </w:rPr>
        <w:lastRenderedPageBreak/>
        <w:t>Лэпбук «Народные промыслы»</w:t>
      </w:r>
    </w:p>
    <w:p w:rsidR="00584363" w:rsidRDefault="00584363" w:rsidP="005843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Лэпбук подходит детям старшего дошкольного возраста.</w:t>
      </w:r>
    </w:p>
    <w:p w:rsidR="00584363" w:rsidRPr="00503892" w:rsidRDefault="00584363" w:rsidP="0058436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  <w:szCs w:val="28"/>
        </w:rPr>
      </w:pPr>
      <w:r w:rsidRPr="00503892">
        <w:rPr>
          <w:rStyle w:val="normaltextrun"/>
          <w:b/>
          <w:bCs/>
          <w:sz w:val="28"/>
          <w:szCs w:val="28"/>
        </w:rPr>
        <w:t>Ц</w:t>
      </w:r>
      <w:r>
        <w:rPr>
          <w:rStyle w:val="normaltextrun"/>
          <w:b/>
          <w:bCs/>
          <w:sz w:val="28"/>
          <w:szCs w:val="28"/>
        </w:rPr>
        <w:t>ель</w:t>
      </w:r>
      <w:r w:rsidRPr="00503892">
        <w:rPr>
          <w:rStyle w:val="normaltextrun"/>
          <w:b/>
          <w:bCs/>
          <w:sz w:val="28"/>
          <w:szCs w:val="28"/>
        </w:rPr>
        <w:t> </w:t>
      </w:r>
      <w:r w:rsidRPr="00503892">
        <w:rPr>
          <w:rStyle w:val="spellingerror"/>
          <w:b/>
          <w:bCs/>
          <w:sz w:val="28"/>
          <w:szCs w:val="28"/>
        </w:rPr>
        <w:t>лэпбука</w:t>
      </w:r>
      <w:r w:rsidRPr="00503892">
        <w:rPr>
          <w:rStyle w:val="normaltextrun"/>
          <w:b/>
          <w:bCs/>
          <w:sz w:val="28"/>
          <w:szCs w:val="28"/>
        </w:rPr>
        <w:t>:</w:t>
      </w:r>
      <w:r w:rsidRPr="00503892">
        <w:rPr>
          <w:rStyle w:val="normaltextrun"/>
          <w:sz w:val="28"/>
          <w:szCs w:val="28"/>
        </w:rPr>
        <w:t> знакомство детей с русскими народными промыслами; систематизация знаний посредством развивающих игр и заданий, заучивания стихов и отгадывания загадок. </w:t>
      </w:r>
      <w:r w:rsidRPr="00503892">
        <w:rPr>
          <w:rStyle w:val="spellingerror"/>
          <w:sz w:val="28"/>
          <w:szCs w:val="28"/>
        </w:rPr>
        <w:t>Лэпбук</w:t>
      </w:r>
      <w:r w:rsidRPr="00503892">
        <w:rPr>
          <w:rStyle w:val="normaltextrun"/>
          <w:sz w:val="28"/>
          <w:szCs w:val="28"/>
        </w:rPr>
        <w:t> можно использовать в индивидуальной и подгрупповой работе, а также в самостоятельной деятельности детей.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b/>
          <w:bCs/>
          <w:sz w:val="28"/>
          <w:szCs w:val="28"/>
        </w:rPr>
        <w:t>Задачи: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sz w:val="28"/>
          <w:szCs w:val="28"/>
        </w:rPr>
        <w:t>Формирование умения ориентироваться в русском прикладном искусстве.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sz w:val="28"/>
          <w:szCs w:val="28"/>
        </w:rPr>
        <w:t>Развитие внимания, памяти, речи.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sz w:val="28"/>
          <w:szCs w:val="28"/>
        </w:rPr>
        <w:t>Расширения и активизация словарного запаса.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sz w:val="28"/>
          <w:szCs w:val="28"/>
        </w:rPr>
        <w:t>Воспитание национального самосознания. 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b/>
          <w:bCs/>
          <w:sz w:val="28"/>
          <w:szCs w:val="28"/>
        </w:rPr>
        <w:t>Коррекционные задачи: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sz w:val="28"/>
          <w:szCs w:val="28"/>
        </w:rPr>
        <w:t>Развитие зрительного восприятия.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sz w:val="28"/>
          <w:szCs w:val="28"/>
        </w:rPr>
        <w:t>Формирование предметности образов.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sz w:val="28"/>
          <w:szCs w:val="28"/>
        </w:rPr>
      </w:pPr>
      <w:r w:rsidRPr="00503892">
        <w:rPr>
          <w:rStyle w:val="normaltextrun"/>
          <w:sz w:val="28"/>
          <w:szCs w:val="28"/>
        </w:rPr>
        <w:t>Развитие цветовосприятия.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0"/>
        <w:jc w:val="both"/>
        <w:textAlignment w:val="baseline"/>
        <w:rPr>
          <w:rStyle w:val="eop"/>
          <w:sz w:val="28"/>
          <w:szCs w:val="28"/>
        </w:rPr>
      </w:pPr>
      <w:r w:rsidRPr="00503892">
        <w:rPr>
          <w:rStyle w:val="normaltextrun"/>
          <w:sz w:val="28"/>
          <w:szCs w:val="28"/>
        </w:rPr>
        <w:t>Развитие аналитико-конструктивных навыков.</w:t>
      </w:r>
      <w:r w:rsidRPr="00503892">
        <w:rPr>
          <w:rStyle w:val="eop"/>
          <w:sz w:val="28"/>
          <w:szCs w:val="28"/>
        </w:rPr>
        <w:t> </w:t>
      </w:r>
    </w:p>
    <w:p w:rsidR="00584363" w:rsidRPr="00503892" w:rsidRDefault="00584363" w:rsidP="0058436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03892">
        <w:rPr>
          <w:rStyle w:val="eop"/>
          <w:sz w:val="28"/>
          <w:szCs w:val="28"/>
        </w:rPr>
        <w:t xml:space="preserve">      </w:t>
      </w:r>
      <w:r w:rsidRPr="00503892">
        <w:rPr>
          <w:color w:val="000000"/>
          <w:sz w:val="28"/>
          <w:szCs w:val="28"/>
        </w:rPr>
        <w:t xml:space="preserve">Дошкольный возраст – это начало естественного развития и формирования личности, а также именно это время, когда можно сформировать у детей необходимые ему навыки и умения. Любовь к Родине, к семье, родным людям, родным местам. С чего начинается эта любовь? А с того, что видит и слышит ребёнок с детства, что находит в его душе отклик и вызывает восхищение. Немало важно в этом возрасте сформировать у ребенка правильное отношение к окружающему миру, к сопричастности традициям и духовным ценностям Родины. Огромную роль в приобщении дошкольников к искусству играет знакомство с поэтическим, музыкальным творчеством, с декоративно-прикладным искусством. Это позволит детям </w:t>
      </w:r>
      <w:r w:rsidRPr="00503892">
        <w:rPr>
          <w:color w:val="000000"/>
          <w:sz w:val="28"/>
          <w:szCs w:val="28"/>
        </w:rPr>
        <w:lastRenderedPageBreak/>
        <w:t>почувствовать себя частью русского народа, ощущать гордость за свою страну, богатую славными традициями.</w:t>
      </w:r>
    </w:p>
    <w:p w:rsidR="00584363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50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дидактическое пособие поможет закрепить умения детей различать стили наиболе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известных видов росписей </w:t>
      </w:r>
      <w:r w:rsidRPr="00503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деятельности.</w:t>
      </w:r>
    </w:p>
    <w:p w:rsidR="00584363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363" w:rsidRDefault="00584363" w:rsidP="00584363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«Найди пару».</w:t>
      </w:r>
    </w:p>
    <w:p w:rsidR="00584363" w:rsidRPr="001B292A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состоит из парных карточек, на которых изображены изделия одного и того же промысла: 2 карточки с хохломскими изделиями, 2 - с дымковскими, 2 - с гжельскими, 2 - с филимоновскими, 2 - с каргопольскими, 2 - с городецкими, 2 - с полхов-майданскими изделиями.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начала можно использовать изображение одного и того же изделия на двух парных карточках. Затем игру можно усложнить, используя на парных карточках изображения разных изделий или на одной карточке мотив данного вида росписи, а другой цельное изображение изделия.</w:t>
      </w:r>
    </w:p>
    <w:p w:rsidR="00584363" w:rsidRPr="001B292A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9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знания</w:t>
      </w:r>
      <w:r w:rsidRPr="001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русских народных промыслах; развивать внимание и память.</w:t>
      </w:r>
    </w:p>
    <w:p w:rsidR="00584363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92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Маленькие карточки-картинки переворачиваются на столе рубашкой вверх и перемешиваются. Игрокам нужно подобрать по </w:t>
      </w:r>
      <w:r w:rsidRPr="008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 картинки, которые изображают изделия одного из народных промыслов.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r w:rsidRPr="008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собрать карточки, нужно по очереди переворачивать одну из карточек и смотреть изображение на ней: если карточка подходит – игрок забирает её себе, если нет – снова кладёт на место изображением вниз. Игрокам следует запом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</w:t>
      </w:r>
      <w:r w:rsidRPr="008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где какие лежат карточки. Игрок может забрать пару, если правильно назовет название</w:t>
      </w:r>
      <w:r w:rsidRPr="001B2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промысла, изображенного на карточках. Когда все пары будут подобраны, предлагается еще раз назвать народные промыслы, изделия которых изображены на картинках. Побеждает тот игрок, который собрал больше пар.</w:t>
      </w:r>
    </w:p>
    <w:p w:rsidR="00584363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363" w:rsidRDefault="00584363" w:rsidP="00584363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363" w:rsidRDefault="00584363" w:rsidP="00584363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363" w:rsidRPr="00830F03" w:rsidRDefault="00584363" w:rsidP="00584363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0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Лото «Народные промыслы».</w:t>
      </w:r>
    </w:p>
    <w:p w:rsidR="00584363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F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Цель:</w:t>
      </w:r>
      <w:r w:rsidRPr="008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с различным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народными промыслами; развивать внимание, пополнять словарный запас</w:t>
      </w:r>
      <w:r w:rsidRPr="008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84363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F0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играющему раздается по одной большой карте. Маленькие карточки-картинки переворачиваются на столе рубашкой вверх и перемешиваются, или выклады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ваются стопкой. Ведущий </w:t>
      </w:r>
      <w:r w:rsidRPr="008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 по одной карточке и предл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агает угадать, какой вид росписи изображен на карточке и кому из игроков она подходит</w:t>
      </w:r>
      <w:r w:rsidRPr="00830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Побеждает тот, кто первым соберет на большой карте все маленькие картинки, изображающие изделия этого промысла. В конце игры ведущий подводит итог, называя виды промыслов. Также можно спросить, какие виды промыслов дети  собрали (для лучшей дифференциации и запоминания названия народных промыслов).</w:t>
      </w:r>
    </w:p>
    <w:p w:rsidR="00584363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4363" w:rsidRPr="00A27469" w:rsidRDefault="00584363" w:rsidP="00584363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74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«Художественные часы».</w:t>
      </w:r>
    </w:p>
    <w:p w:rsidR="00584363" w:rsidRPr="008D684C" w:rsidRDefault="00584363" w:rsidP="005843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Набор состоит из </w:t>
      </w:r>
      <w:r w:rsidRPr="008D684C">
        <w:rPr>
          <w:rStyle w:val="c3"/>
          <w:rFonts w:ascii="Times New Roman" w:hAnsi="Times New Roman" w:cs="Times New Roman"/>
          <w:color w:val="000000"/>
          <w:sz w:val="28"/>
          <w:szCs w:val="28"/>
        </w:rPr>
        <w:t>планшета в виде часов (вместо цифр наклеены картинки с изображением разных промыслов)</w:t>
      </w:r>
      <w:r w:rsidRPr="008D6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кубика и фишек.</w:t>
      </w:r>
    </w:p>
    <w:p w:rsidR="00584363" w:rsidRPr="008D684C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A27469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упражнять детей в умении различать виды народно-художественных промыслов, ориентируясь на мотивы, орнаменты, цветовую гамму,</w:t>
      </w:r>
      <w:r>
        <w:rPr>
          <w:rStyle w:val="c3"/>
          <w:color w:val="000000"/>
          <w:sz w:val="28"/>
          <w:szCs w:val="28"/>
        </w:rPr>
        <w:t xml:space="preserve"> и обосновывать свой ответ. </w:t>
      </w:r>
      <w:r>
        <w:rPr>
          <w:color w:val="000000"/>
          <w:sz w:val="28"/>
          <w:szCs w:val="28"/>
        </w:rPr>
        <w:t>Способствовать развитию зрительного внимания, цветовосприятия, памяти.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8D684C">
        <w:rPr>
          <w:b/>
          <w:i/>
          <w:color w:val="000000"/>
          <w:sz w:val="28"/>
          <w:szCs w:val="28"/>
        </w:rPr>
        <w:t>Ход игры:</w:t>
      </w:r>
      <w:r>
        <w:rPr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играющий бросает кубик и считает, сколько у него очков. Отсчитывает стрелкой нужное количество (отсчет начинается сверху, на картинке вместо цифры 12). Рассказать нужно о промысле, на который указала стрелка. За правильный ответ – фишка. Побеждает тот, кто наберет больше фишек. 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584363" w:rsidRPr="00B377E5" w:rsidRDefault="00584363" w:rsidP="00584363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0"/>
          <w:szCs w:val="20"/>
        </w:rPr>
      </w:pPr>
      <w:r w:rsidRPr="00B377E5">
        <w:rPr>
          <w:rStyle w:val="c3"/>
          <w:b/>
          <w:color w:val="000000"/>
          <w:sz w:val="28"/>
          <w:szCs w:val="28"/>
        </w:rPr>
        <w:t>Игра «Найди сестричек».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Набор матрешек, состоящий из представителей разных видов росписи. Каждый вид представлен тремя матрешками, отличающимися по размеру: большая, средняя и маленькая. 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635C1">
        <w:rPr>
          <w:rStyle w:val="c3"/>
          <w:b/>
          <w:i/>
          <w:color w:val="000000"/>
          <w:sz w:val="28"/>
          <w:szCs w:val="28"/>
        </w:rPr>
        <w:lastRenderedPageBreak/>
        <w:t>Цель:</w:t>
      </w:r>
      <w:r>
        <w:rPr>
          <w:rStyle w:val="c3"/>
          <w:color w:val="000000"/>
          <w:sz w:val="28"/>
          <w:szCs w:val="28"/>
        </w:rPr>
        <w:t xml:space="preserve"> развивать зрительное восприятие, способствовать закреплению знаний о народных промыслах.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2635C1">
        <w:rPr>
          <w:rStyle w:val="c3"/>
          <w:b/>
          <w:i/>
          <w:color w:val="000000"/>
          <w:sz w:val="28"/>
          <w:szCs w:val="28"/>
        </w:rPr>
        <w:t>Ход игры:</w:t>
      </w:r>
      <w:r>
        <w:rPr>
          <w:rStyle w:val="c3"/>
          <w:color w:val="000000"/>
          <w:sz w:val="28"/>
          <w:szCs w:val="28"/>
        </w:rPr>
        <w:t xml:space="preserve"> каждому игроку ведущий раздает по одной матрешке любого размера. Задача игроков - собрать вместе три сестрички (матрешки) </w:t>
      </w:r>
      <w:proofErr w:type="gramStart"/>
      <w:r>
        <w:rPr>
          <w:rStyle w:val="c3"/>
          <w:color w:val="000000"/>
          <w:sz w:val="28"/>
          <w:szCs w:val="28"/>
        </w:rPr>
        <w:t>от</w:t>
      </w:r>
      <w:proofErr w:type="gramEnd"/>
      <w:r>
        <w:rPr>
          <w:rStyle w:val="c3"/>
          <w:color w:val="000000"/>
          <w:sz w:val="28"/>
          <w:szCs w:val="28"/>
        </w:rPr>
        <w:t xml:space="preserve"> большой до маленькой, расписанные одинаково. Попросить игроков назвать, какой росписью украшены матрешки.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584363" w:rsidRPr="00B377E5" w:rsidRDefault="00584363" w:rsidP="00584363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8"/>
          <w:szCs w:val="28"/>
        </w:rPr>
      </w:pPr>
      <w:r w:rsidRPr="00B377E5">
        <w:rPr>
          <w:rStyle w:val="c3"/>
          <w:b/>
          <w:color w:val="000000"/>
          <w:sz w:val="28"/>
          <w:szCs w:val="28"/>
        </w:rPr>
        <w:t>Игра-задание «Силуэт».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Силуэты дымковской игрушки, филимоновской, каргопольской игрушек. 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77E5">
        <w:rPr>
          <w:rStyle w:val="c3"/>
          <w:b/>
          <w:i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создать условия для закрепления и применения знаний детей о народных игрушках. Способствовать развитию мелкой моторики, изобразительного творчества детей.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377E5">
        <w:rPr>
          <w:rStyle w:val="c3"/>
          <w:b/>
          <w:i/>
          <w:color w:val="000000"/>
          <w:sz w:val="28"/>
          <w:szCs w:val="28"/>
        </w:rPr>
        <w:t>Ход игры:</w:t>
      </w:r>
      <w:r>
        <w:rPr>
          <w:rStyle w:val="c3"/>
          <w:color w:val="000000"/>
          <w:sz w:val="28"/>
          <w:szCs w:val="28"/>
        </w:rPr>
        <w:t xml:space="preserve"> детям предлагается узнать игрушку по силуэту и нанесенному на него орнаменту. При правильном ответе игроку предлагается обвести и расписать игрушку.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584363" w:rsidRPr="006155EF" w:rsidRDefault="00584363" w:rsidP="00584363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8"/>
          <w:szCs w:val="28"/>
        </w:rPr>
      </w:pPr>
      <w:r w:rsidRPr="006155EF">
        <w:rPr>
          <w:rStyle w:val="c3"/>
          <w:b/>
          <w:color w:val="000000"/>
          <w:sz w:val="28"/>
          <w:szCs w:val="28"/>
        </w:rPr>
        <w:t>Интерактивная игра «Четвертый лишний».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6155EF">
        <w:rPr>
          <w:rStyle w:val="c3"/>
          <w:b/>
          <w:i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закрепление и применение знаний о народно-художественных промыслах. Развитие быстроты реакции, умения обосновывать свой ответ.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6155EF">
        <w:rPr>
          <w:rStyle w:val="c3"/>
          <w:b/>
          <w:i/>
          <w:color w:val="000000"/>
          <w:sz w:val="28"/>
          <w:szCs w:val="28"/>
        </w:rPr>
        <w:t>Ход игры:</w:t>
      </w:r>
      <w:r>
        <w:rPr>
          <w:rStyle w:val="c3"/>
          <w:color w:val="000000"/>
          <w:sz w:val="28"/>
          <w:szCs w:val="28"/>
        </w:rPr>
        <w:t xml:space="preserve"> из предложенных на слайде четырех изображений изделий народных промыслов три представляют один и тот же промысел, а четвертый – другой. Ребенок должен его выбрать, мотивировать свой ответ и попробовать убрать его изображение на сенсорном экране. Если выбор ребенка верен изображение исчезнет при касании его игроком. Если выбор не верен, изображение вернется на экран. 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</w:p>
    <w:p w:rsidR="00584363" w:rsidRPr="006155EF" w:rsidRDefault="00584363" w:rsidP="00584363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Style w:val="c3"/>
          <w:b/>
          <w:color w:val="000000"/>
          <w:sz w:val="28"/>
          <w:szCs w:val="28"/>
        </w:rPr>
      </w:pPr>
      <w:r w:rsidRPr="006155EF">
        <w:rPr>
          <w:rStyle w:val="c3"/>
          <w:b/>
          <w:color w:val="000000"/>
          <w:sz w:val="28"/>
          <w:szCs w:val="28"/>
        </w:rPr>
        <w:t>Загадки (интерактивная игра).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6155EF">
        <w:rPr>
          <w:rStyle w:val="c3"/>
          <w:b/>
          <w:i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 xml:space="preserve"> закрепление знаний, развитие мышления, обогащение словаря детей и развитие образной речи.</w:t>
      </w:r>
    </w:p>
    <w:p w:rsidR="00584363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rStyle w:val="c3"/>
          <w:color w:val="000000"/>
          <w:sz w:val="28"/>
          <w:szCs w:val="28"/>
        </w:rPr>
      </w:pPr>
      <w:r w:rsidRPr="00B53AC5">
        <w:rPr>
          <w:rStyle w:val="c3"/>
          <w:b/>
          <w:i/>
          <w:color w:val="000000"/>
          <w:sz w:val="28"/>
          <w:szCs w:val="28"/>
        </w:rPr>
        <w:lastRenderedPageBreak/>
        <w:t>Ход игры:</w:t>
      </w:r>
      <w:r>
        <w:rPr>
          <w:rStyle w:val="c3"/>
          <w:color w:val="000000"/>
          <w:sz w:val="28"/>
          <w:szCs w:val="28"/>
        </w:rPr>
        <w:t xml:space="preserve"> педагог читает загадку, дети высказывают свои предположения-ответы. Педагог выслушивает нескольких игроков и предлагает игроку, давшему правильный ответ открыть изображение-ответ, нажав на текст загадки. При нажатии на изображение появляется название народного промысла.</w:t>
      </w:r>
    </w:p>
    <w:p w:rsidR="00584363" w:rsidRPr="002635C1" w:rsidRDefault="00584363" w:rsidP="0058436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84363" w:rsidRDefault="00584363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7087" w:rsidRDefault="00107087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7087" w:rsidRPr="00D105EC" w:rsidRDefault="00107087" w:rsidP="00D105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7087" w:rsidRPr="00D105EC" w:rsidSect="00584363">
      <w:pgSz w:w="11906" w:h="16838"/>
      <w:pgMar w:top="1134" w:right="850" w:bottom="1134" w:left="1701" w:header="708" w:footer="708" w:gutter="0"/>
      <w:pgBorders w:display="notFirstPage"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0159"/>
    <w:multiLevelType w:val="hybridMultilevel"/>
    <w:tmpl w:val="ACB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F55F0"/>
    <w:multiLevelType w:val="multilevel"/>
    <w:tmpl w:val="46C0A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A190B"/>
    <w:multiLevelType w:val="multilevel"/>
    <w:tmpl w:val="00C84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D5410"/>
    <w:multiLevelType w:val="multilevel"/>
    <w:tmpl w:val="7E9C9B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D7ABD"/>
    <w:multiLevelType w:val="multilevel"/>
    <w:tmpl w:val="E738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4B2522"/>
    <w:multiLevelType w:val="multilevel"/>
    <w:tmpl w:val="7996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4057D4"/>
    <w:multiLevelType w:val="multilevel"/>
    <w:tmpl w:val="30EACF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32B72"/>
    <w:multiLevelType w:val="multilevel"/>
    <w:tmpl w:val="BA04D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8B502B"/>
    <w:multiLevelType w:val="multilevel"/>
    <w:tmpl w:val="93607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05EC"/>
    <w:rsid w:val="00107087"/>
    <w:rsid w:val="002A67C7"/>
    <w:rsid w:val="003C2C21"/>
    <w:rsid w:val="003F4239"/>
    <w:rsid w:val="00584363"/>
    <w:rsid w:val="00660373"/>
    <w:rsid w:val="00732749"/>
    <w:rsid w:val="00D1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7C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58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584363"/>
  </w:style>
  <w:style w:type="character" w:customStyle="1" w:styleId="normaltextrun">
    <w:name w:val="normaltextrun"/>
    <w:basedOn w:val="a0"/>
    <w:rsid w:val="00584363"/>
  </w:style>
  <w:style w:type="character" w:customStyle="1" w:styleId="eop">
    <w:name w:val="eop"/>
    <w:basedOn w:val="a0"/>
    <w:rsid w:val="00584363"/>
  </w:style>
  <w:style w:type="paragraph" w:styleId="a5">
    <w:name w:val="List Paragraph"/>
    <w:basedOn w:val="a"/>
    <w:uiPriority w:val="34"/>
    <w:qFormat/>
    <w:rsid w:val="00584363"/>
    <w:pPr>
      <w:ind w:left="720"/>
      <w:contextualSpacing/>
    </w:pPr>
  </w:style>
  <w:style w:type="paragraph" w:customStyle="1" w:styleId="c0">
    <w:name w:val="c0"/>
    <w:basedOn w:val="a"/>
    <w:rsid w:val="0058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4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2020-04-21T14:12:00Z</dcterms:created>
  <dcterms:modified xsi:type="dcterms:W3CDTF">2020-05-18T17:35:00Z</dcterms:modified>
</cp:coreProperties>
</file>