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635" w:rsidRPr="00745635" w:rsidRDefault="00745635" w:rsidP="00745635">
      <w:pPr>
        <w:shd w:val="clear" w:color="auto" w:fill="FFFFFF"/>
        <w:spacing w:before="100" w:beforeAutospacing="1" w:after="100" w:afterAutospacing="1" w:line="240" w:lineRule="auto"/>
        <w:jc w:val="center"/>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24 ноября 1995 года N 181-ФЗ</w:t>
      </w:r>
    </w:p>
    <w:p w:rsidR="00745635" w:rsidRPr="00745635" w:rsidRDefault="00745635" w:rsidP="00745635">
      <w:pPr>
        <w:shd w:val="clear" w:color="auto" w:fill="FFFFFF"/>
        <w:spacing w:before="150" w:after="150" w:line="240" w:lineRule="auto"/>
        <w:jc w:val="center"/>
        <w:outlineLvl w:val="1"/>
        <w:rPr>
          <w:rFonts w:ascii="Arial" w:eastAsia="Times New Roman" w:hAnsi="Arial" w:cs="Arial"/>
          <w:b/>
          <w:bCs/>
          <w:color w:val="000000"/>
          <w:sz w:val="21"/>
          <w:szCs w:val="21"/>
          <w:lang w:eastAsia="ru-RU"/>
        </w:rPr>
      </w:pPr>
      <w:r w:rsidRPr="00745635">
        <w:rPr>
          <w:rFonts w:ascii="Arial" w:eastAsia="Times New Roman" w:hAnsi="Arial" w:cs="Arial"/>
          <w:b/>
          <w:bCs/>
          <w:color w:val="000000"/>
          <w:sz w:val="21"/>
          <w:szCs w:val="21"/>
          <w:lang w:eastAsia="ru-RU"/>
        </w:rPr>
        <w:t>РОССИЙСКАЯ ФЕДЕРАЦИЯ</w:t>
      </w:r>
    </w:p>
    <w:p w:rsidR="00745635" w:rsidRPr="00745635" w:rsidRDefault="00745635" w:rsidP="00745635">
      <w:pPr>
        <w:shd w:val="clear" w:color="auto" w:fill="FFFFFF"/>
        <w:spacing w:before="150" w:after="150" w:line="240" w:lineRule="auto"/>
        <w:jc w:val="center"/>
        <w:outlineLvl w:val="1"/>
        <w:rPr>
          <w:rFonts w:ascii="Arial" w:eastAsia="Times New Roman" w:hAnsi="Arial" w:cs="Arial"/>
          <w:b/>
          <w:bCs/>
          <w:color w:val="000000"/>
          <w:sz w:val="21"/>
          <w:szCs w:val="21"/>
          <w:lang w:eastAsia="ru-RU"/>
        </w:rPr>
      </w:pPr>
      <w:r w:rsidRPr="00745635">
        <w:rPr>
          <w:rFonts w:ascii="Arial" w:eastAsia="Times New Roman" w:hAnsi="Arial" w:cs="Arial"/>
          <w:b/>
          <w:bCs/>
          <w:color w:val="000000"/>
          <w:sz w:val="21"/>
          <w:szCs w:val="21"/>
          <w:lang w:eastAsia="ru-RU"/>
        </w:rPr>
        <w:t>ФЕДЕРАЛЬНЫЙ ЗАКОН</w:t>
      </w:r>
    </w:p>
    <w:p w:rsidR="00745635" w:rsidRPr="00745635" w:rsidRDefault="00745635" w:rsidP="00745635">
      <w:pPr>
        <w:shd w:val="clear" w:color="auto" w:fill="FFFFFF"/>
        <w:spacing w:before="150" w:after="150" w:line="240" w:lineRule="auto"/>
        <w:jc w:val="center"/>
        <w:outlineLvl w:val="1"/>
        <w:rPr>
          <w:rFonts w:ascii="Arial" w:eastAsia="Times New Roman" w:hAnsi="Arial" w:cs="Arial"/>
          <w:b/>
          <w:bCs/>
          <w:color w:val="000000"/>
          <w:sz w:val="21"/>
          <w:szCs w:val="21"/>
          <w:lang w:eastAsia="ru-RU"/>
        </w:rPr>
      </w:pPr>
      <w:r w:rsidRPr="00745635">
        <w:rPr>
          <w:rFonts w:ascii="Arial" w:eastAsia="Times New Roman" w:hAnsi="Arial" w:cs="Arial"/>
          <w:b/>
          <w:bCs/>
          <w:color w:val="000000"/>
          <w:sz w:val="21"/>
          <w:szCs w:val="21"/>
          <w:lang w:eastAsia="ru-RU"/>
        </w:rPr>
        <w:t>О СОЦИАЛЬНОЙ ЗАЩИТЕ ИНВАЛИДОВ В РОССИЙСКОЙ ФЕДЕРАЦИИ</w:t>
      </w:r>
    </w:p>
    <w:p w:rsidR="00745635" w:rsidRPr="00745635" w:rsidRDefault="00745635" w:rsidP="00745635">
      <w:pPr>
        <w:shd w:val="clear" w:color="auto" w:fill="FFFFFF"/>
        <w:spacing w:before="100" w:beforeAutospacing="1" w:after="100" w:afterAutospacing="1" w:line="240" w:lineRule="auto"/>
        <w:jc w:val="center"/>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Принят Государственной Думой 20 июля 1995 года</w:t>
      </w:r>
      <w:r w:rsidRPr="00745635">
        <w:rPr>
          <w:rFonts w:ascii="Arial" w:eastAsia="Times New Roman" w:hAnsi="Arial" w:cs="Arial"/>
          <w:color w:val="000000"/>
          <w:sz w:val="21"/>
          <w:szCs w:val="21"/>
          <w:lang w:eastAsia="ru-RU"/>
        </w:rPr>
        <w:br/>
        <w:t>Одобрен Советом Федерации 15 ноября 1995 года</w:t>
      </w:r>
    </w:p>
    <w:p w:rsid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w:t>
      </w:r>
      <w:proofErr w:type="gramStart"/>
      <w:r w:rsidRPr="00745635">
        <w:rPr>
          <w:rFonts w:ascii="Arial" w:eastAsia="Times New Roman" w:hAnsi="Arial" w:cs="Arial"/>
          <w:color w:val="000000"/>
          <w:sz w:val="21"/>
          <w:szCs w:val="21"/>
          <w:lang w:eastAsia="ru-RU"/>
        </w:rPr>
        <w:t>нормами международного права</w:t>
      </w:r>
      <w:proofErr w:type="gramEnd"/>
      <w:r w:rsidRPr="00745635">
        <w:rPr>
          <w:rFonts w:ascii="Arial" w:eastAsia="Times New Roman" w:hAnsi="Arial" w:cs="Arial"/>
          <w:color w:val="000000"/>
          <w:sz w:val="21"/>
          <w:szCs w:val="21"/>
          <w:lang w:eastAsia="ru-RU"/>
        </w:rPr>
        <w:t xml:space="preserve"> и международными договорами Российской Федерации.</w:t>
      </w:r>
      <w:r>
        <w:rPr>
          <w:rFonts w:ascii="Arial" w:eastAsia="Times New Roman" w:hAnsi="Arial" w:cs="Arial"/>
          <w:color w:val="000000"/>
          <w:sz w:val="21"/>
          <w:szCs w:val="21"/>
          <w:lang w:eastAsia="ru-RU"/>
        </w:rPr>
        <w:t xml:space="preserve"> </w:t>
      </w:r>
      <w:r w:rsidRPr="00745635">
        <w:rPr>
          <w:rFonts w:ascii="Arial" w:eastAsia="Times New Roman" w:hAnsi="Arial" w:cs="Arial"/>
          <w:color w:val="000000"/>
          <w:sz w:val="21"/>
          <w:szCs w:val="21"/>
          <w:lang w:eastAsia="ru-RU"/>
        </w:rP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745635" w:rsidRPr="00745635" w:rsidRDefault="00745635" w:rsidP="00745635">
      <w:pPr>
        <w:shd w:val="clear" w:color="auto" w:fill="FFFFFF"/>
        <w:spacing w:before="150" w:after="150" w:line="240" w:lineRule="auto"/>
        <w:outlineLvl w:val="1"/>
        <w:rPr>
          <w:rFonts w:ascii="Arial" w:eastAsia="Times New Roman" w:hAnsi="Arial" w:cs="Arial"/>
          <w:b/>
          <w:bCs/>
          <w:sz w:val="21"/>
          <w:szCs w:val="21"/>
          <w:lang w:eastAsia="ru-RU"/>
        </w:rPr>
      </w:pPr>
      <w:hyperlink r:id="rId4" w:history="1">
        <w:r w:rsidRPr="00745635">
          <w:rPr>
            <w:rFonts w:ascii="Arial" w:eastAsia="Times New Roman" w:hAnsi="Arial" w:cs="Arial"/>
            <w:b/>
            <w:bCs/>
            <w:sz w:val="21"/>
            <w:szCs w:val="21"/>
            <w:lang w:eastAsia="ru-RU"/>
          </w:rPr>
          <w:t>Глава I. Общие положения</w:t>
        </w:r>
      </w:hyperlink>
      <w:bookmarkStart w:id="0" w:name="_GoBack"/>
      <w:bookmarkEnd w:id="0"/>
    </w:p>
    <w:p w:rsid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p>
    <w:p w:rsidR="00745635" w:rsidRPr="00745635" w:rsidRDefault="00745635" w:rsidP="00745635">
      <w:pPr>
        <w:shd w:val="clear" w:color="auto" w:fill="FFFFFF"/>
        <w:spacing w:before="150" w:after="150" w:line="240" w:lineRule="auto"/>
        <w:outlineLvl w:val="1"/>
        <w:rPr>
          <w:rFonts w:ascii="Arial" w:eastAsia="Times New Roman" w:hAnsi="Arial" w:cs="Arial"/>
          <w:b/>
          <w:bCs/>
          <w:color w:val="000000"/>
          <w:sz w:val="21"/>
          <w:szCs w:val="21"/>
          <w:lang w:eastAsia="ru-RU"/>
        </w:rPr>
      </w:pPr>
      <w:r w:rsidRPr="00745635">
        <w:rPr>
          <w:rFonts w:ascii="Arial" w:eastAsia="Times New Roman" w:hAnsi="Arial" w:cs="Arial"/>
          <w:b/>
          <w:bCs/>
          <w:color w:val="000000"/>
          <w:sz w:val="21"/>
          <w:szCs w:val="21"/>
          <w:lang w:eastAsia="ru-RU"/>
        </w:rPr>
        <w:t>Статья 1. Понятие "инвалид", основания определения группы инвалидности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rsidR="00745635" w:rsidRPr="00745635" w:rsidRDefault="00745635" w:rsidP="00745635">
      <w:pPr>
        <w:shd w:val="clear" w:color="auto" w:fill="FFFFFF"/>
        <w:spacing w:before="150" w:after="150" w:line="240" w:lineRule="auto"/>
        <w:outlineLvl w:val="1"/>
        <w:rPr>
          <w:rFonts w:ascii="Arial" w:eastAsia="Times New Roman" w:hAnsi="Arial" w:cs="Arial"/>
          <w:b/>
          <w:bCs/>
          <w:color w:val="000000"/>
          <w:sz w:val="21"/>
          <w:szCs w:val="21"/>
          <w:lang w:eastAsia="ru-RU"/>
        </w:rPr>
      </w:pPr>
      <w:r w:rsidRPr="00745635">
        <w:rPr>
          <w:rFonts w:ascii="Arial" w:eastAsia="Times New Roman" w:hAnsi="Arial" w:cs="Arial"/>
          <w:b/>
          <w:bCs/>
          <w:color w:val="000000"/>
          <w:sz w:val="21"/>
          <w:szCs w:val="21"/>
          <w:lang w:eastAsia="ru-RU"/>
        </w:rPr>
        <w:t>Статья 2. Понятие социальной защиты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p>
    <w:p w:rsidR="00745635" w:rsidRPr="00745635" w:rsidRDefault="00745635" w:rsidP="00745635">
      <w:pPr>
        <w:shd w:val="clear" w:color="auto" w:fill="FFFFFF"/>
        <w:spacing w:before="150" w:after="150" w:line="240" w:lineRule="auto"/>
        <w:outlineLvl w:val="1"/>
        <w:rPr>
          <w:rFonts w:ascii="Arial" w:eastAsia="Times New Roman" w:hAnsi="Arial" w:cs="Arial"/>
          <w:b/>
          <w:bCs/>
          <w:color w:val="000000"/>
          <w:sz w:val="21"/>
          <w:szCs w:val="21"/>
          <w:lang w:eastAsia="ru-RU"/>
        </w:rPr>
      </w:pPr>
      <w:r w:rsidRPr="00745635">
        <w:rPr>
          <w:rFonts w:ascii="Arial" w:eastAsia="Times New Roman" w:hAnsi="Arial" w:cs="Arial"/>
          <w:b/>
          <w:bCs/>
          <w:color w:val="000000"/>
          <w:sz w:val="21"/>
          <w:szCs w:val="21"/>
          <w:lang w:eastAsia="ru-RU"/>
        </w:rPr>
        <w:t>Статья 3. Законодательство Российской Федерации о социальной защите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Законодательство Российской Федерации о социальной защите инвалидов состоит из соответствующих положений Конституции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745635" w:rsidRPr="00745635" w:rsidRDefault="00745635" w:rsidP="00745635">
      <w:pPr>
        <w:shd w:val="clear" w:color="auto" w:fill="FFFFFF"/>
        <w:spacing w:before="150" w:after="150" w:line="240" w:lineRule="auto"/>
        <w:outlineLvl w:val="1"/>
        <w:rPr>
          <w:rFonts w:ascii="Arial" w:eastAsia="Times New Roman" w:hAnsi="Arial" w:cs="Arial"/>
          <w:b/>
          <w:bCs/>
          <w:color w:val="000000"/>
          <w:sz w:val="21"/>
          <w:szCs w:val="21"/>
          <w:lang w:eastAsia="ru-RU"/>
        </w:rPr>
      </w:pPr>
      <w:r w:rsidRPr="00745635">
        <w:rPr>
          <w:rFonts w:ascii="Arial" w:eastAsia="Times New Roman" w:hAnsi="Arial" w:cs="Arial"/>
          <w:b/>
          <w:bCs/>
          <w:color w:val="000000"/>
          <w:sz w:val="21"/>
          <w:szCs w:val="21"/>
          <w:lang w:eastAsia="ru-RU"/>
        </w:rPr>
        <w:t>Статья 3.1. Недопустимость дискриминации по признаку инвалидности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745635" w:rsidRPr="00745635" w:rsidRDefault="00745635" w:rsidP="00745635">
      <w:pPr>
        <w:shd w:val="clear" w:color="auto" w:fill="FFFFFF"/>
        <w:spacing w:before="150" w:after="150" w:line="240" w:lineRule="auto"/>
        <w:outlineLvl w:val="1"/>
        <w:rPr>
          <w:rFonts w:ascii="Arial" w:eastAsia="Times New Roman" w:hAnsi="Arial" w:cs="Arial"/>
          <w:b/>
          <w:bCs/>
          <w:color w:val="000000"/>
          <w:sz w:val="21"/>
          <w:szCs w:val="21"/>
          <w:lang w:eastAsia="ru-RU"/>
        </w:rPr>
      </w:pPr>
      <w:r w:rsidRPr="00745635">
        <w:rPr>
          <w:rFonts w:ascii="Arial" w:eastAsia="Times New Roman" w:hAnsi="Arial" w:cs="Arial"/>
          <w:b/>
          <w:bCs/>
          <w:color w:val="000000"/>
          <w:sz w:val="21"/>
          <w:szCs w:val="21"/>
          <w:lang w:eastAsia="ru-RU"/>
        </w:rPr>
        <w:t>Статья 4. Компетенция федеральных органов государственной власти в области социальной защиты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К ведению федеральных органов государственной власти в области социальной защиты инвалидов относятся:</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 определение государственной политики в отношении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3) заключение международных договоров (соглашений) Российской Федерации по вопросам социальной защиты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 xml:space="preserve">4) установление общих принципов организации и осуществление медико-социальной экспертизы и реабилитации, </w:t>
      </w:r>
      <w:proofErr w:type="spellStart"/>
      <w:r w:rsidRPr="00745635">
        <w:rPr>
          <w:rFonts w:ascii="Arial" w:eastAsia="Times New Roman" w:hAnsi="Arial" w:cs="Arial"/>
          <w:color w:val="000000"/>
          <w:sz w:val="21"/>
          <w:szCs w:val="21"/>
          <w:lang w:eastAsia="ru-RU"/>
        </w:rPr>
        <w:t>абилитации</w:t>
      </w:r>
      <w:proofErr w:type="spellEnd"/>
      <w:r w:rsidRPr="00745635">
        <w:rPr>
          <w:rFonts w:ascii="Arial" w:eastAsia="Times New Roman" w:hAnsi="Arial" w:cs="Arial"/>
          <w:color w:val="000000"/>
          <w:sz w:val="21"/>
          <w:szCs w:val="21"/>
          <w:lang w:eastAsia="ru-RU"/>
        </w:rPr>
        <w:t xml:space="preserve">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5) определение критериев, установление условий для признания лица инвалидом;</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 xml:space="preserve">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w:t>
      </w:r>
      <w:proofErr w:type="spellStart"/>
      <w:r w:rsidRPr="00745635">
        <w:rPr>
          <w:rFonts w:ascii="Arial" w:eastAsia="Times New Roman" w:hAnsi="Arial" w:cs="Arial"/>
          <w:color w:val="000000"/>
          <w:sz w:val="21"/>
          <w:szCs w:val="21"/>
          <w:lang w:eastAsia="ru-RU"/>
        </w:rPr>
        <w:t>абилитации</w:t>
      </w:r>
      <w:proofErr w:type="spellEnd"/>
      <w:r w:rsidRPr="00745635">
        <w:rPr>
          <w:rFonts w:ascii="Arial" w:eastAsia="Times New Roman" w:hAnsi="Arial" w:cs="Arial"/>
          <w:color w:val="000000"/>
          <w:sz w:val="21"/>
          <w:szCs w:val="21"/>
          <w:lang w:eastAsia="ru-RU"/>
        </w:rPr>
        <w:t xml:space="preserve">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lastRenderedPageBreak/>
        <w:t xml:space="preserve">8) осуществление аккредитации предприятий, учреждений и организаций, находящихся в федеральной собственности, осуществляющих деятельность в области реабилитации, </w:t>
      </w:r>
      <w:proofErr w:type="spellStart"/>
      <w:r w:rsidRPr="00745635">
        <w:rPr>
          <w:rFonts w:ascii="Arial" w:eastAsia="Times New Roman" w:hAnsi="Arial" w:cs="Arial"/>
          <w:color w:val="000000"/>
          <w:sz w:val="21"/>
          <w:szCs w:val="21"/>
          <w:lang w:eastAsia="ru-RU"/>
        </w:rPr>
        <w:t>абилитации</w:t>
      </w:r>
      <w:proofErr w:type="spellEnd"/>
      <w:r w:rsidRPr="00745635">
        <w:rPr>
          <w:rFonts w:ascii="Arial" w:eastAsia="Times New Roman" w:hAnsi="Arial" w:cs="Arial"/>
          <w:color w:val="000000"/>
          <w:sz w:val="21"/>
          <w:szCs w:val="21"/>
          <w:lang w:eastAsia="ru-RU"/>
        </w:rPr>
        <w:t xml:space="preserve">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9) разработка и реализация федеральных целевых программ в области социальной защиты инвалидов, контроль за их исполнением;</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10) утверждение и финансирование федерального перечня реабилитационных мероприятий, технических средств реабилитации и услуг, предоставляемых инвалиду;</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11) создание федеральных учреждений медико-социальной экспертизы, осуществление контроля за их деятельностью;</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12) утратил силу. - Федеральный закон от 22.08.2004 N 122-ФЗ;</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12.1) создание условий для проведения независимой оценки качества условий оказания услуг федеральными учреждениями медико-социальной экспертизы;</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14) разработка методических документов по вопросам социальной защиты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15) утратил силу. - Федеральный закон от 22.08.2004 N 122-ФЗ;</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16) содействие в работе общероссийских общественных объединений инвалидов и оказание им помощи;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17) - 18) утратили силу. - Федеральный закон от 22.08.2004 N 122-ФЗ;</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19) формирование показателей федерального бюджета по расходам на социальную защиту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21) определение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22) подготовка докладов о мерах, принимаемых для выполнения обязательств Российской Федерации по Конвенции о правах инвалидов, в порядке, устанавливаемом Правительством Российской Федерации;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23) иные установленные в соответствии с настоящим Федеральным законом полномочия.</w:t>
      </w:r>
    </w:p>
    <w:p w:rsidR="00745635" w:rsidRPr="00745635" w:rsidRDefault="00745635" w:rsidP="00745635">
      <w:pPr>
        <w:shd w:val="clear" w:color="auto" w:fill="FFFFFF"/>
        <w:spacing w:before="150" w:after="150" w:line="240" w:lineRule="auto"/>
        <w:outlineLvl w:val="1"/>
        <w:rPr>
          <w:rFonts w:ascii="Arial" w:eastAsia="Times New Roman" w:hAnsi="Arial" w:cs="Arial"/>
          <w:b/>
          <w:bCs/>
          <w:color w:val="000000"/>
          <w:sz w:val="21"/>
          <w:szCs w:val="21"/>
          <w:lang w:eastAsia="ru-RU"/>
        </w:rPr>
      </w:pPr>
      <w:r w:rsidRPr="00745635">
        <w:rPr>
          <w:rFonts w:ascii="Arial" w:eastAsia="Times New Roman" w:hAnsi="Arial" w:cs="Arial"/>
          <w:b/>
          <w:bCs/>
          <w:color w:val="000000"/>
          <w:sz w:val="21"/>
          <w:szCs w:val="21"/>
          <w:lang w:eastAsia="ru-RU"/>
        </w:rP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Органы государственной власти субъектов Российской Федерации в области социальной защиты и социальной поддержки инвалидов имеют право:</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 участия в реализации государственной политики в отношении инвалидов на территориях субъектов Российской Федерации;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lastRenderedPageBreak/>
        <w:t>2) принятия в соответствии с федеральными законами законов и иных нормативных правовых актов субъектов Российской Федерации;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6) предоставления дополнительных мер социальной поддержки инвалидам за счет средств бюджетов субъектов Российской Федерации;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8) осуществления деятельности по подготовке кадров в области социальной защиты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9) финансирования научных исследований, научно-исследовательских и опытно-конструкторских работ в области социальной защиты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10) содействия общественным объединениям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45635" w:rsidRPr="00745635" w:rsidRDefault="00745635" w:rsidP="00745635">
      <w:pPr>
        <w:shd w:val="clear" w:color="auto" w:fill="FFFFFF"/>
        <w:spacing w:before="150" w:after="150" w:line="240" w:lineRule="auto"/>
        <w:outlineLvl w:val="1"/>
        <w:rPr>
          <w:rFonts w:ascii="Arial" w:eastAsia="Times New Roman" w:hAnsi="Arial" w:cs="Arial"/>
          <w:b/>
          <w:bCs/>
          <w:color w:val="000000"/>
          <w:sz w:val="21"/>
          <w:szCs w:val="21"/>
          <w:lang w:eastAsia="ru-RU"/>
        </w:rPr>
      </w:pPr>
      <w:r w:rsidRPr="00745635">
        <w:rPr>
          <w:rFonts w:ascii="Arial" w:eastAsia="Times New Roman" w:hAnsi="Arial" w:cs="Arial"/>
          <w:b/>
          <w:bCs/>
          <w:color w:val="000000"/>
          <w:sz w:val="21"/>
          <w:szCs w:val="21"/>
          <w:lang w:eastAsia="ru-RU"/>
        </w:rPr>
        <w:t>Статья 5.1. Федеральный реестр инвалидов</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 xml:space="preserve">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w:t>
      </w:r>
      <w:proofErr w:type="spellStart"/>
      <w:r w:rsidRPr="00745635">
        <w:rPr>
          <w:rFonts w:ascii="Arial" w:eastAsia="Times New Roman" w:hAnsi="Arial" w:cs="Arial"/>
          <w:color w:val="000000"/>
          <w:sz w:val="21"/>
          <w:szCs w:val="21"/>
          <w:lang w:eastAsia="ru-RU"/>
        </w:rPr>
        <w:t>абилитационных</w:t>
      </w:r>
      <w:proofErr w:type="spellEnd"/>
      <w:r w:rsidRPr="00745635">
        <w:rPr>
          <w:rFonts w:ascii="Arial" w:eastAsia="Times New Roman" w:hAnsi="Arial" w:cs="Arial"/>
          <w:color w:val="000000"/>
          <w:sz w:val="21"/>
          <w:szCs w:val="21"/>
          <w:lang w:eastAsia="ru-RU"/>
        </w:rPr>
        <w:t xml:space="preserve">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Оператором федерального реестра инвалидов является Пенсионный фонд Российской Федерации.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 xml:space="preserve">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w:t>
      </w:r>
      <w:r w:rsidRPr="00745635">
        <w:rPr>
          <w:rFonts w:ascii="Arial" w:eastAsia="Times New Roman" w:hAnsi="Arial" w:cs="Arial"/>
          <w:color w:val="000000"/>
          <w:sz w:val="21"/>
          <w:szCs w:val="21"/>
          <w:lang w:eastAsia="ru-RU"/>
        </w:rPr>
        <w:lastRenderedPageBreak/>
        <w:t>с другими информационными системами, используемыми для предоставления государственных услуг в электронной форме.</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В федеральный реестр инвалидов включаются следующие сведения о лице, признанном инвалидом:</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 фамилия, имя, отчество (при его наличии);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2) пол;</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3) дата рождения;</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4) место рождения;</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5) сведения о гражданстве;</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6) данные паспорта (иного документа, удостоверяющего личность);</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7) данные свидетельства о рождении (для детей-инвалидов, не достигших возраста 14 лет);</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8) адрес места жительства (места пребывания, фактического проживания);</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11) место работы и занимаемая должность (при наличии);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13) сведения о законном представителе (при наличии);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 xml:space="preserve">14) сведения об индивидуальных программах реабилитации или </w:t>
      </w:r>
      <w:proofErr w:type="spellStart"/>
      <w:r w:rsidRPr="00745635">
        <w:rPr>
          <w:rFonts w:ascii="Arial" w:eastAsia="Times New Roman" w:hAnsi="Arial" w:cs="Arial"/>
          <w:color w:val="000000"/>
          <w:sz w:val="21"/>
          <w:szCs w:val="21"/>
          <w:lang w:eastAsia="ru-RU"/>
        </w:rPr>
        <w:t>абилитации</w:t>
      </w:r>
      <w:proofErr w:type="spellEnd"/>
      <w:r w:rsidRPr="00745635">
        <w:rPr>
          <w:rFonts w:ascii="Arial" w:eastAsia="Times New Roman" w:hAnsi="Arial" w:cs="Arial"/>
          <w:color w:val="000000"/>
          <w:sz w:val="21"/>
          <w:szCs w:val="21"/>
          <w:lang w:eastAsia="ru-RU"/>
        </w:rPr>
        <w:t xml:space="preserve">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16) размер и период предоставления установленных законодательством Российской Федерации гарантий, выплат и компенсаций, перечень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lastRenderedPageBreak/>
        <w:t>18) иные сведения,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законом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частью первой настоящей статьи, с соблюдением требований Федерального закона от 27 июля 2006 года N 152-ФЗ "О персональных данных".</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части четвертой настоящей статьи, осуществляются в порядке, установленном Правительством Российской Федерации.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rsidR="00745635" w:rsidRPr="00745635" w:rsidRDefault="00745635" w:rsidP="00745635">
      <w:pPr>
        <w:shd w:val="clear" w:color="auto" w:fill="FFFFFF"/>
        <w:spacing w:before="150" w:after="150" w:line="240" w:lineRule="auto"/>
        <w:outlineLvl w:val="1"/>
        <w:rPr>
          <w:rFonts w:ascii="Arial" w:eastAsia="Times New Roman" w:hAnsi="Arial" w:cs="Arial"/>
          <w:b/>
          <w:bCs/>
          <w:color w:val="000000"/>
          <w:sz w:val="21"/>
          <w:szCs w:val="21"/>
          <w:lang w:eastAsia="ru-RU"/>
        </w:rPr>
      </w:pPr>
      <w:r w:rsidRPr="00745635">
        <w:rPr>
          <w:rFonts w:ascii="Arial" w:eastAsia="Times New Roman" w:hAnsi="Arial" w:cs="Arial"/>
          <w:b/>
          <w:bCs/>
          <w:color w:val="000000"/>
          <w:sz w:val="21"/>
          <w:szCs w:val="21"/>
          <w:lang w:eastAsia="ru-RU"/>
        </w:rPr>
        <w:t>Статья 6. Ответственность за причинение вреда здоровью, приведшего к инвалидности</w:t>
      </w:r>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745635">
        <w:rPr>
          <w:rFonts w:ascii="Arial" w:eastAsia="Times New Roman" w:hAnsi="Arial" w:cs="Arial"/>
          <w:color w:val="000000"/>
          <w:sz w:val="21"/>
          <w:szCs w:val="21"/>
          <w:lang w:eastAsia="ru-RU"/>
        </w:rP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745635" w:rsidRPr="00745635" w:rsidRDefault="00745635" w:rsidP="00745635">
      <w:pPr>
        <w:shd w:val="clear" w:color="auto" w:fill="FFFFFF"/>
        <w:spacing w:before="150" w:after="150" w:line="240" w:lineRule="auto"/>
        <w:outlineLvl w:val="1"/>
        <w:rPr>
          <w:rFonts w:ascii="Arial" w:eastAsia="Times New Roman" w:hAnsi="Arial" w:cs="Arial"/>
          <w:b/>
          <w:bCs/>
          <w:sz w:val="21"/>
          <w:szCs w:val="21"/>
          <w:lang w:eastAsia="ru-RU"/>
        </w:rPr>
      </w:pPr>
      <w:hyperlink r:id="rId5" w:history="1">
        <w:r w:rsidRPr="00745635">
          <w:rPr>
            <w:rFonts w:ascii="Arial" w:eastAsia="Times New Roman" w:hAnsi="Arial" w:cs="Arial"/>
            <w:b/>
            <w:bCs/>
            <w:sz w:val="21"/>
            <w:szCs w:val="21"/>
            <w:lang w:eastAsia="ru-RU"/>
          </w:rPr>
          <w:t>Глава II. Медико-социальная экспертиза</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6" w:history="1">
        <w:r w:rsidRPr="00745635">
          <w:rPr>
            <w:rFonts w:ascii="Arial" w:eastAsia="Times New Roman" w:hAnsi="Arial" w:cs="Arial"/>
            <w:sz w:val="21"/>
            <w:szCs w:val="21"/>
            <w:u w:val="single"/>
            <w:lang w:eastAsia="ru-RU"/>
          </w:rPr>
          <w:t>Статья 7. Понятие медико-социальной экспертизы</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7" w:history="1">
        <w:r w:rsidRPr="00745635">
          <w:rPr>
            <w:rFonts w:ascii="Arial" w:eastAsia="Times New Roman" w:hAnsi="Arial" w:cs="Arial"/>
            <w:sz w:val="21"/>
            <w:szCs w:val="21"/>
            <w:u w:val="single"/>
            <w:lang w:eastAsia="ru-RU"/>
          </w:rPr>
          <w:t>Статья 8. Федеральные учреждения медико-социальной экспертизы</w:t>
        </w:r>
      </w:hyperlink>
    </w:p>
    <w:p w:rsidR="00745635" w:rsidRPr="00745635" w:rsidRDefault="00745635" w:rsidP="00745635">
      <w:pPr>
        <w:shd w:val="clear" w:color="auto" w:fill="FFFFFF"/>
        <w:spacing w:before="150" w:after="150" w:line="240" w:lineRule="auto"/>
        <w:outlineLvl w:val="1"/>
        <w:rPr>
          <w:rFonts w:ascii="Arial" w:eastAsia="Times New Roman" w:hAnsi="Arial" w:cs="Arial"/>
          <w:b/>
          <w:bCs/>
          <w:sz w:val="21"/>
          <w:szCs w:val="21"/>
          <w:lang w:eastAsia="ru-RU"/>
        </w:rPr>
      </w:pPr>
      <w:hyperlink r:id="rId8" w:history="1">
        <w:r w:rsidRPr="00745635">
          <w:rPr>
            <w:rFonts w:ascii="Arial" w:eastAsia="Times New Roman" w:hAnsi="Arial" w:cs="Arial"/>
            <w:b/>
            <w:bCs/>
            <w:sz w:val="21"/>
            <w:szCs w:val="21"/>
            <w:lang w:eastAsia="ru-RU"/>
          </w:rPr>
          <w:t xml:space="preserve">Глава III. Реабилитация и </w:t>
        </w:r>
        <w:proofErr w:type="spellStart"/>
        <w:r w:rsidRPr="00745635">
          <w:rPr>
            <w:rFonts w:ascii="Arial" w:eastAsia="Times New Roman" w:hAnsi="Arial" w:cs="Arial"/>
            <w:b/>
            <w:bCs/>
            <w:sz w:val="21"/>
            <w:szCs w:val="21"/>
            <w:lang w:eastAsia="ru-RU"/>
          </w:rPr>
          <w:t>абилитация</w:t>
        </w:r>
        <w:proofErr w:type="spellEnd"/>
        <w:r w:rsidRPr="00745635">
          <w:rPr>
            <w:rFonts w:ascii="Arial" w:eastAsia="Times New Roman" w:hAnsi="Arial" w:cs="Arial"/>
            <w:b/>
            <w:bCs/>
            <w:sz w:val="21"/>
            <w:szCs w:val="21"/>
            <w:lang w:eastAsia="ru-RU"/>
          </w:rPr>
          <w:t xml:space="preserve"> инвалидов</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9" w:history="1">
        <w:r w:rsidRPr="00745635">
          <w:rPr>
            <w:rFonts w:ascii="Arial" w:eastAsia="Times New Roman" w:hAnsi="Arial" w:cs="Arial"/>
            <w:sz w:val="21"/>
            <w:szCs w:val="21"/>
            <w:u w:val="single"/>
            <w:lang w:eastAsia="ru-RU"/>
          </w:rPr>
          <w:t xml:space="preserve">Статья 9. Понятие реабилитации и </w:t>
        </w:r>
        <w:proofErr w:type="spellStart"/>
        <w:r w:rsidRPr="00745635">
          <w:rPr>
            <w:rFonts w:ascii="Arial" w:eastAsia="Times New Roman" w:hAnsi="Arial" w:cs="Arial"/>
            <w:sz w:val="21"/>
            <w:szCs w:val="21"/>
            <w:u w:val="single"/>
            <w:lang w:eastAsia="ru-RU"/>
          </w:rPr>
          <w:t>абилитации</w:t>
        </w:r>
        <w:proofErr w:type="spellEnd"/>
        <w:r w:rsidRPr="00745635">
          <w:rPr>
            <w:rFonts w:ascii="Arial" w:eastAsia="Times New Roman" w:hAnsi="Arial" w:cs="Arial"/>
            <w:sz w:val="21"/>
            <w:szCs w:val="21"/>
            <w:u w:val="single"/>
            <w:lang w:eastAsia="ru-RU"/>
          </w:rPr>
          <w:t xml:space="preserve"> инвалидов</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10" w:history="1">
        <w:r w:rsidRPr="00745635">
          <w:rPr>
            <w:rFonts w:ascii="Arial" w:eastAsia="Times New Roman" w:hAnsi="Arial" w:cs="Arial"/>
            <w:sz w:val="21"/>
            <w:szCs w:val="21"/>
            <w:u w:val="single"/>
            <w:lang w:eastAsia="ru-RU"/>
          </w:rPr>
          <w:t>Статья 10. Федеральный перечень реабилитационных мероприятий, технических средств реабилитации и услуг, предоставляемых инвалиду</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11" w:history="1">
        <w:r w:rsidRPr="00745635">
          <w:rPr>
            <w:rFonts w:ascii="Arial" w:eastAsia="Times New Roman" w:hAnsi="Arial" w:cs="Arial"/>
            <w:sz w:val="21"/>
            <w:szCs w:val="21"/>
            <w:u w:val="single"/>
            <w:lang w:eastAsia="ru-RU"/>
          </w:rPr>
          <w:t xml:space="preserve">Статья 11. Индивидуальная программа реабилитации или </w:t>
        </w:r>
        <w:proofErr w:type="spellStart"/>
        <w:r w:rsidRPr="00745635">
          <w:rPr>
            <w:rFonts w:ascii="Arial" w:eastAsia="Times New Roman" w:hAnsi="Arial" w:cs="Arial"/>
            <w:sz w:val="21"/>
            <w:szCs w:val="21"/>
            <w:u w:val="single"/>
            <w:lang w:eastAsia="ru-RU"/>
          </w:rPr>
          <w:t>абилитации</w:t>
        </w:r>
        <w:proofErr w:type="spellEnd"/>
        <w:r w:rsidRPr="00745635">
          <w:rPr>
            <w:rFonts w:ascii="Arial" w:eastAsia="Times New Roman" w:hAnsi="Arial" w:cs="Arial"/>
            <w:sz w:val="21"/>
            <w:szCs w:val="21"/>
            <w:u w:val="single"/>
            <w:lang w:eastAsia="ru-RU"/>
          </w:rPr>
          <w:t xml:space="preserve"> инвалида</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12" w:history="1">
        <w:r w:rsidRPr="00745635">
          <w:rPr>
            <w:rFonts w:ascii="Arial" w:eastAsia="Times New Roman" w:hAnsi="Arial" w:cs="Arial"/>
            <w:sz w:val="21"/>
            <w:szCs w:val="21"/>
            <w:u w:val="single"/>
            <w:lang w:eastAsia="ru-RU"/>
          </w:rPr>
          <w:t>Статья 11.1. Технические средства реабилитации инвалидов</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13" w:history="1">
        <w:r w:rsidRPr="00745635">
          <w:rPr>
            <w:rFonts w:ascii="Arial" w:eastAsia="Times New Roman" w:hAnsi="Arial" w:cs="Arial"/>
            <w:sz w:val="21"/>
            <w:szCs w:val="21"/>
            <w:u w:val="single"/>
            <w:lang w:eastAsia="ru-RU"/>
          </w:rPr>
          <w:t>Статья 12. Утратила силу</w:t>
        </w:r>
      </w:hyperlink>
    </w:p>
    <w:p w:rsidR="00745635" w:rsidRPr="00745635" w:rsidRDefault="00745635" w:rsidP="00745635">
      <w:pPr>
        <w:shd w:val="clear" w:color="auto" w:fill="FFFFFF"/>
        <w:spacing w:before="150" w:after="150" w:line="240" w:lineRule="auto"/>
        <w:outlineLvl w:val="1"/>
        <w:rPr>
          <w:rFonts w:ascii="Arial" w:eastAsia="Times New Roman" w:hAnsi="Arial" w:cs="Arial"/>
          <w:b/>
          <w:bCs/>
          <w:sz w:val="21"/>
          <w:szCs w:val="21"/>
          <w:lang w:eastAsia="ru-RU"/>
        </w:rPr>
      </w:pPr>
      <w:hyperlink r:id="rId14" w:history="1">
        <w:r w:rsidRPr="00745635">
          <w:rPr>
            <w:rFonts w:ascii="Arial" w:eastAsia="Times New Roman" w:hAnsi="Arial" w:cs="Arial"/>
            <w:b/>
            <w:bCs/>
            <w:sz w:val="21"/>
            <w:szCs w:val="21"/>
            <w:lang w:eastAsia="ru-RU"/>
          </w:rPr>
          <w:t>Глава IV. Обеспечение жизнедеятельности инвалидов</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15" w:history="1">
        <w:r w:rsidRPr="00745635">
          <w:rPr>
            <w:rFonts w:ascii="Arial" w:eastAsia="Times New Roman" w:hAnsi="Arial" w:cs="Arial"/>
            <w:sz w:val="21"/>
            <w:szCs w:val="21"/>
            <w:u w:val="single"/>
            <w:lang w:eastAsia="ru-RU"/>
          </w:rPr>
          <w:t>Статья 13. Медицинская помощь инвалидам</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16" w:history="1">
        <w:r w:rsidRPr="00745635">
          <w:rPr>
            <w:rFonts w:ascii="Arial" w:eastAsia="Times New Roman" w:hAnsi="Arial" w:cs="Arial"/>
            <w:sz w:val="21"/>
            <w:szCs w:val="21"/>
            <w:u w:val="single"/>
            <w:lang w:eastAsia="ru-RU"/>
          </w:rPr>
          <w:t>Статья 14. Обеспечение беспрепятственного доступа инвалидов к информации</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17" w:history="1">
        <w:r w:rsidRPr="00745635">
          <w:rPr>
            <w:rFonts w:ascii="Arial" w:eastAsia="Times New Roman" w:hAnsi="Arial" w:cs="Arial"/>
            <w:sz w:val="21"/>
            <w:szCs w:val="21"/>
            <w:u w:val="single"/>
            <w:lang w:eastAsia="ru-RU"/>
          </w:rPr>
          <w:t>Статья 14.1. Участие инвалидов по зрению в осуществлении операций с использованием факсимильного воспроизведения собственноручной подписи</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18" w:history="1">
        <w:r w:rsidRPr="00745635">
          <w:rPr>
            <w:rFonts w:ascii="Arial" w:eastAsia="Times New Roman" w:hAnsi="Arial" w:cs="Arial"/>
            <w:sz w:val="21"/>
            <w:szCs w:val="21"/>
            <w:u w:val="single"/>
            <w:lang w:eastAsia="ru-RU"/>
          </w:rPr>
          <w:t>Статья 15. Обеспечение беспрепятственного доступа инвалидов к объектам социальной, инженерной и транспортной инфраструктур</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19" w:history="1">
        <w:r w:rsidRPr="00745635">
          <w:rPr>
            <w:rFonts w:ascii="Arial" w:eastAsia="Times New Roman" w:hAnsi="Arial" w:cs="Arial"/>
            <w:sz w:val="21"/>
            <w:szCs w:val="21"/>
            <w:u w:val="single"/>
            <w:lang w:eastAsia="ru-RU"/>
          </w:rPr>
          <w:t>Статья 15.1. 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20" w:history="1">
        <w:r w:rsidRPr="00745635">
          <w:rPr>
            <w:rFonts w:ascii="Arial" w:eastAsia="Times New Roman" w:hAnsi="Arial" w:cs="Arial"/>
            <w:sz w:val="21"/>
            <w:szCs w:val="21"/>
            <w:u w:val="single"/>
            <w:lang w:eastAsia="ru-RU"/>
          </w:rP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21" w:history="1">
        <w:r w:rsidRPr="00745635">
          <w:rPr>
            <w:rFonts w:ascii="Arial" w:eastAsia="Times New Roman" w:hAnsi="Arial" w:cs="Arial"/>
            <w:sz w:val="21"/>
            <w:szCs w:val="21"/>
            <w:u w:val="single"/>
            <w:lang w:eastAsia="ru-RU"/>
          </w:rPr>
          <w:t>Статья 17. Обеспечение инвалидов жильем</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22" w:history="1">
        <w:r w:rsidRPr="00745635">
          <w:rPr>
            <w:rFonts w:ascii="Arial" w:eastAsia="Times New Roman" w:hAnsi="Arial" w:cs="Arial"/>
            <w:sz w:val="21"/>
            <w:szCs w:val="21"/>
            <w:u w:val="single"/>
            <w:lang w:eastAsia="ru-RU"/>
          </w:rPr>
          <w:t>Статья 18. Утратила силу</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23" w:history="1">
        <w:r w:rsidRPr="00745635">
          <w:rPr>
            <w:rFonts w:ascii="Arial" w:eastAsia="Times New Roman" w:hAnsi="Arial" w:cs="Arial"/>
            <w:sz w:val="21"/>
            <w:szCs w:val="21"/>
            <w:u w:val="single"/>
            <w:lang w:eastAsia="ru-RU"/>
          </w:rPr>
          <w:t>Статья 19. Образование инвалидов</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24" w:history="1">
        <w:r w:rsidRPr="00745635">
          <w:rPr>
            <w:rFonts w:ascii="Arial" w:eastAsia="Times New Roman" w:hAnsi="Arial" w:cs="Arial"/>
            <w:sz w:val="21"/>
            <w:szCs w:val="21"/>
            <w:u w:val="single"/>
            <w:lang w:eastAsia="ru-RU"/>
          </w:rPr>
          <w:t>Статья 20. Обеспечение занятости инвалидов</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25" w:history="1">
        <w:r w:rsidRPr="00745635">
          <w:rPr>
            <w:rFonts w:ascii="Arial" w:eastAsia="Times New Roman" w:hAnsi="Arial" w:cs="Arial"/>
            <w:sz w:val="21"/>
            <w:szCs w:val="21"/>
            <w:u w:val="single"/>
            <w:lang w:eastAsia="ru-RU"/>
          </w:rPr>
          <w:t>Статья 21. Установление квоты для приема на работу инвалидов</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26" w:history="1">
        <w:r w:rsidRPr="00745635">
          <w:rPr>
            <w:rFonts w:ascii="Arial" w:eastAsia="Times New Roman" w:hAnsi="Arial" w:cs="Arial"/>
            <w:sz w:val="21"/>
            <w:szCs w:val="21"/>
            <w:u w:val="single"/>
            <w:lang w:eastAsia="ru-RU"/>
          </w:rPr>
          <w:t>Статья 22. Специальные рабочие места для трудоустройства инвалидов</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27" w:history="1">
        <w:r w:rsidRPr="00745635">
          <w:rPr>
            <w:rFonts w:ascii="Arial" w:eastAsia="Times New Roman" w:hAnsi="Arial" w:cs="Arial"/>
            <w:sz w:val="21"/>
            <w:szCs w:val="21"/>
            <w:u w:val="single"/>
            <w:lang w:eastAsia="ru-RU"/>
          </w:rPr>
          <w:t>Статья 23. Условия труда инвалидов</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28" w:history="1">
        <w:r w:rsidRPr="00745635">
          <w:rPr>
            <w:rFonts w:ascii="Arial" w:eastAsia="Times New Roman" w:hAnsi="Arial" w:cs="Arial"/>
            <w:sz w:val="21"/>
            <w:szCs w:val="21"/>
            <w:u w:val="single"/>
            <w:lang w:eastAsia="ru-RU"/>
          </w:rPr>
          <w:t>Статья 24. Права, обязанности и ответственность работодателей в обеспечении занятости инвалидов</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29" w:history="1">
        <w:r w:rsidRPr="00745635">
          <w:rPr>
            <w:rFonts w:ascii="Arial" w:eastAsia="Times New Roman" w:hAnsi="Arial" w:cs="Arial"/>
            <w:sz w:val="21"/>
            <w:szCs w:val="21"/>
            <w:u w:val="single"/>
            <w:lang w:eastAsia="ru-RU"/>
          </w:rPr>
          <w:t>Статья 25-26. Утратили силу</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30" w:history="1">
        <w:r w:rsidRPr="00745635">
          <w:rPr>
            <w:rFonts w:ascii="Arial" w:eastAsia="Times New Roman" w:hAnsi="Arial" w:cs="Arial"/>
            <w:sz w:val="21"/>
            <w:szCs w:val="21"/>
            <w:u w:val="single"/>
            <w:lang w:eastAsia="ru-RU"/>
          </w:rPr>
          <w:t>Статья 27. Материальное обеспечение инвалидов</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31" w:history="1">
        <w:r w:rsidRPr="00745635">
          <w:rPr>
            <w:rFonts w:ascii="Arial" w:eastAsia="Times New Roman" w:hAnsi="Arial" w:cs="Arial"/>
            <w:sz w:val="21"/>
            <w:szCs w:val="21"/>
            <w:u w:val="single"/>
            <w:lang w:eastAsia="ru-RU"/>
          </w:rPr>
          <w:t>Статья 28. Социально-бытовое обслуживание инвалидов</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32" w:history="1">
        <w:r w:rsidRPr="00745635">
          <w:rPr>
            <w:rFonts w:ascii="Arial" w:eastAsia="Times New Roman" w:hAnsi="Arial" w:cs="Arial"/>
            <w:sz w:val="21"/>
            <w:szCs w:val="21"/>
            <w:u w:val="single"/>
            <w:lang w:eastAsia="ru-RU"/>
          </w:rPr>
          <w:t>Статья 28.1. Ежемесячная денежная выплата инвалидам</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33" w:history="1">
        <w:r w:rsidRPr="00745635">
          <w:rPr>
            <w:rFonts w:ascii="Arial" w:eastAsia="Times New Roman" w:hAnsi="Arial" w:cs="Arial"/>
            <w:sz w:val="21"/>
            <w:szCs w:val="21"/>
            <w:u w:val="single"/>
            <w:lang w:eastAsia="ru-RU"/>
          </w:rP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34" w:history="1">
        <w:r w:rsidRPr="00745635">
          <w:rPr>
            <w:rFonts w:ascii="Arial" w:eastAsia="Times New Roman" w:hAnsi="Arial" w:cs="Arial"/>
            <w:sz w:val="21"/>
            <w:szCs w:val="21"/>
            <w:u w:val="single"/>
            <w:lang w:eastAsia="ru-RU"/>
          </w:rPr>
          <w:t>Статья 29-30. Утратили силу</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35" w:history="1">
        <w:r w:rsidRPr="00745635">
          <w:rPr>
            <w:rFonts w:ascii="Arial" w:eastAsia="Times New Roman" w:hAnsi="Arial" w:cs="Arial"/>
            <w:sz w:val="21"/>
            <w:szCs w:val="21"/>
            <w:u w:val="single"/>
            <w:lang w:eastAsia="ru-RU"/>
          </w:rPr>
          <w:t>Статья 31. Порядок сохранения мер социальной защиты, установленных инвалидам</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36" w:history="1">
        <w:r w:rsidRPr="00745635">
          <w:rPr>
            <w:rFonts w:ascii="Arial" w:eastAsia="Times New Roman" w:hAnsi="Arial" w:cs="Arial"/>
            <w:sz w:val="21"/>
            <w:szCs w:val="21"/>
            <w:u w:val="single"/>
            <w:lang w:eastAsia="ru-RU"/>
          </w:rPr>
          <w:t>Статья 32. Ответственность за нарушение прав инвалидов. Рассмотрение споров</w:t>
        </w:r>
      </w:hyperlink>
    </w:p>
    <w:p w:rsidR="00745635" w:rsidRPr="00745635" w:rsidRDefault="00745635" w:rsidP="00745635">
      <w:pPr>
        <w:shd w:val="clear" w:color="auto" w:fill="FFFFFF"/>
        <w:spacing w:before="150" w:after="150" w:line="240" w:lineRule="auto"/>
        <w:outlineLvl w:val="1"/>
        <w:rPr>
          <w:rFonts w:ascii="Arial" w:eastAsia="Times New Roman" w:hAnsi="Arial" w:cs="Arial"/>
          <w:b/>
          <w:bCs/>
          <w:sz w:val="21"/>
          <w:szCs w:val="21"/>
          <w:lang w:eastAsia="ru-RU"/>
        </w:rPr>
      </w:pPr>
      <w:hyperlink r:id="rId37" w:history="1">
        <w:r w:rsidRPr="00745635">
          <w:rPr>
            <w:rFonts w:ascii="Arial" w:eastAsia="Times New Roman" w:hAnsi="Arial" w:cs="Arial"/>
            <w:b/>
            <w:bCs/>
            <w:sz w:val="21"/>
            <w:szCs w:val="21"/>
            <w:lang w:eastAsia="ru-RU"/>
          </w:rPr>
          <w:t>Глава V. Общественные объединения инвалидов</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38" w:history="1">
        <w:r w:rsidRPr="00745635">
          <w:rPr>
            <w:rFonts w:ascii="Arial" w:eastAsia="Times New Roman" w:hAnsi="Arial" w:cs="Arial"/>
            <w:sz w:val="21"/>
            <w:szCs w:val="21"/>
            <w:u w:val="single"/>
            <w:lang w:eastAsia="ru-RU"/>
          </w:rPr>
          <w:t>Статья 33. Право инвалидов на создание общественных объединений</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39" w:history="1">
        <w:r w:rsidRPr="00745635">
          <w:rPr>
            <w:rFonts w:ascii="Arial" w:eastAsia="Times New Roman" w:hAnsi="Arial" w:cs="Arial"/>
            <w:sz w:val="21"/>
            <w:szCs w:val="21"/>
            <w:u w:val="single"/>
            <w:lang w:eastAsia="ru-RU"/>
          </w:rPr>
          <w:t>Статья 34. Утратила силу</w:t>
        </w:r>
      </w:hyperlink>
    </w:p>
    <w:p w:rsidR="00745635" w:rsidRPr="00745635" w:rsidRDefault="00745635" w:rsidP="00745635">
      <w:pPr>
        <w:shd w:val="clear" w:color="auto" w:fill="FFFFFF"/>
        <w:spacing w:before="150" w:after="150" w:line="240" w:lineRule="auto"/>
        <w:outlineLvl w:val="1"/>
        <w:rPr>
          <w:rFonts w:ascii="Arial" w:eastAsia="Times New Roman" w:hAnsi="Arial" w:cs="Arial"/>
          <w:b/>
          <w:bCs/>
          <w:sz w:val="21"/>
          <w:szCs w:val="21"/>
          <w:lang w:eastAsia="ru-RU"/>
        </w:rPr>
      </w:pPr>
      <w:hyperlink r:id="rId40" w:history="1">
        <w:r w:rsidRPr="00745635">
          <w:rPr>
            <w:rFonts w:ascii="Arial" w:eastAsia="Times New Roman" w:hAnsi="Arial" w:cs="Arial"/>
            <w:b/>
            <w:bCs/>
            <w:sz w:val="21"/>
            <w:szCs w:val="21"/>
            <w:lang w:eastAsia="ru-RU"/>
          </w:rPr>
          <w:t>Глава VI. Заключительные положения</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41" w:history="1">
        <w:r w:rsidRPr="00745635">
          <w:rPr>
            <w:rFonts w:ascii="Arial" w:eastAsia="Times New Roman" w:hAnsi="Arial" w:cs="Arial"/>
            <w:sz w:val="21"/>
            <w:szCs w:val="21"/>
            <w:u w:val="single"/>
            <w:lang w:eastAsia="ru-RU"/>
          </w:rPr>
          <w:t>Статья 35. Вступление в силу настоящего Федерального закона</w:t>
        </w:r>
      </w:hyperlink>
    </w:p>
    <w:p w:rsidR="00745635" w:rsidRPr="00745635" w:rsidRDefault="00745635" w:rsidP="00745635">
      <w:pPr>
        <w:shd w:val="clear" w:color="auto" w:fill="FFFFFF"/>
        <w:spacing w:before="100" w:beforeAutospacing="1" w:after="100" w:afterAutospacing="1" w:line="240" w:lineRule="auto"/>
        <w:rPr>
          <w:rFonts w:ascii="Arial" w:eastAsia="Times New Roman" w:hAnsi="Arial" w:cs="Arial"/>
          <w:sz w:val="21"/>
          <w:szCs w:val="21"/>
          <w:lang w:eastAsia="ru-RU"/>
        </w:rPr>
      </w:pPr>
      <w:hyperlink r:id="rId42" w:history="1">
        <w:r w:rsidRPr="00745635">
          <w:rPr>
            <w:rFonts w:ascii="Arial" w:eastAsia="Times New Roman" w:hAnsi="Arial" w:cs="Arial"/>
            <w:sz w:val="21"/>
            <w:szCs w:val="21"/>
            <w:u w:val="single"/>
            <w:lang w:eastAsia="ru-RU"/>
          </w:rPr>
          <w:t>Статья 36. Действие законов и иных нормативных правовых актов</w:t>
        </w:r>
      </w:hyperlink>
    </w:p>
    <w:p w:rsidR="00B103E4" w:rsidRDefault="00B103E4"/>
    <w:sectPr w:rsidR="00B103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35"/>
    <w:rsid w:val="00745635"/>
    <w:rsid w:val="00B10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E90FB-7D29-42A4-81EF-502C4AFC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87888">
      <w:bodyDiv w:val="1"/>
      <w:marLeft w:val="0"/>
      <w:marRight w:val="0"/>
      <w:marTop w:val="0"/>
      <w:marBottom w:val="0"/>
      <w:divBdr>
        <w:top w:val="none" w:sz="0" w:space="0" w:color="auto"/>
        <w:left w:val="none" w:sz="0" w:space="0" w:color="auto"/>
        <w:bottom w:val="none" w:sz="0" w:space="0" w:color="auto"/>
        <w:right w:val="none" w:sz="0" w:space="0" w:color="auto"/>
      </w:divBdr>
    </w:div>
    <w:div w:id="789325507">
      <w:bodyDiv w:val="1"/>
      <w:marLeft w:val="0"/>
      <w:marRight w:val="0"/>
      <w:marTop w:val="0"/>
      <w:marBottom w:val="0"/>
      <w:divBdr>
        <w:top w:val="none" w:sz="0" w:space="0" w:color="auto"/>
        <w:left w:val="none" w:sz="0" w:space="0" w:color="auto"/>
        <w:bottom w:val="none" w:sz="0" w:space="0" w:color="auto"/>
        <w:right w:val="none" w:sz="0" w:space="0" w:color="auto"/>
      </w:divBdr>
    </w:div>
    <w:div w:id="852572420">
      <w:bodyDiv w:val="1"/>
      <w:marLeft w:val="0"/>
      <w:marRight w:val="0"/>
      <w:marTop w:val="0"/>
      <w:marBottom w:val="0"/>
      <w:divBdr>
        <w:top w:val="none" w:sz="0" w:space="0" w:color="auto"/>
        <w:left w:val="none" w:sz="0" w:space="0" w:color="auto"/>
        <w:bottom w:val="none" w:sz="0" w:space="0" w:color="auto"/>
        <w:right w:val="none" w:sz="0" w:space="0" w:color="auto"/>
      </w:divBdr>
    </w:div>
    <w:div w:id="902301351">
      <w:bodyDiv w:val="1"/>
      <w:marLeft w:val="0"/>
      <w:marRight w:val="0"/>
      <w:marTop w:val="0"/>
      <w:marBottom w:val="0"/>
      <w:divBdr>
        <w:top w:val="none" w:sz="0" w:space="0" w:color="auto"/>
        <w:left w:val="none" w:sz="0" w:space="0" w:color="auto"/>
        <w:bottom w:val="none" w:sz="0" w:space="0" w:color="auto"/>
        <w:right w:val="none" w:sz="0" w:space="0" w:color="auto"/>
      </w:divBdr>
    </w:div>
    <w:div w:id="1223173453">
      <w:bodyDiv w:val="1"/>
      <w:marLeft w:val="0"/>
      <w:marRight w:val="0"/>
      <w:marTop w:val="0"/>
      <w:marBottom w:val="0"/>
      <w:divBdr>
        <w:top w:val="none" w:sz="0" w:space="0" w:color="auto"/>
        <w:left w:val="none" w:sz="0" w:space="0" w:color="auto"/>
        <w:bottom w:val="none" w:sz="0" w:space="0" w:color="auto"/>
        <w:right w:val="none" w:sz="0" w:space="0" w:color="auto"/>
      </w:divBdr>
    </w:div>
    <w:div w:id="1318076164">
      <w:bodyDiv w:val="1"/>
      <w:marLeft w:val="0"/>
      <w:marRight w:val="0"/>
      <w:marTop w:val="0"/>
      <w:marBottom w:val="0"/>
      <w:divBdr>
        <w:top w:val="none" w:sz="0" w:space="0" w:color="auto"/>
        <w:left w:val="none" w:sz="0" w:space="0" w:color="auto"/>
        <w:bottom w:val="none" w:sz="0" w:space="0" w:color="auto"/>
        <w:right w:val="none" w:sz="0" w:space="0" w:color="auto"/>
      </w:divBdr>
    </w:div>
    <w:div w:id="1519662968">
      <w:bodyDiv w:val="1"/>
      <w:marLeft w:val="0"/>
      <w:marRight w:val="0"/>
      <w:marTop w:val="0"/>
      <w:marBottom w:val="0"/>
      <w:divBdr>
        <w:top w:val="none" w:sz="0" w:space="0" w:color="auto"/>
        <w:left w:val="none" w:sz="0" w:space="0" w:color="auto"/>
        <w:bottom w:val="none" w:sz="0" w:space="0" w:color="auto"/>
        <w:right w:val="none" w:sz="0" w:space="0" w:color="auto"/>
      </w:divBdr>
    </w:div>
    <w:div w:id="1559706942">
      <w:bodyDiv w:val="1"/>
      <w:marLeft w:val="0"/>
      <w:marRight w:val="0"/>
      <w:marTop w:val="0"/>
      <w:marBottom w:val="0"/>
      <w:divBdr>
        <w:top w:val="none" w:sz="0" w:space="0" w:color="auto"/>
        <w:left w:val="none" w:sz="0" w:space="0" w:color="auto"/>
        <w:bottom w:val="none" w:sz="0" w:space="0" w:color="auto"/>
        <w:right w:val="none" w:sz="0" w:space="0" w:color="auto"/>
      </w:divBdr>
    </w:div>
    <w:div w:id="1657683552">
      <w:bodyDiv w:val="1"/>
      <w:marLeft w:val="0"/>
      <w:marRight w:val="0"/>
      <w:marTop w:val="0"/>
      <w:marBottom w:val="0"/>
      <w:divBdr>
        <w:top w:val="none" w:sz="0" w:space="0" w:color="auto"/>
        <w:left w:val="none" w:sz="0" w:space="0" w:color="auto"/>
        <w:bottom w:val="none" w:sz="0" w:space="0" w:color="auto"/>
        <w:right w:val="none" w:sz="0" w:space="0" w:color="auto"/>
      </w:divBdr>
    </w:div>
    <w:div w:id="193176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zrf.su/zakon/o-socialnoj-zashchite-invalidov-181-fz/gl-3.php" TargetMode="External"/><Relationship Id="rId13" Type="http://schemas.openxmlformats.org/officeDocument/2006/relationships/hyperlink" Target="https://fzrf.su/zakon/o-socialnoj-zashchite-invalidov-181-fz/st-12.php" TargetMode="External"/><Relationship Id="rId18" Type="http://schemas.openxmlformats.org/officeDocument/2006/relationships/hyperlink" Target="https://fzrf.su/zakon/o-socialnoj-zashchite-invalidov-181-fz/st-15.php" TargetMode="External"/><Relationship Id="rId26" Type="http://schemas.openxmlformats.org/officeDocument/2006/relationships/hyperlink" Target="https://fzrf.su/zakon/o-socialnoj-zashchite-invalidov-181-fz/st-22.php" TargetMode="External"/><Relationship Id="rId39" Type="http://schemas.openxmlformats.org/officeDocument/2006/relationships/hyperlink" Target="https://fzrf.su/zakon/o-socialnoj-zashchite-invalidov-181-fz/st-34.php" TargetMode="External"/><Relationship Id="rId3" Type="http://schemas.openxmlformats.org/officeDocument/2006/relationships/webSettings" Target="webSettings.xml"/><Relationship Id="rId21" Type="http://schemas.openxmlformats.org/officeDocument/2006/relationships/hyperlink" Target="https://fzrf.su/zakon/o-socialnoj-zashchite-invalidov-181-fz/st-17.php" TargetMode="External"/><Relationship Id="rId34" Type="http://schemas.openxmlformats.org/officeDocument/2006/relationships/hyperlink" Target="https://fzrf.su/zakon/o-socialnoj-zashchite-invalidov-181-fz/st-29-30.php" TargetMode="External"/><Relationship Id="rId42" Type="http://schemas.openxmlformats.org/officeDocument/2006/relationships/hyperlink" Target="https://fzrf.su/zakon/o-socialnoj-zashchite-invalidov-181-fz/st-36.php" TargetMode="External"/><Relationship Id="rId7" Type="http://schemas.openxmlformats.org/officeDocument/2006/relationships/hyperlink" Target="https://fzrf.su/zakon/o-socialnoj-zashchite-invalidov-181-fz/st-8.php" TargetMode="External"/><Relationship Id="rId12" Type="http://schemas.openxmlformats.org/officeDocument/2006/relationships/hyperlink" Target="https://fzrf.su/zakon/o-socialnoj-zashchite-invalidov-181-fz/st-11.1.php" TargetMode="External"/><Relationship Id="rId17" Type="http://schemas.openxmlformats.org/officeDocument/2006/relationships/hyperlink" Target="https://fzrf.su/zakon/o-socialnoj-zashchite-invalidov-181-fz/st-14.1.php" TargetMode="External"/><Relationship Id="rId25" Type="http://schemas.openxmlformats.org/officeDocument/2006/relationships/hyperlink" Target="https://fzrf.su/zakon/o-socialnoj-zashchite-invalidov-181-fz/st-21.php" TargetMode="External"/><Relationship Id="rId33" Type="http://schemas.openxmlformats.org/officeDocument/2006/relationships/hyperlink" Target="https://fzrf.su/zakon/o-socialnoj-zashchite-invalidov-181-fz/st-28.2.php" TargetMode="External"/><Relationship Id="rId38" Type="http://schemas.openxmlformats.org/officeDocument/2006/relationships/hyperlink" Target="https://fzrf.su/zakon/o-socialnoj-zashchite-invalidov-181-fz/st-33.php" TargetMode="External"/><Relationship Id="rId2" Type="http://schemas.openxmlformats.org/officeDocument/2006/relationships/settings" Target="settings.xml"/><Relationship Id="rId16" Type="http://schemas.openxmlformats.org/officeDocument/2006/relationships/hyperlink" Target="https://fzrf.su/zakon/o-socialnoj-zashchite-invalidov-181-fz/st-14.php" TargetMode="External"/><Relationship Id="rId20" Type="http://schemas.openxmlformats.org/officeDocument/2006/relationships/hyperlink" Target="https://fzrf.su/zakon/o-socialnoj-zashchite-invalidov-181-fz/st-16.php" TargetMode="External"/><Relationship Id="rId29" Type="http://schemas.openxmlformats.org/officeDocument/2006/relationships/hyperlink" Target="https://fzrf.su/zakon/o-socialnoj-zashchite-invalidov-181-fz/st-25-26.php" TargetMode="External"/><Relationship Id="rId41" Type="http://schemas.openxmlformats.org/officeDocument/2006/relationships/hyperlink" Target="https://fzrf.su/zakon/o-socialnoj-zashchite-invalidov-181-fz/st-35.php" TargetMode="External"/><Relationship Id="rId1" Type="http://schemas.openxmlformats.org/officeDocument/2006/relationships/styles" Target="styles.xml"/><Relationship Id="rId6" Type="http://schemas.openxmlformats.org/officeDocument/2006/relationships/hyperlink" Target="https://fzrf.su/zakon/o-socialnoj-zashchite-invalidov-181-fz/st-7.php" TargetMode="External"/><Relationship Id="rId11" Type="http://schemas.openxmlformats.org/officeDocument/2006/relationships/hyperlink" Target="https://fzrf.su/zakon/o-socialnoj-zashchite-invalidov-181-fz/st-11.php" TargetMode="External"/><Relationship Id="rId24" Type="http://schemas.openxmlformats.org/officeDocument/2006/relationships/hyperlink" Target="https://fzrf.su/zakon/o-socialnoj-zashchite-invalidov-181-fz/st-20.php" TargetMode="External"/><Relationship Id="rId32" Type="http://schemas.openxmlformats.org/officeDocument/2006/relationships/hyperlink" Target="https://fzrf.su/zakon/o-socialnoj-zashchite-invalidov-181-fz/st-28.1.php" TargetMode="External"/><Relationship Id="rId37" Type="http://schemas.openxmlformats.org/officeDocument/2006/relationships/hyperlink" Target="https://fzrf.su/zakon/o-socialnoj-zashchite-invalidov-181-fz/gl-5.php" TargetMode="External"/><Relationship Id="rId40" Type="http://schemas.openxmlformats.org/officeDocument/2006/relationships/hyperlink" Target="https://fzrf.su/zakon/o-socialnoj-zashchite-invalidov-181-fz/gl-6.php" TargetMode="External"/><Relationship Id="rId5" Type="http://schemas.openxmlformats.org/officeDocument/2006/relationships/hyperlink" Target="https://fzrf.su/zakon/o-socialnoj-zashchite-invalidov-181-fz/gl-2.php" TargetMode="External"/><Relationship Id="rId15" Type="http://schemas.openxmlformats.org/officeDocument/2006/relationships/hyperlink" Target="https://fzrf.su/zakon/o-socialnoj-zashchite-invalidov-181-fz/st-13.php" TargetMode="External"/><Relationship Id="rId23" Type="http://schemas.openxmlformats.org/officeDocument/2006/relationships/hyperlink" Target="https://fzrf.su/zakon/o-socialnoj-zashchite-invalidov-181-fz/st-19.php" TargetMode="External"/><Relationship Id="rId28" Type="http://schemas.openxmlformats.org/officeDocument/2006/relationships/hyperlink" Target="https://fzrf.su/zakon/o-socialnoj-zashchite-invalidov-181-fz/st-24.php" TargetMode="External"/><Relationship Id="rId36" Type="http://schemas.openxmlformats.org/officeDocument/2006/relationships/hyperlink" Target="https://fzrf.su/zakon/o-socialnoj-zashchite-invalidov-181-fz/st-32.php" TargetMode="External"/><Relationship Id="rId10" Type="http://schemas.openxmlformats.org/officeDocument/2006/relationships/hyperlink" Target="https://fzrf.su/zakon/o-socialnoj-zashchite-invalidov-181-fz/st-10.php" TargetMode="External"/><Relationship Id="rId19" Type="http://schemas.openxmlformats.org/officeDocument/2006/relationships/hyperlink" Target="https://fzrf.su/zakon/o-socialnoj-zashchite-invalidov-181-fz/st-15.1.php" TargetMode="External"/><Relationship Id="rId31" Type="http://schemas.openxmlformats.org/officeDocument/2006/relationships/hyperlink" Target="https://fzrf.su/zakon/o-socialnoj-zashchite-invalidov-181-fz/st-28.php" TargetMode="External"/><Relationship Id="rId44" Type="http://schemas.openxmlformats.org/officeDocument/2006/relationships/theme" Target="theme/theme1.xml"/><Relationship Id="rId4" Type="http://schemas.openxmlformats.org/officeDocument/2006/relationships/hyperlink" Target="https://fzrf.su/zakon/o-socialnoj-zashchite-invalidov-181-fz/gl-1.php" TargetMode="External"/><Relationship Id="rId9" Type="http://schemas.openxmlformats.org/officeDocument/2006/relationships/hyperlink" Target="https://fzrf.su/zakon/o-socialnoj-zashchite-invalidov-181-fz/st-9.php" TargetMode="External"/><Relationship Id="rId14" Type="http://schemas.openxmlformats.org/officeDocument/2006/relationships/hyperlink" Target="https://fzrf.su/zakon/o-socialnoj-zashchite-invalidov-181-fz/gl-4.php" TargetMode="External"/><Relationship Id="rId22" Type="http://schemas.openxmlformats.org/officeDocument/2006/relationships/hyperlink" Target="https://fzrf.su/zakon/o-socialnoj-zashchite-invalidov-181-fz/st-18.php" TargetMode="External"/><Relationship Id="rId27" Type="http://schemas.openxmlformats.org/officeDocument/2006/relationships/hyperlink" Target="https://fzrf.su/zakon/o-socialnoj-zashchite-invalidov-181-fz/st-23.php" TargetMode="External"/><Relationship Id="rId30" Type="http://schemas.openxmlformats.org/officeDocument/2006/relationships/hyperlink" Target="https://fzrf.su/zakon/o-socialnoj-zashchite-invalidov-181-fz/st-27.php" TargetMode="External"/><Relationship Id="rId35" Type="http://schemas.openxmlformats.org/officeDocument/2006/relationships/hyperlink" Target="https://fzrf.su/zakon/o-socialnoj-zashchite-invalidov-181-fz/st-31.php"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3211</Words>
  <Characters>18305</Characters>
  <Application>Microsoft Office Word</Application>
  <DocSecurity>0</DocSecurity>
  <Lines>152</Lines>
  <Paragraphs>42</Paragraphs>
  <ScaleCrop>false</ScaleCrop>
  <Company>SPecialiST RePack</Company>
  <LinksUpToDate>false</LinksUpToDate>
  <CharactersWithSpaces>21474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2018-12-24T07:12:00Z</dcterms:created>
  <dcterms:modified xsi:type="dcterms:W3CDTF">2018-12-24T07:20:00Z</dcterms:modified>
</cp:coreProperties>
</file>