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A6" w:rsidRPr="001225A6" w:rsidRDefault="001225A6" w:rsidP="001225A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45"/>
          <w:szCs w:val="45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45"/>
          <w:szCs w:val="45"/>
          <w:lang w:eastAsia="ru-RU"/>
        </w:rPr>
        <w:t>П</w:t>
      </w: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kern w:val="36"/>
          <w:sz w:val="45"/>
          <w:szCs w:val="45"/>
          <w:lang w:eastAsia="ru-RU"/>
        </w:rPr>
        <w:t>амятка об ответственности родителей за жизнь и здоровье детей</w:t>
      </w:r>
    </w:p>
    <w:p w:rsidR="001225A6" w:rsidRPr="001225A6" w:rsidRDefault="001225A6" w:rsidP="001225A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Предупреждать детей об опасности – обязанность родителей. Задача родителей – быть предусмотрительными и внимательными, так как дети (особенно младшего возраста) нуждаются в постоянном внимании и присмотре со стороны взрослых, иначе их могут подстерегать неожиданные опасности.</w:t>
      </w:r>
    </w:p>
    <w:p w:rsidR="001225A6" w:rsidRPr="001225A6" w:rsidRDefault="001225A6" w:rsidP="00122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Рекомендации родителям по профилактике несчастных случаев в быту.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 1. Не оставляйте детей одних дома!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2. Постарайтесь организовать ребенку интересный и безопасный досуг.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3. Не оставляйте открытыми окна. Используйте специальные механизмы (фиксаторы створок) во избежание открытия детьми окон. 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4. Если балкон закрыт не полностью, то обнесите сеткой балконные ограждения так, чтобы ребенок не мог протиснуться между прутьями.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 4. Не оставляйте открытыми входные двери. Для внутренних дверей используйте специальные механизмы во избежание защемления.</w:t>
      </w:r>
    </w:p>
    <w:p w:rsidR="001225A6" w:rsidRPr="001225A6" w:rsidRDefault="001225A6" w:rsidP="001225A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</w:pP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5. Не оставляйте на видных и доступных для детей местах спички, зажигалки, горелки, лекарственные средства и др.</w:t>
      </w:r>
      <w:r w:rsidRPr="001225A6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 xml:space="preserve"> </w:t>
      </w:r>
    </w:p>
    <w:p w:rsidR="00A731CD" w:rsidRDefault="00615FB7">
      <w:pPr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</w:p>
    <w:p w:rsidR="001225A6" w:rsidRDefault="001225A6" w:rsidP="001225A6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49DDC8C" wp14:editId="4722BC34">
            <wp:extent cx="3193143" cy="1676400"/>
            <wp:effectExtent l="0" t="0" r="7620" b="0"/>
            <wp:docPr id="2" name="Рисунок 2" descr="https://www.culture.ru/storage/images/901ae2f4e739d2c39d66b0311397b35c/a62146d5b632c6e71c5202476e7bf5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901ae2f4e739d2c39d66b0311397b35c/a62146d5b632c6e71c5202476e7bf5f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966" cy="169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6" w:rsidRDefault="001225A6">
      <w:pPr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</w:p>
    <w:p w:rsidR="001225A6" w:rsidRDefault="001225A6">
      <w:pPr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</w:p>
    <w:p w:rsidR="001225A6" w:rsidRDefault="001225A6">
      <w:pPr>
        <w:rPr>
          <w:rFonts w:ascii="Times New Roman" w:hAnsi="Times New Roman" w:cs="Times New Roman"/>
          <w:b/>
          <w:bCs/>
          <w:color w:val="7030A0"/>
          <w:sz w:val="44"/>
          <w:szCs w:val="44"/>
          <w:shd w:val="clear" w:color="auto" w:fill="FFFFFF"/>
        </w:rPr>
      </w:pPr>
      <w:bookmarkStart w:id="0" w:name="_GoBack"/>
      <w:bookmarkEnd w:id="0"/>
    </w:p>
    <w:p w:rsidR="001225A6" w:rsidRPr="001225A6" w:rsidRDefault="001225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BC785E2" wp14:editId="4A0F4470">
            <wp:extent cx="5940425" cy="4384034"/>
            <wp:effectExtent l="0" t="0" r="3175" b="0"/>
            <wp:docPr id="1" name="Рисунок 1" descr="https://adm.ros-elcom.ru/upload/images/vnimanie_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.ros-elcom.ru/upload/images/vnimanie_rodite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5A6" w:rsidRPr="001225A6" w:rsidSect="001472F1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D1"/>
    <w:rsid w:val="000C4534"/>
    <w:rsid w:val="001225A6"/>
    <w:rsid w:val="001472F1"/>
    <w:rsid w:val="00B02DB4"/>
    <w:rsid w:val="00E141D1"/>
    <w:rsid w:val="00EC7CA7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3D342-53C7-4115-9A01-8DD6D6FC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2021-05-25T09:07:00Z</dcterms:created>
  <dcterms:modified xsi:type="dcterms:W3CDTF">2021-05-25T09:18:00Z</dcterms:modified>
</cp:coreProperties>
</file>