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Look w:val="01E0" w:firstRow="1" w:lastRow="1" w:firstColumn="1" w:lastColumn="1" w:noHBand="0" w:noVBand="0"/>
      </w:tblPr>
      <w:tblGrid>
        <w:gridCol w:w="1548"/>
        <w:gridCol w:w="7200"/>
      </w:tblGrid>
      <w:tr w:rsidR="00530A73" w:rsidTr="00530A73">
        <w:tc>
          <w:tcPr>
            <w:tcW w:w="1548" w:type="dxa"/>
            <w:vAlign w:val="center"/>
            <w:hideMark/>
          </w:tcPr>
          <w:p w:rsidR="00530A73" w:rsidRDefault="00530A73">
            <w:pPr>
              <w:rPr>
                <w:b/>
                <w:caps/>
                <w:spacing w:val="20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  <w:hideMark/>
          </w:tcPr>
          <w:p w:rsidR="00530A73" w:rsidRPr="00530A73" w:rsidRDefault="00530A73" w:rsidP="00530A73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bookmarkStart w:id="0" w:name="_GoBack"/>
            <w:r w:rsidRPr="00530A73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530A73" w:rsidRPr="00530A73" w:rsidRDefault="00530A73" w:rsidP="00530A73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 w:rsidRPr="00530A73">
              <w:rPr>
                <w:sz w:val="28"/>
                <w:szCs w:val="28"/>
              </w:rPr>
              <w:t>по безопасному поведению на воде в летнее время</w:t>
            </w:r>
            <w:bookmarkEnd w:id="0"/>
          </w:p>
        </w:tc>
      </w:tr>
    </w:tbl>
    <w:p w:rsidR="00530A73" w:rsidRDefault="00530A73" w:rsidP="00530A73">
      <w:pPr>
        <w:jc w:val="center"/>
        <w:rPr>
          <w:caps/>
          <w:spacing w:val="20"/>
          <w:sz w:val="16"/>
          <w:szCs w:val="16"/>
        </w:rPr>
      </w:pPr>
    </w:p>
    <w:p w:rsidR="00530A73" w:rsidRPr="00530A73" w:rsidRDefault="00530A73" w:rsidP="00530A73">
      <w:pPr>
        <w:ind w:firstLine="540"/>
        <w:jc w:val="both"/>
      </w:pPr>
      <w:r w:rsidRPr="00530A73">
        <w:t>При наступлении теплых солнечных дней люди стремятся к воде. Но нельзя и забывать, что приятное времяпрепровождение у воды может обернуться непоправимой трагедией. За лето 2009 г. на водных объектах Тверской области погибло 110 человек, из них 9 детей.</w:t>
      </w:r>
    </w:p>
    <w:p w:rsidR="00530A73" w:rsidRPr="00530A73" w:rsidRDefault="00530A73" w:rsidP="00530A73">
      <w:pPr>
        <w:ind w:firstLine="540"/>
        <w:jc w:val="both"/>
      </w:pPr>
      <w:r w:rsidRPr="00530A73">
        <w:t>В большинстве случаев, почти всех опасных ситуаций, связанных с отдыхом на воде, можно избежать, соблюдая следующие правила поведения на воде в летнее время: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купаться лучше утром или вечером, когда солнце греет, но нет опасности перегрева. Температура воды должна быть не ниже 18-19</w:t>
      </w:r>
      <w:r w:rsidRPr="00530A73">
        <w:rPr>
          <w:vertAlign w:val="superscript"/>
        </w:rPr>
        <w:t>0</w:t>
      </w:r>
      <w:r w:rsidRPr="00530A73">
        <w:t>С, воздуха – не менее 22</w:t>
      </w:r>
      <w:r w:rsidRPr="00530A73">
        <w:rPr>
          <w:vertAlign w:val="superscript"/>
        </w:rPr>
        <w:t>0</w:t>
      </w:r>
      <w:r w:rsidRPr="00530A73">
        <w:t>С;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продолжительность купания не должна превышать 15-20 минут, причем это время должно увеличиваться постепенно с 3-5 минут. В противном случае может произойти переохлаждение и возникнуть судорога, остановка дыхания, потеря сознания;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после длительного пребывания на солнце не входить и не прыгать в воду. Периферические сосуды сильно расширены для большей теплоотдачи, а при охлаждении в воде происходит резкое рефлекторное сокращение мышц, которое влечет за собой остановку дыхания;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proofErr w:type="gramStart"/>
      <w:r w:rsidRPr="00530A73">
        <w:t>недопустимо входить в воду в состоянии алкогольного опьянении, так как алкоголь блокирует сосудосуживающий и сосудорасширяющий центр в головном мозге, изменяется чувствительность кожного покрова, нарушается координация движений, угнетается дыхательная и сердечная деятельность, появляется апатия и сонливость, а также снижается самоконтроль и происходит переоценка своих возможностей;</w:t>
      </w:r>
      <w:proofErr w:type="gramEnd"/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купайтесь только в разрешенных местах, на благоустроенных пляжах;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не купайтесь у крутых обрывистых берегов с сильным течением, в заболоченных и заросших растительностью местах;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не подплывайте к проходящим судам, не взбирайтесь на технические предупредительные знаки;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>если захватило течением, не пытайтесь с ним бороться. Плывите по течению, постепенно приближаясь к берегу;</w:t>
      </w:r>
    </w:p>
    <w:p w:rsidR="00530A73" w:rsidRPr="00530A73" w:rsidRDefault="00530A73" w:rsidP="00530A73">
      <w:pPr>
        <w:numPr>
          <w:ilvl w:val="0"/>
          <w:numId w:val="1"/>
        </w:numPr>
        <w:jc w:val="both"/>
      </w:pPr>
      <w:r w:rsidRPr="00530A73">
        <w:t xml:space="preserve">не теряйтесь если попали в водоворот – наберите </w:t>
      </w:r>
      <w:proofErr w:type="gramStart"/>
      <w:r w:rsidRPr="00530A73">
        <w:t>побольше</w:t>
      </w:r>
      <w:proofErr w:type="gramEnd"/>
      <w:r w:rsidRPr="00530A73">
        <w:t xml:space="preserve"> воздуха в легкие, погрузитесь в воду и, сделав сильный рывок в сторону, всплывите.</w:t>
      </w:r>
    </w:p>
    <w:p w:rsidR="00530A73" w:rsidRPr="00530A73" w:rsidRDefault="00530A73" w:rsidP="00530A73">
      <w:pPr>
        <w:ind w:firstLine="540"/>
        <w:jc w:val="both"/>
        <w:rPr>
          <w:caps/>
        </w:rPr>
      </w:pPr>
    </w:p>
    <w:p w:rsidR="00530A73" w:rsidRPr="00530A73" w:rsidRDefault="00530A73" w:rsidP="00530A73">
      <w:pPr>
        <w:ind w:firstLine="540"/>
        <w:jc w:val="both"/>
      </w:pPr>
      <w:r w:rsidRPr="00530A73">
        <w:rPr>
          <w:caps/>
        </w:rPr>
        <w:t xml:space="preserve">Внимание родители! </w:t>
      </w:r>
      <w:r w:rsidRPr="00530A73">
        <w:t>Не оставляйте детей без присмотра! Помните, что ребенок намного беззащитнее Вас. Часто несчастные случаи с детьми происходят в присутствии взрослых, которые спокойно загорают на берегу, а нередко выпивают с компанией, в то время как ребенок предоставлен сам себе и находится в воде без контроля родителей.</w:t>
      </w:r>
    </w:p>
    <w:p w:rsidR="00530A73" w:rsidRPr="00530A73" w:rsidRDefault="00530A73" w:rsidP="00530A73">
      <w:pPr>
        <w:ind w:firstLine="540"/>
        <w:jc w:val="both"/>
      </w:pPr>
    </w:p>
    <w:p w:rsidR="00530A73" w:rsidRPr="00530A73" w:rsidRDefault="00530A73" w:rsidP="00530A73">
      <w:pPr>
        <w:ind w:firstLine="540"/>
        <w:jc w:val="center"/>
        <w:rPr>
          <w:b/>
        </w:rPr>
      </w:pPr>
      <w:r w:rsidRPr="00530A73">
        <w:rPr>
          <w:b/>
        </w:rPr>
        <w:t>Служба спасения – 01</w:t>
      </w:r>
    </w:p>
    <w:p w:rsidR="00530A73" w:rsidRPr="00530A73" w:rsidRDefault="00530A73" w:rsidP="00530A73">
      <w:pPr>
        <w:ind w:firstLine="54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827"/>
      </w:tblGrid>
      <w:tr w:rsidR="00530A73" w:rsidRPr="00530A73" w:rsidTr="00530A73">
        <w:tc>
          <w:tcPr>
            <w:tcW w:w="5324" w:type="dxa"/>
            <w:vAlign w:val="center"/>
            <w:hideMark/>
          </w:tcPr>
          <w:p w:rsidR="00530A73" w:rsidRPr="00530A73" w:rsidRDefault="00530A73">
            <w:pPr>
              <w:jc w:val="center"/>
            </w:pPr>
            <w:r w:rsidRPr="00530A73">
              <w:t>Телефон доверия Главного управления МЧС России по Тверской области</w:t>
            </w:r>
          </w:p>
          <w:p w:rsidR="00530A73" w:rsidRPr="00530A73" w:rsidRDefault="00530A73">
            <w:pPr>
              <w:jc w:val="center"/>
              <w:rPr>
                <w:b/>
              </w:rPr>
            </w:pPr>
            <w:r w:rsidRPr="00530A73">
              <w:rPr>
                <w:b/>
              </w:rPr>
              <w:t>(4822) 39-99-99</w:t>
            </w:r>
          </w:p>
        </w:tc>
        <w:tc>
          <w:tcPr>
            <w:tcW w:w="5324" w:type="dxa"/>
            <w:vAlign w:val="center"/>
            <w:hideMark/>
          </w:tcPr>
          <w:p w:rsidR="00530A73" w:rsidRPr="00530A73" w:rsidRDefault="00530A73">
            <w:pPr>
              <w:jc w:val="center"/>
            </w:pPr>
            <w:r w:rsidRPr="00530A73">
              <w:t>Государственная инспекция по маломерным судам Тверской области</w:t>
            </w:r>
          </w:p>
          <w:p w:rsidR="00530A73" w:rsidRPr="00530A73" w:rsidRDefault="00530A73">
            <w:pPr>
              <w:jc w:val="center"/>
              <w:rPr>
                <w:b/>
              </w:rPr>
            </w:pPr>
            <w:r w:rsidRPr="00530A73">
              <w:rPr>
                <w:b/>
              </w:rPr>
              <w:t>(4822) 666-830</w:t>
            </w:r>
          </w:p>
        </w:tc>
      </w:tr>
    </w:tbl>
    <w:p w:rsidR="00530A73" w:rsidRPr="00530A73" w:rsidRDefault="00530A73" w:rsidP="00530A73"/>
    <w:p w:rsidR="00D15DCA" w:rsidRPr="00530A73" w:rsidRDefault="00D15DCA"/>
    <w:sectPr w:rsidR="00D15DCA" w:rsidRPr="0053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7A1"/>
    <w:multiLevelType w:val="hybridMultilevel"/>
    <w:tmpl w:val="02BC241C"/>
    <w:lvl w:ilvl="0" w:tplc="4DAAF40A">
      <w:start w:val="1"/>
      <w:numFmt w:val="bullet"/>
      <w:lvlText w:val=""/>
      <w:lvlJc w:val="left"/>
      <w:pPr>
        <w:tabs>
          <w:tab w:val="num" w:pos="0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0C"/>
    <w:rsid w:val="00530A73"/>
    <w:rsid w:val="0055260C"/>
    <w:rsid w:val="00D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AAD3-8068-4426-8290-200B1ED6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2019-07-14T07:58:00Z</dcterms:created>
  <dcterms:modified xsi:type="dcterms:W3CDTF">2019-07-14T07:59:00Z</dcterms:modified>
</cp:coreProperties>
</file>