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4CC" w:rsidRDefault="000924CC" w:rsidP="000924CC">
      <w:pPr>
        <w:tabs>
          <w:tab w:val="left" w:pos="7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853">
        <w:rPr>
          <w:rFonts w:ascii="Times New Roman" w:hAnsi="Times New Roman"/>
          <w:b/>
          <w:sz w:val="24"/>
          <w:szCs w:val="24"/>
        </w:rPr>
        <w:t xml:space="preserve">муниципальное дошкольное образовательное учреждение </w:t>
      </w:r>
    </w:p>
    <w:p w:rsidR="000924CC" w:rsidRPr="00730853" w:rsidRDefault="000924CC" w:rsidP="000924CC">
      <w:pPr>
        <w:tabs>
          <w:tab w:val="left" w:pos="7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853">
        <w:rPr>
          <w:rFonts w:ascii="Times New Roman" w:hAnsi="Times New Roman"/>
          <w:b/>
          <w:sz w:val="24"/>
          <w:szCs w:val="24"/>
        </w:rPr>
        <w:t xml:space="preserve">дошкольное образовательное учреждение </w:t>
      </w:r>
    </w:p>
    <w:p w:rsidR="000924CC" w:rsidRPr="00730853" w:rsidRDefault="000924CC" w:rsidP="000924CC">
      <w:pPr>
        <w:tabs>
          <w:tab w:val="left" w:pos="7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853">
        <w:rPr>
          <w:rFonts w:ascii="Times New Roman" w:hAnsi="Times New Roman"/>
          <w:b/>
          <w:sz w:val="24"/>
          <w:szCs w:val="24"/>
        </w:rPr>
        <w:t>«Детский сад № 250 Красноармейского района Волгограда»</w:t>
      </w:r>
    </w:p>
    <w:p w:rsidR="000924CC" w:rsidRPr="00730853" w:rsidRDefault="000924CC" w:rsidP="000924CC">
      <w:pPr>
        <w:tabs>
          <w:tab w:val="left" w:pos="7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853">
        <w:rPr>
          <w:rFonts w:ascii="Times New Roman" w:hAnsi="Times New Roman"/>
          <w:b/>
          <w:sz w:val="24"/>
          <w:szCs w:val="24"/>
        </w:rPr>
        <w:t>(МОУ Детский сад № 250)</w:t>
      </w:r>
    </w:p>
    <w:p w:rsidR="000924CC" w:rsidRPr="00730853" w:rsidRDefault="000924CC" w:rsidP="000924CC">
      <w:pPr>
        <w:tabs>
          <w:tab w:val="left" w:pos="72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853">
        <w:rPr>
          <w:rFonts w:ascii="Times New Roman" w:hAnsi="Times New Roman"/>
          <w:b/>
          <w:sz w:val="24"/>
          <w:szCs w:val="24"/>
        </w:rPr>
        <w:t xml:space="preserve">400055, Россия, </w:t>
      </w:r>
      <w:proofErr w:type="gramStart"/>
      <w:r w:rsidRPr="00730853">
        <w:rPr>
          <w:rFonts w:ascii="Times New Roman" w:hAnsi="Times New Roman"/>
          <w:b/>
          <w:sz w:val="24"/>
          <w:szCs w:val="24"/>
        </w:rPr>
        <w:t>Волгоград,  ул.</w:t>
      </w:r>
      <w:proofErr w:type="gramEnd"/>
      <w:r w:rsidRPr="00730853">
        <w:rPr>
          <w:rFonts w:ascii="Times New Roman" w:hAnsi="Times New Roman"/>
          <w:b/>
          <w:sz w:val="24"/>
          <w:szCs w:val="24"/>
        </w:rPr>
        <w:t xml:space="preserve"> им. Фадеева, 17</w:t>
      </w:r>
    </w:p>
    <w:p w:rsidR="000924CC" w:rsidRPr="004E3EAB" w:rsidRDefault="000924CC" w:rsidP="000924C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30853">
        <w:rPr>
          <w:rFonts w:ascii="Times New Roman" w:hAnsi="Times New Roman"/>
          <w:sz w:val="24"/>
          <w:szCs w:val="24"/>
        </w:rPr>
        <w:t>Тел./факс 8 (8442) 62-79-77, Тел. 8 (8442) 62-52-94, E-</w:t>
      </w:r>
      <w:proofErr w:type="spellStart"/>
      <w:r w:rsidRPr="00730853">
        <w:rPr>
          <w:rFonts w:ascii="Times New Roman" w:hAnsi="Times New Roman"/>
          <w:sz w:val="24"/>
          <w:szCs w:val="24"/>
        </w:rPr>
        <w:t>mail</w:t>
      </w:r>
      <w:proofErr w:type="spellEnd"/>
      <w:r w:rsidRPr="00730853">
        <w:rPr>
          <w:rFonts w:ascii="Times New Roman" w:hAnsi="Times New Roman"/>
          <w:sz w:val="24"/>
          <w:szCs w:val="24"/>
        </w:rPr>
        <w:t xml:space="preserve">: </w:t>
      </w:r>
      <w:r w:rsidRPr="004E3EAB">
        <w:rPr>
          <w:rFonts w:ascii="Times New Roman" w:hAnsi="Times New Roman" w:cs="Times New Roman"/>
          <w:sz w:val="24"/>
          <w:szCs w:val="24"/>
        </w:rPr>
        <w:t>dou250@</w:t>
      </w:r>
      <w:proofErr w:type="spellStart"/>
      <w:r w:rsidRPr="004E3EAB">
        <w:rPr>
          <w:rFonts w:ascii="Times New Roman" w:hAnsi="Times New Roman" w:cs="Times New Roman"/>
          <w:sz w:val="24"/>
          <w:szCs w:val="24"/>
          <w:lang w:val="en-US"/>
        </w:rPr>
        <w:t>volgadmin</w:t>
      </w:r>
      <w:proofErr w:type="spellEnd"/>
      <w:r w:rsidRPr="004E3E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3EA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0924CC" w:rsidRPr="00730853" w:rsidRDefault="000924CC" w:rsidP="000924CC">
      <w:pPr>
        <w:pBdr>
          <w:bottom w:val="single" w:sz="12" w:space="6" w:color="auto"/>
        </w:pBdr>
        <w:tabs>
          <w:tab w:val="left" w:pos="900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30853">
        <w:rPr>
          <w:rFonts w:ascii="Times New Roman" w:hAnsi="Times New Roman"/>
          <w:sz w:val="24"/>
          <w:szCs w:val="24"/>
        </w:rPr>
        <w:t xml:space="preserve">ОКПО </w:t>
      </w:r>
      <w:proofErr w:type="gramStart"/>
      <w:r w:rsidRPr="00730853">
        <w:rPr>
          <w:rFonts w:ascii="Times New Roman" w:hAnsi="Times New Roman"/>
          <w:sz w:val="24"/>
          <w:szCs w:val="24"/>
        </w:rPr>
        <w:t>46032940 ,ОГРН</w:t>
      </w:r>
      <w:proofErr w:type="gramEnd"/>
      <w:r w:rsidRPr="00730853">
        <w:rPr>
          <w:rFonts w:ascii="Times New Roman" w:hAnsi="Times New Roman"/>
          <w:sz w:val="24"/>
          <w:szCs w:val="24"/>
        </w:rPr>
        <w:t xml:space="preserve"> 1033401199248, ИНН/КПП 3448017186/344801001</w:t>
      </w:r>
    </w:p>
    <w:tbl>
      <w:tblPr>
        <w:tblW w:w="9540" w:type="dxa"/>
        <w:tblBorders>
          <w:top w:val="trip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0924CC" w:rsidRPr="00730853" w:rsidTr="004C7741">
        <w:trPr>
          <w:trHeight w:val="40"/>
        </w:trPr>
        <w:tc>
          <w:tcPr>
            <w:tcW w:w="95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0924CC" w:rsidRPr="00730853" w:rsidRDefault="000924CC" w:rsidP="004C7741">
            <w:pPr>
              <w:tabs>
                <w:tab w:val="left" w:pos="90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РАБОЧАЯ ПРОГРАММА</w:t>
      </w:r>
      <w:r>
        <w:rPr>
          <w:rFonts w:ascii="Times New Roman CYR" w:hAnsi="Times New Roman CYR" w:cs="Times New Roman CYR"/>
          <w:color w:val="000000"/>
          <w:sz w:val="40"/>
          <w:szCs w:val="40"/>
        </w:rPr>
        <w:br/>
      </w: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ПО ПРОФИЛАКТИКЕ ДЕТСКОГО</w:t>
      </w:r>
      <w:r>
        <w:rPr>
          <w:rFonts w:ascii="Times New Roman CYR" w:hAnsi="Times New Roman CYR" w:cs="Times New Roman CYR"/>
          <w:color w:val="000000"/>
          <w:sz w:val="40"/>
          <w:szCs w:val="40"/>
        </w:rPr>
        <w:br/>
      </w: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ДОРОЖНО-ТРАНСПОРТНОГО</w:t>
      </w:r>
      <w:r>
        <w:rPr>
          <w:rFonts w:ascii="Times New Roman CYR" w:hAnsi="Times New Roman CYR" w:cs="Times New Roman CYR"/>
          <w:color w:val="000000"/>
          <w:sz w:val="40"/>
          <w:szCs w:val="40"/>
        </w:rPr>
        <w:br/>
      </w: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ТРАВМАТИЗМА</w:t>
      </w:r>
      <w:r>
        <w:rPr>
          <w:rFonts w:ascii="Times New Roman CYR" w:hAnsi="Times New Roman CYR" w:cs="Times New Roman CYR"/>
          <w:color w:val="000000"/>
          <w:sz w:val="40"/>
          <w:szCs w:val="40"/>
        </w:rPr>
        <w:br/>
      </w: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253E08" w:rsidRDefault="000924CC" w:rsidP="000924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53E08">
        <w:rPr>
          <w:rFonts w:ascii="Times New Roman" w:hAnsi="Times New Roman" w:cs="Times New Roman"/>
          <w:sz w:val="32"/>
          <w:szCs w:val="32"/>
        </w:rPr>
        <w:t xml:space="preserve">Воспитатель: Бойко Алла Александровна </w:t>
      </w:r>
    </w:p>
    <w:p w:rsidR="000924CC" w:rsidRPr="00253E08" w:rsidRDefault="000924CC" w:rsidP="000924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Pr="007B216B" w:rsidRDefault="000924CC" w:rsidP="000924C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924CC" w:rsidRPr="000924CC" w:rsidRDefault="000924CC" w:rsidP="000924CC">
      <w:pPr>
        <w:tabs>
          <w:tab w:val="left" w:pos="568"/>
          <w:tab w:val="left" w:pos="1077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>1. Введение………………………………………………………………………………3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2. Организация работы в ДОУ………………………………………………………….5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2.1 Организация работы с дошкольниками…………………………………………5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2.2 Организация работы с педагогами………………………………………………5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2.3 Организация работы с родителями………………………………………………6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3. Методика работы с детьми по воспитанию безопасного поведения на дорогах…7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3.1. Младшая группа (от 2 до 4 лет)…………………………………………………8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3.2. Средняя группа (от 4 до 5 лет)………………………………………………….10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3.3. Старшая группа (от 5 до 6 лет)………………………………………………….12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3.4. Подготовительная группа (от 6 до 7 лет)……………………………………….13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4. План работы ДОУ на учебный год…………………………………………………..16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4.1. План работы с педагогами………………………………………………………16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4.2.План работы с родителями ……………………………………………………....16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4.3. План работы с детьми ………………………………………………………...…17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5. Планируемые результаты освоения детьми знаний по ПДД………………………18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6. Мониторинг знаний…..................................................................................................20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  <w:t>7. Список литературы……………………………………………………………………22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284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Все мы живем в обществе, где надо соблюдать определенные нормы и правила поведения в дорожно-транспортной обстановке. Часто виновниками дорожно-транспортных происшествий являются дети. Основными причинами ДТП по неосторожности детей становятся: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правил перехода проезжей части;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неподчинение сигналам светофора;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неожиданный выход из-за транспортного средства, деревьев и т.д.;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игра на проезжей части или около неё.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неприемлема. Вот почему воспитание дошкольников безопасному поведению на улице, знание и соблюдение ими ПДД – одна из актуальных задач ДОУ. В ситуации «автомобильного беспредела» мало заставить ребёнка «слушаться» сигналов светофора, нужно научить его видеть и слышать улицу. Психологи установили, что дети в силу своих </w:t>
      </w:r>
      <w:proofErr w:type="spellStart"/>
      <w:r w:rsidRPr="000924CC">
        <w:rPr>
          <w:rFonts w:ascii="Times New Roman" w:hAnsi="Times New Roman" w:cs="Times New Roman"/>
          <w:color w:val="000000"/>
          <w:sz w:val="24"/>
          <w:szCs w:val="24"/>
        </w:rPr>
        <w:t>возрастныхпсихологических</w:t>
      </w:r>
      <w:proofErr w:type="spellEnd"/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особенностей не всегда могут правильно оценить обстановку на дороге.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Предрасположенность детей к несчастным случаям на дороге обусловлена особенностями психофизиологического развития такими, как: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неустойчивость и быстрое истощение нервной системы;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неспособность адекватно оценивать обстановку;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быстрое образование и исчезновение условных рефлексов;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преобладание процессов возбуждения над процессами торможения;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преобладание потребности в движении над осторожностью;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подражать взрослым;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недостаток знаний об источниках опасности;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способности отделять главное от второстепенного;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709"/>
          <w:tab w:val="left" w:pos="1119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переоценка своих возможностей в реальной ситуации.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>Почти две трети из общего числа пострадавших на дороге детей попадает под машину из-за отсутствия главного навыка – предвидения скрытой опасности. Совершенно ясно: чем раньше дети получат сведения о том, как должен вести себя человек на улице и во дворе, тем ниже будет вероятность несчастных случаев.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и сотрудники ГИБДД, а в дальнейшем, конечно же, школа и другие образовательные учреждения. Детский сад является самой первой ступенью в системе непрерывного образования по профилактике детского дорожно-транспортного травматизма.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Целью работы является формирование и развитие у детей умений и навыков безопасного поведения в окружающей дорожно-транспортной среде. Этот учебно-воспитательный процесс достаточно сложный и длительный, требующий специальных упражнений и применения ряда дидактических методов и приемов.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у детей устойчивый навык переключения на самоконтроль (умение пользоваться знаниями и следить за своим поведением) в окружающей дорожно-транспортной среде.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Задачи: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Обучать детей безопасному поведению в дорожной среде.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детей со значением дорожных знаков, научить понимать их схематическое изображение для правильной ориентации на улицах и дорогах.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и развивать у детей целостное восприятие окружающей дорожной среды.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>Расширять словарный запас детей по дорожной лексике.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дисциплинированность и сознательное выполнение правил дорожного движения, культуру поведения в дорожно- транспортном процессе.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Активизировать работу по пропаганде правил дорожного движения и безопасного образа жизни среди родителей.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Принципы: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индивидуального и дифференцированного подхода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, т.е. учет личностных, возрастных особенностей детей и уровня их психического и физического развития.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взаимодействия: дети – дорожная среда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. 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взаимосвязи причин опасного поведения и его последствия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 (дорожно-транспортное происшествие). 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возрастной безопасности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. 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социальной безопасности. 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Госавтоинспекция.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самоорганизации, саморегуляции и самовоспитания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. Этот принцип реализуется при осознании детьми правил безопасного поведения.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Для подкрепления самовоспитания нужен положительный пример взрослых, следовательно, необходимо воспитывать и родителей детей.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Программа предлагает: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регулярное планирование и проведение организованной деятельности по обучению детей основам безопасного поведения на дороге (не менее 2 раз в месяц), бесед (не менее 1 раза в неделю);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безопасного маршрута старшими дошкольниками «Дом – детский сад»;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ежегодное проведение «Недели» по предупреждению детского дорожно-транспортного травматизма; консультации для педагогов по проведению профилактических бесед с детьми и родителями по ПДД;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 к использованию на занятиях по изучению ПДД метода ситуационного обучения;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 к использованию на занятиях различных детских игр на развитие внимания, реакции, умение ориентироваться в окружающей обстановке, игр по усвоению правил безопасности жизнедеятельности, соответствующих психолого-возрастным особенностям детей;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мониторинга знаний правил безопасного поведения на проезжей части, транспорте и во дворе </w:t>
      </w:r>
      <w:proofErr w:type="gramStart"/>
      <w:r w:rsidRPr="000924CC">
        <w:rPr>
          <w:rFonts w:ascii="Times New Roman" w:hAnsi="Times New Roman" w:cs="Times New Roman"/>
          <w:color w:val="000000"/>
          <w:sz w:val="24"/>
          <w:szCs w:val="24"/>
        </w:rPr>
        <w:t>( в</w:t>
      </w:r>
      <w:proofErr w:type="gramEnd"/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 начале и конце учебного года);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>систематическое проведение тематических родительских собраний и консультаций, распространение буклетов, анкетирование, организация совместной деятельности с детьми и т.д.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ОРГАНИЗАЦИЯ РАБОТЫ В ДОУ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2.1. Организация работы с дошкольниками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профилактических мероприятий тесно связана с возрастными особенностями детей. В дошкольном возрасте отношения и ценности формируются прежде всего через пример, оценочные суждения взрослых, через поощрение желательного поведения детей. Обучая детей правилам поведения на улице, важно использовать разнообразные формы и методы работы. Правила дорожного движения написаны сложным языком и адресованы взрослым участникам дорожного движения. Дошкольников же необходимо знакомить с обязанностями пешеходов и пассажиров в других, доступных для них, формах. Это: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экскурсии;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чтение художественной литературы;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заучивание стихов;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рассматривание картин и иллюстраций;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занятия;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развлечения;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конкурсы;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соревнования;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игры (подвижные, дидактические, сюжетно-ролевые);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просмотр видео-диафильмов;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беседы;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ситуаций;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деятельность.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правилам дорожного движения должно быть прочно связано со всеми разделами программы (развитие речи, физическая культура, музыкальные занятия и др.), внедрено во все виды деятельности ребенка (занятия, игра, самостоятельная деятельность). Знания закрепляются в играх, развлечениях, соревнованиях, конкурсах. Именно во время игр у детей воспитывается характер, расширяются представления об окружающем, формируются и совершенствуются двигательные навыки, точность движений, внимательность, сосредоточенность, т.е. все те качества, которые так необходимы для предупреждения 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опасности. Организация такой работы не должна быть одноразовой акцией. Ее нужно проводить регулярно, </w:t>
      </w:r>
      <w:proofErr w:type="spellStart"/>
      <w:r w:rsidRPr="000924CC">
        <w:rPr>
          <w:rFonts w:ascii="Times New Roman" w:hAnsi="Times New Roman" w:cs="Times New Roman"/>
          <w:color w:val="000000"/>
          <w:sz w:val="24"/>
          <w:szCs w:val="24"/>
        </w:rPr>
        <w:t>планово</w:t>
      </w:r>
      <w:proofErr w:type="spellEnd"/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, систематически.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2.2. Организация работы с педагогами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Чтобы уберечь ребенка от несчастных случаев на дороге, необходимо научить его безопасному поведению. Первым учителем, который может помочь решить эту задачу, должен стать воспитатель детского сада. </w:t>
      </w:r>
      <w:proofErr w:type="gramStart"/>
      <w:r w:rsidRPr="000924CC">
        <w:rPr>
          <w:rFonts w:ascii="Times New Roman" w:hAnsi="Times New Roman" w:cs="Times New Roman"/>
          <w:color w:val="000000"/>
          <w:sz w:val="24"/>
          <w:szCs w:val="24"/>
        </w:rPr>
        <w:t>Однако</w:t>
      </w:r>
      <w:proofErr w:type="gramEnd"/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 чтобы педагог смог доступно и правильно донести до ребенка необходимые знания, требуется специальная подготовка воспитателя. Для ее реализации организуются следующие формы работы с сотрудниками: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инструктаж по предупреждению детского дорожно- транспортного травматизма;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тематические семинары;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семинары-практикумы;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методического инструментария;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деловых игр;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конкурсов;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выставок;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мастер-классов;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показ открытых занятий;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709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>тематический контроль.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2.3. </w:t>
      </w: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Организация работы с родителями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Вся работа с детьми по воспитанию у них навыков безопасного поведения на улицах города происходит в тесном взаимодействии с родителями, поскольку семья является важнейшей сферой, определяющей развитие личности ребенка в дошкольном возрасте.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Формы работы с родителями: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индивидуальная педагогическая помощь (беседы, консультации);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просмотр открытых занятий, инсценировок по теме;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изготовление атрибутов для сюжетно-ролевых игр, моделей светофора, дорожных знаков;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участие родителей в тематических соревнованиях, конкурсах;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общие и групповые собрания с участием сотрудников ГИБДД;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анкетирование;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тематические выставки (рисунки, художественная и методическая литература, дидактические игры);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стендов, папок-передвижек для родителей. </w:t>
      </w:r>
    </w:p>
    <w:p w:rsid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>Пример отца и матери – основной ресурс в обучении ребёнка безопасному поведению на улице. Совместная работа родителей и всего педагогического коллектива, несомненно, даёт свои положительные результаты.</w:t>
      </w:r>
    </w:p>
    <w:p w:rsid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МЕТОДИКА РАБОТЫ С ДЕТЬМИ ПО ВОСПИТАНИЮ БЕЗОПАСНОГО ПОВЕДЕНИЯ НА ДОРОГАХ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Этот раздел включает в себя программы и методические советы, которые позволят воспитателю ДОУ вести работу по формированию у детей навыков безопасного поведения на дорогах для каждой возрастной группы.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воспитательной работы должна заключаться в том, чтобы выработать у детей привычку безопасного поведения на дорогах и расширить у ребенка представление о проблемах безопасности дорожного движения в целом.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детей правилам безопасного поведения на дорогах в период нахождения ребенка в детском саду должно не только уменьшить тяжелые последствия опасного поведения ребенка на дорогах и возможности попадания его в ДТП. Особое внимание следует уделить безопасности дорожного движения таким образом, чтобы они могли приспосабливаться к тем обстоятельствам дорожного движения, с которыми им придется столкнуться в будущем. Эта долгосрочная педагогическая и социальная задача не должна выделяться в самостоятельный раздел, а должна входить во все возможные разделы и направления программы воспитания в детском саду. Обучение правилам безопасного поведения на дорогах должно стать составной частью более широкого воспитательного подхода, призванного обучать детей бережно относиться к основным ценностям жизни и осторожно себя вести не только на дорогах, но и во всех повседневных текущих делах и особенно в отношениях с другими людьми.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безопасного поведения на дорогах включает в себя: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окружающим миром;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навыков поведения в повседневной жизни;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памяти, мышления, внимания;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конструированием;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изобразительного искусства;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игру.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этой программы воспитатель должен исходить из следующего: главная ценность, которую приобретает ребенок в детском саду, состоит в получении определенных навыков и привычек. Чем больше у ребенка полезных навыков и привычек, тем легче ему будут даваться знания.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Особенно важны такие навыки и привычки, как сознательное отношение к своим и чужим поступкам (правильно - неправильно, хорошо - плохо, подражать - не подражать), умение переводить мысль в дело (автомобиль проехал - можно переходить).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Большое значение для становления характера имеет привычка сдерживать свои порывы и желания (бежать - но нельзя; другим можно, мне нельзя). Очень важна привычка сосредотачивать внимание, самостоятельно принимать решение, анализировать.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воспитания безопасного поведения ребенка на дорогах ставит задачу не столько обучить правилам дорожного движения (их хорошо должен знать воспитатель), сколько воспитать безопасное поведение ребенка на дороге и в транспорте.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Самое главное состоит в том, что такая работа должна проводиться постоянно, во всех видах занятий с детьми, к одним и тем же вопросам надо многократно возвращаться, стимулировать интерес ребят. Воспитатель любой группы должен хорошо знать программы и методику воспитания в любой </w:t>
      </w:r>
      <w:proofErr w:type="spellStart"/>
      <w:proofErr w:type="gramStart"/>
      <w:r w:rsidRPr="000924CC">
        <w:rPr>
          <w:rFonts w:ascii="Times New Roman" w:hAnsi="Times New Roman" w:cs="Times New Roman"/>
          <w:color w:val="000000"/>
          <w:sz w:val="24"/>
          <w:szCs w:val="24"/>
        </w:rPr>
        <w:t>группе.Изучение</w:t>
      </w:r>
      <w:proofErr w:type="spellEnd"/>
      <w:proofErr w:type="gramEnd"/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 правил безопасного поведения воспитатель проводит со всей группой, а закрепление этих знаний и привитие ребенку необходимых знаний надо проводить индивидуально или небольшими группами.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3.1. Младшая группа (от 2 до 4 лет)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Рекомендуемая программа воспитания безопасного поведения на дороге детей младшей группы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младших группах рекомендуется: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представления об окружающем пространстве, ориентирование в нем: </w:t>
      </w:r>
    </w:p>
    <w:p w:rsidR="000924CC" w:rsidRPr="000924CC" w:rsidRDefault="000924CC" w:rsidP="000924CC">
      <w:pPr>
        <w:tabs>
          <w:tab w:val="left" w:pos="1287"/>
          <w:tab w:val="left" w:pos="11777"/>
        </w:tabs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различать предметы справа, слева, впереди, сзади, вверху, внизу; </w:t>
      </w:r>
    </w:p>
    <w:p w:rsidR="000924CC" w:rsidRPr="000924CC" w:rsidRDefault="000924CC" w:rsidP="000924CC">
      <w:pPr>
        <w:tabs>
          <w:tab w:val="left" w:pos="1287"/>
          <w:tab w:val="left" w:pos="11777"/>
        </w:tabs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сравнивать различные предметы по размерам, ширине, длине, высоте; </w:t>
      </w:r>
    </w:p>
    <w:p w:rsidR="000924CC" w:rsidRPr="000924CC" w:rsidRDefault="000924CC" w:rsidP="000924CC">
      <w:pPr>
        <w:tabs>
          <w:tab w:val="left" w:pos="1287"/>
          <w:tab w:val="left" w:pos="11777"/>
        </w:tabs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воспитывать у детей умение ориентироваться на местности вокруг детского сада;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 с понятиями «улица», «проезжая часть», «тротуар», «водитель», «светофор» (учить детей выполнять требования сигналов светофора: красный, желтый - стоять, зеленый – идти);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учить детей останавливаться у проезжей части;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 с некоторыми видами транспорта;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учить детей играть в обстановку на дороге (водителя за рулевым колесом автомобиля, за рулем мотоцикла, мопеда, велосипеда; движение транспорта на проезжей части; выполнение обязанностей его участников);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читать детям рассказы, связанные с дорожной тематикой. Методика работы с детьми младшей группы по привитию навыков безопасного поведения на дороге Методические приемы, используемые воспитателем для изучения правил, касаются всех групп. Дорожное движение едино для всех детей, школьников и взрослых. Отличается только объем их знаний. Задача воспитателя - доступно объяснить Правила ребенку в объеме необходимых знаний, но в строгом соответствии единой методикой и требованиями этих правил.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младшей группе рекомендуется отрабатывать следующие вопросы: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показывая транспортные средства на примере игрушек, их название и назначение, обязательно покажите разницу при движении: игрушка- автомобиль останавливается мгновенно, на дороге автомобиль мгновенно остановить нельзя, и в этом главная опасность транспорта при его движении;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учить ориентироваться в ближайшем окружении детского сада, спрашивать, что они видят;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рассматривать с детьми отдельные детали транспортных средств: руль бывает у велосипеда, мотоцикла и мопеда; рулевое колесо - у автомобиля, автобуса и троллейбуса; фары впереди - белого цвета, фонари сзади - красного или оранжевого цветов; колеса передние и задние; впереди и сзади бампер - он первым принимает удар при наезде; в салоне легкового автомобиля, автобуса, троллейбуса, трамвая и в кабине грузового автомобиля находятся пассажиры;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прививать привычку, каждый раз напоминая: «По дорогам ходить одному нельзя», «Проезжая часть - для автомобилей, тротуар - место для движения пешеходов», «Переходить проезжую часть, только держась за руку взрослого человека», «Дорога не страшна, дорога опасна» и главное: «Транспорт и дорога не опасны, если выполнять определенные правила безопасного поведения на дороге»;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целевые прогулки к дороге, где можно наблюдать движение транспорта, пешеходов, работу светофора;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 прогулок обязательно опросом закреплять знания правил безопасного поведения на реальной дороге: «Где ходят пешеходы?», «Где движется транспорт?», «Какой транспорт вы видели?», «Где пассажиры садятся</w:t>
      </w:r>
      <w:proofErr w:type="gramStart"/>
      <w:r w:rsidRPr="000924CC">
        <w:rPr>
          <w:rFonts w:ascii="Times New Roman" w:hAnsi="Times New Roman" w:cs="Times New Roman"/>
          <w:color w:val="000000"/>
          <w:sz w:val="24"/>
          <w:szCs w:val="24"/>
        </w:rPr>
        <w:t>? »</w:t>
      </w:r>
      <w:proofErr w:type="gramEnd"/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924CC" w:rsidRPr="000924CC" w:rsidRDefault="000924CC" w:rsidP="000924CC">
      <w:pPr>
        <w:numPr>
          <w:ilvl w:val="0"/>
          <w:numId w:val="1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читать стихи, книжки, загадки, проводить игры, связанные с дорожной тематикой.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Формы работы в младшей группе: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рассказ воспитателя о видах транспорта (с использованием иллюстраций);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целевая прогулка «Знакомство с улицей»;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чтение стихов В. Лебедева–Кумача из сборника «Про умных зверюшек»;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рассматривание картин «Улица города», «Транспорт»;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сюжетно-ролевая игра «Мы-водители»;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аппликации на темы: «Веселый поезд», «Светофор»;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- целевая прогулка «Наблюдение за работой светофора»; </w:t>
      </w:r>
    </w:p>
    <w:p w:rsidR="000924CC" w:rsidRPr="000924CC" w:rsidRDefault="000924CC" w:rsidP="000924CC">
      <w:p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дидактическая игра </w:t>
      </w:r>
      <w:r w:rsidRPr="000924CC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color w:val="000000"/>
          <w:sz w:val="24"/>
          <w:szCs w:val="24"/>
        </w:rPr>
        <w:t>Собери светофор</w:t>
      </w:r>
      <w:r w:rsidRPr="000924CC">
        <w:rPr>
          <w:rFonts w:ascii="Times New Roman" w:hAnsi="Times New Roman" w:cs="Times New Roman"/>
          <w:color w:val="000000"/>
          <w:sz w:val="24"/>
          <w:szCs w:val="24"/>
          <w:lang w:val="en-US"/>
        </w:rPr>
        <w:t>».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(от 4 до 5 лет)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Рекомендуемая программа воспитания безопасного поведения на дороге детей средней группы.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средних группах рекомендуется отрабатывать следующие вопросы: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повторять вопросы, программы, отработанные в младшей группе;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детей выполнять требования сигналов светофора;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воспитывать умение ориентироваться на местности вокруг детского сада;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познакомить с классификацией видов транспорта, формировать навыки культурного поведения в транспорте;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определять расстояния до предметов: близко, далеко, очень близко, очень далеко;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составлять небольшой рассказ о дорожной ситуации: как мы ехали в легковом автомобиле, автобусе;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расширить представление детей об улице, проезжей части, перекрестке, дать элементарные знания о правилах безопасного поведения;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определять опасные места на дороге;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читать книги на тему безопасного движения по дорогам.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Методика работы с детьми средней группы по привитию навыков безопасного поведения на дороге. Полученные в младшей группе знания, умения и навыки необходимо расширить и дополнить. Основными навыками правил безопасного поведения ребенка на дороге в средней группе должны стать: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знание и определение мест безопасного перехода проезжей части (по пешеходному переходу, перекрестку), переходить проезжую часть только в сопровождении взрослого;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пешеходы ходят по тротуарам, обочинам, а при их отсутствии - по краю проезжей части (неправильно учат детей, что по краю проезжей части надо идти навстречу транспортному потоку - это только вне населенного пункта, а в населенном пункте можно идти по краю проезжей части как по ходу, так и навстречу);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прививать привычку переходить проезжую часть только там, где она хорошо просматривается в обе стороны;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наблюдать за проезжей частью дороги, еще подходя к ней, а подошел - обязательно остановись, впереди опасность;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объяснять причины возможных ДТП;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lastRenderedPageBreak/>
        <w:t xml:space="preserve">показывать ребенку те нарушения, которые делают водители (не подал предупредительный сигнал указателем поворотов при повороте), пешеходы (переходят проезжую часть вне пешеходного перехода);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использовать ситуационный метод обучения правилам безопасного поведения ребенка на дороге (показывайте, как кусты, деревья, заборы, дома, стоящий транспорт могут закрывать видимость движущихся транспортных средств; при подходе к проезжей части прекращать разговоры, почему бегущий через проезжую часть пешеход попадает чаще в ДТП - так как смотрит только прямо перед собой, повернуть голову не может, мгновенно остановиться тоже не может; почему переходить проезжую часть надо под прямым углом - обзор лучше, слева и справа видно все одинаково и т.д.);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называть все сигналы светофора (а не «цвет» или «свет» светофора) и их значение: красный, желтый – «стой», зеленый – «убедись в безопасности и иди» (зеленый сигнал разрешат движение пешехода, но прежде чем выйти на проезжую часть, необходимо убедиться в том, что все автомобили остановились);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закреплять полученные знания во время игр;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по правилам дорожного движения.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Формы работы с детьми средней группы: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рассказ «Улица, на которой расположен детский сад»;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чтение произведений С. Михалкова «Моя улица», «Светофор», М. Дружининой «Наш друг светофор»;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целевая прогулка 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Пешеходный переход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рассматривание фотографий «Улицы нашего города»;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рисование 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Грузовой автомобиль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Наша улица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дидактическая игра 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Транспорт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подвижные игры на развитие координации движений;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Будем вежливыми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игры на настольном перекрестке;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просмотр тематических мультфильмов.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3.3. Старшая группа (от 5 до 6 лет)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Рекомендуемая программа воспитания безопасного поведения на дороге детей старшей группы.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старшей группе рекомендуется отрабатывать следующие вопросы: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повторять вопросы программы, пройденные в предыдущих группах;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детей свободно ориентироваться вокруг детского сада - знать все общественные здания, уметь ориентироваться в многообразии транспортных средств, каким маршрутным транспортом пользуются родители;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продолжать закреплять и дополнять представление детей о правилах дорожного движения (основные термины и понятия, элементы дорог);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воспитывать культуру поведения на улице и в транспорте (обязанности пешеходов и пассажиров);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познакомить детей с дорожными </w:t>
      </w:r>
      <w:proofErr w:type="gramStart"/>
      <w:r w:rsidRPr="000924CC">
        <w:rPr>
          <w:rFonts w:ascii="Times New Roman" w:hAnsi="Times New Roman" w:cs="Times New Roman"/>
          <w:sz w:val="24"/>
          <w:szCs w:val="24"/>
        </w:rPr>
        <w:t>знаками :</w:t>
      </w:r>
      <w:proofErr w:type="gramEnd"/>
      <w:r w:rsidRPr="000924CC">
        <w:rPr>
          <w:rFonts w:ascii="Times New Roman" w:hAnsi="Times New Roman" w:cs="Times New Roman"/>
          <w:sz w:val="24"/>
          <w:szCs w:val="24"/>
        </w:rPr>
        <w:t xml:space="preserve">«Пешеходный переход», «Движение пешеходов запрещено», «Дети», «Остановка автобуса», «Пункт медицинской помощи», «Пункт питания», «Место стоянки», «Дорожные работы», «Въезд запрещен»;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lastRenderedPageBreak/>
        <w:t xml:space="preserve">надо детям пояснить назначение и других видов транспорта: водного, железнодорожного и воздушного.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Воспитатель должен подчеркнуть необходимость соблюдение правил безопасного поведения всеми участниками движения. Хорошее знание правил в детском возрасте и привычка их соблюдать позволят детям в школьные годы безопасно ездить на велосипеде, а взрослым на наземном транспортном средстве. </w:t>
      </w: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старшей группе надо учить и обязанностям пассажира</w:t>
      </w:r>
      <w:r w:rsidRPr="000924CC">
        <w:rPr>
          <w:rFonts w:ascii="Times New Roman" w:hAnsi="Times New Roman" w:cs="Times New Roman"/>
          <w:sz w:val="24"/>
          <w:szCs w:val="24"/>
        </w:rPr>
        <w:t xml:space="preserve">, при этом различают следующие моменты: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Поведение пассажира на остановке для общественного транспорта- стоять надо на тротуаре, подальше от проезжей части. На скользкой дороге может занести автобус и травмировать человека.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Поведение пассажира во время посадки - не толкаться, помогать детям, инвалидам и пожилым при посадке, они заходят в салон первыми, не препятствовать закрытию двери, у входа не задерживаться, проходить внутрь салона.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Поведение пассажира во время движения - при наличии мест сидеть, стоять в специально отведенных местах, где есть за что держаться, громко не разговаривать, не высовывать руки и голову из окон (отвлекается водитель от управления, а это опасно). Заранее готовиться к выходу, не закрывать видимость водителю.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Поведение при выходе - первым выходят взрослые, а потом дети, инвалиды и пожилые, до полной остановки не выходить. После выхода переходить проезжую часть в установленных местах, после отхода общественного транспорта от остановки.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Формы работы с детьми старшей группы: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- целевая прогулка «Дорожные знаки»; - рассказ воспитателя о правилах безопасного перехода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 улиц;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чтение произведений С. Михалкова, А. Дорохова, М. Дружининой, В. Сергеева;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рассматривание картины «Улица города»;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коллективное рисование на тему: «Улица нашего города»;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дидактические игры: «Прогулка по городу», «Дорожные знаки»;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сюжетно-ролевая игра «Безопасный перекресток»;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решение проблемных ситуаций на настольном перекрестке;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-просмотр тематических мультфильмов.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3.4. Подготовительная группа (от 6 до 7 лет)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Рекомендуемая программа воспитания безопасного поведение на дороге детей подготовительной группы.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подготовительной группе рекомендуется отрабатывать следующие вопросы: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повторять вопросы программы, отработанные в предыдущих группах;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ориентации;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продолжать знакомить с дорожными знаками: предупреждающими, запрещающими, информационно-указательными;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совершенствовать культуру поведения на улице и в транспорте;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познакомить с работой регулировщика;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сравнивать сигналы светофора и сигналы регулировщика нельзя, хотя в литературе можно встретить это сравнение.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Только движение со стороны спины всегда соответствует красному сигналу светофора. В других положениях регулировщика нет соответствия сигналам светофора. Поэтому аналогию проводить нет необходимости. Поднятая рука регулировщика вверх запрещает </w:t>
      </w:r>
      <w:r w:rsidRPr="000924CC">
        <w:rPr>
          <w:rFonts w:ascii="Times New Roman" w:hAnsi="Times New Roman" w:cs="Times New Roman"/>
          <w:sz w:val="24"/>
          <w:szCs w:val="24"/>
        </w:rPr>
        <w:lastRenderedPageBreak/>
        <w:t>движение всем и предупреждает о смене сигнала, но не обязательно запрещающий меняется на разрешающий, и наоборот, т.е. этот сигнал может соответствовать сигналу светофора красный и желтый одновременно - приготовиться к движению, а может соответствовать и желтому, когда готовиться к движению еще не надо - будет опять запрещающий сигнал для пешехода или водителя, нет необходимости детям это объяснять. Детям надо объяснить и показать положение регулировщика и в каком направлении разрешено движение пешехода (используйте детей для показа сигналов регулировщика, им это нравится).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ПОМНИТЕ! Сигналы регулировщика главнее сигналов светофора: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научить соблюдать правила безопасного поведения при самостоятельном движении по дороге;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детей давать оценку действий водителя, пешехода и пассажира в опасных дорожных ситуациях;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детей выбирать наиболее безопасный путь к детскому саду;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учить детей определять опасные дорожные ситуации и пути их безопасного решения; выработать у ребенка необходимые навыки правильной ориентации в непрерывно меняющихся условиях дорожного движения;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обучение следует проводить в реальных условиях движения и на первый план выдвигать поощрение правильного поведения детей, а не наказание за нарушения;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разъяснять детям правила дорожной безопасности в условиях плохой погоды.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Методика работы с детьми подготовительной группы по привитию навыков безопасного поведения на </w:t>
      </w:r>
      <w:proofErr w:type="spellStart"/>
      <w:proofErr w:type="gramStart"/>
      <w:r w:rsidRPr="000924CC">
        <w:rPr>
          <w:rFonts w:ascii="Times New Roman" w:hAnsi="Times New Roman" w:cs="Times New Roman"/>
          <w:sz w:val="24"/>
          <w:szCs w:val="24"/>
        </w:rPr>
        <w:t>дороге.В</w:t>
      </w:r>
      <w:proofErr w:type="spellEnd"/>
      <w:proofErr w:type="gramEnd"/>
      <w:r w:rsidRPr="000924CC">
        <w:rPr>
          <w:rFonts w:ascii="Times New Roman" w:hAnsi="Times New Roman" w:cs="Times New Roman"/>
          <w:sz w:val="24"/>
          <w:szCs w:val="24"/>
        </w:rPr>
        <w:t xml:space="preserve"> подготовительной группе продолжается изучение правил, привитие навыков безопасного поведения на дороге методами, описанными для других групп и добавляются следующие: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разъяснять детям, что они - будущие школьники, которым придется самостоятельно переходить дорогу, выполнять обязанности пешехода и пассажира;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знакомить детей с безопасным движением по схеме микрорайона;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развивать у ребенка основные психофизиологические установки, необходимые для безопасного движения по дорогам: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оценивать окружающую дорожную обстановку через зрение, органы слуха (увидел сигнал светофора, транспорт и т.д., услышал предупредительный звуковой сигнал, подаваемый водителем или свистком регулировщика);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он близко, на скользкой дороге тормозной путь увеличивается);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развивать мышление - обрабатывать полученную информацию, умение подключать знания, полученные на занятиях, от родителей, взрослых, от средств массовой информации (телевидение, кино, радио), от сигналов, даваемых водителем или средствами регулирования дорожного движения;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убеждать ребенка в необходимости вырабатывать положительные привычки по выполнению правил безопасного поведения (отношения);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lastRenderedPageBreak/>
        <w:t xml:space="preserve">учить ребенка принимать наиболее безопасное решение и исполнять принятое решение (вырабатывать модель поведения).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Учите ребенка не только знать скрытую опасность, но и предвидеть ее: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неоднократно покажите ребенку с тротуара стоящий автобус (спереди) и внезапно выезжающий из-за него попутный транспорт;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стоящий грузовик и внезапно выезжающий из-за него транспорт;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кусты, деревья, забор, которые закрывают видимость и транспорт за ними;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движущийся транспорт и транспорт, обгоняющий его и выезжающий из-за него.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Ребенок должен привыкнуть к обстановке, убедиться, что за разными предметами на улице часто скрывается опасность. Тогда он сможет предвидеть ее. Сам вид предметов, мешающих свободному обзору улицы, должен восприниматься ребенком как сигнал опасности, как команда к повышенной осторожности.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Проводить целевые прогулки по дорогам микрорайона в разное время года, наблюдая, как взаимодействуют пешеходы и транспорт, как работают светофоры. При этом обращать внимание на такие важные моменты, как погодные условия, видимость и состояние дороги, количество пешеходов и влияние их одежды на безопасность движения. Приобретенные ранее знания, умения и навыки по правилам дорожного движения необходимо пополнять, закреплять, расширять, добавляя новые понятия.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работы с детьми подготовительной группы: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рассматривание картин с разными видами транспорта, их классификация: пассажирский,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строительный, военный и т.д.;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- знакомство с трудом взрослых – наблюдение за работой регулировщика;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дидактические игры: «Дорожные знаки», «Поставь знак», «Улица», «Пешеход»;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целевая прогулка «Перекресток»;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обязательная беседа «Дорога – не место для игр»;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рисование на тему «Помни правила дорожного движения»;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аппликация на тему «Дорожные знаки»;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конструирование на тему «Автобус»;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чтение произведений С. Михалкова, Г. </w:t>
      </w:r>
      <w:proofErr w:type="spellStart"/>
      <w:r w:rsidRPr="000924CC">
        <w:rPr>
          <w:rFonts w:ascii="Times New Roman" w:hAnsi="Times New Roman" w:cs="Times New Roman"/>
          <w:sz w:val="24"/>
          <w:szCs w:val="24"/>
        </w:rPr>
        <w:t>Юрмина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, С. Волкова, Я. </w:t>
      </w: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Пишумова</w:t>
      </w:r>
      <w:proofErr w:type="spellEnd"/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 соответствующей тематике;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сюжетно-ролевая игра «Регулировщик»;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рассматривание картин и плакатов «Правила поведения на дорогах»;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решение проблемных ситуаций на настольном перекрестке;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музыкально-игровые и спортивные досуги для родителей и детей;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совместное составление коллажа детьми и родителями «Мой двор»;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разгадывание ребусов и кроссвордов «Дорожная азбука»;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просмотр тематических мультфильмов;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- беседа с инспектором ГИБДД.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sz w:val="24"/>
          <w:szCs w:val="24"/>
        </w:rPr>
        <w:t>СОВЕТ: на занятиях по ПДД больше используйте современный наглядный материал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sz w:val="24"/>
          <w:szCs w:val="24"/>
        </w:rPr>
        <w:t>и ситуационный метод обучения.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Таким образом, при обучении детей ПДД разберите опасные ситуации: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учите переходить проезжую часть только под прямым углом, чтобы меньше времени находиться на дороге, не перебегать улицу, а переходить быстрым шагом, при этом не отвлекаться, быть предельно внимательными;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lastRenderedPageBreak/>
        <w:t xml:space="preserve">объясните, что водитель не может мгновенно остановить автомобиль и предотвратить наезд на пешехода; и среди водителей, к сожалению, встречаются нарушители, которые не думают о безопасности пешеходов, поэтому ожидать общественный транспорт необходимо только на приподнятых и огражденных посадочных площадках, а при их отсутствии – на тротуаре или обочине;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разбирая ситуации, при которых дети попадают в дорожно- транспортные происшествия (ДТП), приводите им примеры из реальной жизни.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sz w:val="24"/>
          <w:szCs w:val="24"/>
        </w:rPr>
        <w:t>4. ПЛАН РАБОТЫ ДОУ ПО ПДД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4.1. План работы с педагогами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455"/>
        <w:gridCol w:w="7603"/>
        <w:gridCol w:w="2002"/>
      </w:tblGrid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№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работы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Месяц 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Инструктаж «Предупреждение детского дорожно-транспортного травматизма»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детьми по безопасности дорожного движения»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«Обучение педагогов по оказанию первой медицинской помощи»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Деловая игра «Проверка знаний ПДД педагогами ДОУ»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Смотр-конкурс «Уголки по ПДД в группах»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Открытые просмотры «Занятия с дошкольниками по обучению правилам дорожного движения»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Выставка «Методические пособия по ПДД, дидактические игры, художественная литература по ПДД»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«Организация работы по профилактике детского дорожно-транспортного травматизма»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Конференция «Итоги работы по предупреждению детского дорожно-транспортного травматизма» Консультация: «Как обучать детей правилам безопасного поведения на дорогах в летний оздоровительный период»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Оснащение уголков по ПДД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</w:tr>
    </w:tbl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4.2. </w:t>
      </w: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работы с родителями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455"/>
        <w:gridCol w:w="7602"/>
        <w:gridCol w:w="2003"/>
      </w:tblGrid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№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работы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Месяц 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Групповые собрания «Безопасность детей на дорогах города»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Помощь в изготовлении новых и реставрации старых атрибутов для уголков по ПДД в группах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Папка-передвижка «Советы родителям в осенне-зимний период»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«Внимание, гололед»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«Типичные ошибки детей при переходе улиц и дорог»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оформлению выставки </w:t>
            </w:r>
            <w:proofErr w:type="gramStart"/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« Дети</w:t>
            </w:r>
            <w:proofErr w:type="gramEnd"/>
            <w:r w:rsidRPr="000924CC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родители о правилах дорожного движения»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«Безопасность детей - забота взрослых»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Анкеты для родителей, чтобы оценить их знания по ПДД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карт – маршрутов для детей «Дорога в школу и домой»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Папка-передвижка с консультациями на тему: «Безопасность на дорогах летом», «Безопасный отдых»</w:t>
            </w: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</w:tr>
    </w:tbl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4.3. </w:t>
      </w: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работы с детьми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55"/>
        <w:gridCol w:w="7600"/>
        <w:gridCol w:w="1863"/>
      </w:tblGrid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№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работы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Месяц 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детского дорожно-транспортного травматизма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Целевые прогулки к проезжей части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«Безопасность детей на дороге» (обучение правилам безопасного поведения на дороге и во дворе) </w:t>
            </w:r>
          </w:p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обыгрывания дорожных ситуаций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Разработка безопасного маршрута «Дом – детский сад»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Праздник «Все работы хороши» с участием инспектора по безопасности дорожного движения и пожарного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Выставки рисунков и поделок старших дошкольников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Музыкально-игровой досуг «Помни правила дорожного движения»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ПДД, обыгрывание ситуаций на дороге, просмотр мультфильмов по ПДД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Акция «Водитель! Сохрани мне жизнь»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924CC" w:rsidRPr="000924CC" w:rsidTr="000924CC">
        <w:trPr>
          <w:trHeight w:val="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Праздник на улице «Посвящение в юные пешеходы»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924CC" w:rsidRPr="000924CC" w:rsidRDefault="000924CC" w:rsidP="00092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sz w:val="24"/>
          <w:szCs w:val="24"/>
        </w:rPr>
        <w:t>5. ПЛАНИРУЕМЫЕ РЕЗУЛЬТАТЫ ОСВОЕНИЯ ДЕТЬМИ ЗНАНИЙ ПО ПДД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младшей группе: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0924CC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0924CC">
        <w:rPr>
          <w:rFonts w:ascii="Times New Roman" w:hAnsi="Times New Roman" w:cs="Times New Roman"/>
          <w:sz w:val="24"/>
          <w:szCs w:val="24"/>
        </w:rPr>
        <w:t xml:space="preserve"> как работает светофор (называют его сигналы), при каком сигнале можно переходить проезжую часть;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владеют понятиями: водитель, пассажир, пешеход; используют их в речи;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знают названия транспортных средств: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легковой автомобиль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грузовая машина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скорая помощь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пожарная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троллейбус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автобус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поезд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имеют представление, что такое проезжая часть, тротуар.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 средней группе: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ходить только в установленных местах дороги;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называть все сигналы светофора и рассказывать об их значении;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узнавать разные виды транспорта;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уметь классифицировать их: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водный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воздушный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наземный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транспорт не только выполняет работу по перевозке людей и грузов, но и представляет опасность;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называть правила поведения в транспорте, на улице;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знать, где можно переходить проезжую часть.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старшей группе: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имеют представление об основных правилах дорожного движения;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узнают разные виды транспорта, умеют объяснять их назначение;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знают и соблюдают правила безопасного поведения в общественном транспорте, на проезжей части;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знают дорожные знаки: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Пешеходный переход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Движение пешеходов запрещено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Дети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Остановка автобуса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Пункт медицинской помощи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Пункт питания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«Место стоянки»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«Дорожные работы»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«Въезд запрещен»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подготовительной группе: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умеют решать проблемные ситуации, возникающие на проезжей части и во дворе;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узнают разные виды транспорта, умеют классифицировать: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пассажирский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строительный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военный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имеют представление о работе регулировщика и его функциях;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знают и умеют классифицировать дорожные знаки: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предупреждающие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запрещающие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информационно-указательные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умеют вести себя в транспорте и на улице.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sz w:val="24"/>
          <w:szCs w:val="24"/>
        </w:rPr>
        <w:t>6. МОНИТОРИНГ ЗНАНИЙ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Диагностика 2 раза в год: вводная, в начале учебного года и итоговая.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Младшая группа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Сколько сигналов у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При каком сигнале можно переходить проезжую часть?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транспортные средства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ездят автомобили?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Для чего нужны грузовые машины, «скорая помощь», пожарная машина?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lastRenderedPageBreak/>
        <w:t xml:space="preserve">Кто сидит за рулем автомобиля, автобуса и т.д.?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называют людей, идущих по улице?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должны ходить пешеходы?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надо сделать, подойдя к проезжей части?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можно переходить дорогу?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Кто такой пассажир?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группа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Полученные в младшей группе знания, умения и навыки необходимо расширить и дополнить.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Сколько сигналов у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означает красный сигнал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означает желтый сигнал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означает зеленый сигнал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называется часть дороги, по которой едут автомобили?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и где можно переходить проезжую часть?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виды пешеходных переходов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Какой переход более безопасен: «зебра» или подземный?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специальные виды транспорта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выглядят знаки «Пешеходный переход», «Дети», «Остановка автобуса»?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надо ожидать общественный транспорт?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правила надо соблюдать пассажиру общественного транспорта?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Старшая группа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Полученные в средней группе знания, умения и навыки по правилам дорожного движения необходимо расширить и дополнить.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безопасно переходить проезжую часть?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можно переходить дорогу, если поблизости нет пешеходного перехода?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Почему опасно разговаривать во время перехода дороги?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Почему нельзя перебегать дорогу?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Чем опасны кусты, растущие рядом с дорогой?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Сколько сигналов у пешеходного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виды транспорта вы знаете? Их назначение.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такое метро?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правила безопасного поведения в метро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надо ожидать общественный транспорт?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правила надо соблюдать пассажиру общественного транспорта?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Почему опасно играть рядом с дорогой?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детям можно играть?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можно кататься на велосипеде?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дорожные знаки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выглядят знаки: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Пешеходный переход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Движение пешеходов запрещено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Дети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Остановка автобуса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Пункт медицинской помощи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en-US"/>
        </w:rPr>
      </w:pPr>
      <w:r w:rsidRPr="000924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0924CC">
        <w:rPr>
          <w:rFonts w:ascii="Times New Roman" w:hAnsi="Times New Roman" w:cs="Times New Roman"/>
          <w:sz w:val="24"/>
          <w:szCs w:val="24"/>
        </w:rPr>
        <w:t>Пункт питания</w:t>
      </w:r>
      <w:r w:rsidRPr="000924C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lastRenderedPageBreak/>
        <w:t>«Место стоянки»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>«Дорожные работы»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«Въезд запрещен»?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Подготовительная группа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Где и как надо переходить дорогу?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Почему нельзя отвлекаться при переходе проезжей части?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Почему нельзя перебегать дорогу перед близко идущими автомобилями?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должны двигаться пешеходы по загородной дороге?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означает каждый сигнал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Сколько сигналов у пешеходного светофора?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виды пешеходных переходов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такое перекресток?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виды транспорта вы знаете?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правила надо соблюдать пассажиру общественного транспорта?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обходить стоящий на остановке автобус?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Когда автомобилю сложнее остановиться: в дождь или в сухую погоду?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 называется участок дороги для передвижения пешеходов?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Почему по тротуару нельзя ходить большой толпой?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Кто может регулировать движение?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Что главнее сигналы светофора или сигналы регулировщика?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На какие группы делятся дорожные знаки?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Для чего нужны предупреждающие знаки?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Чем отличаются запрещающие знаки?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Какие информационно-указательные знаки вы знаете? 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4C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7. </w:t>
      </w:r>
      <w:r w:rsidRPr="000924C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0924CC" w:rsidRPr="000924CC" w:rsidRDefault="000924CC" w:rsidP="0009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Старцева О.В. Школа пешеходных наук: Дошкольникам о правилах дорожного движения. М., 2011.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Волков С.Ю. Про правила дорожного движения. М., 2006.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Пидручная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 С.Н. Проверка знаний Правил дорожного движения в ДОУ // Управление ДОУ. 2006. №7.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Митрофанова Е.М., Щербакова В.Н., </w:t>
      </w: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Кинзель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 Л.И. Педагогический проект «Правила дорожные знать каждому положено» // Управление ДОУ. 2009.№2.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Садовская Л. Дорожная азбука в картинках. М., 2005.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Романова Е.А., </w:t>
      </w: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Малюшкина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 А.Б. Занятия по правилам дорожного движения. М., 2011.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Основы безопасного поведения дошкольников: занятия, планирование, рекомендации / авт.-сост. </w:t>
      </w: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О.В.Чермашенцева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. Волгоград. 2012.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Три сигнала светофора: Дидактические игры, сценарии вечеров досуга / сост. Т.Ф. </w:t>
      </w:r>
      <w:proofErr w:type="spellStart"/>
      <w:r w:rsidRPr="000924CC"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>. М., 1989.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Капарушкина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 О.С., Тетерина Е.В. Учим правила дорожного движения, как таблицу умножения // Воспитатель ДОУ. 2008. №9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Манюрова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 Г.Х. Профилактика детского дорожно-транспортного травматизма // Воспитатель ДОУ. 2008. №3.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24CC">
        <w:rPr>
          <w:rFonts w:ascii="Times New Roman" w:hAnsi="Times New Roman" w:cs="Times New Roman"/>
          <w:sz w:val="24"/>
          <w:szCs w:val="24"/>
        </w:rPr>
        <w:t xml:space="preserve">Правила дорожного движения для детей дошкольного возраста / сост. Н.А. Извекова, А.Ф. Медведева, Л.Б. Полякова. М., 2007. </w:t>
      </w:r>
    </w:p>
    <w:p w:rsidR="000924CC" w:rsidRPr="000924CC" w:rsidRDefault="000924CC" w:rsidP="000924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24CC">
        <w:rPr>
          <w:rFonts w:ascii="Times New Roman" w:hAnsi="Times New Roman" w:cs="Times New Roman"/>
          <w:sz w:val="24"/>
          <w:szCs w:val="24"/>
        </w:rPr>
        <w:t>Гарнышева</w:t>
      </w:r>
      <w:proofErr w:type="spellEnd"/>
      <w:r w:rsidRPr="000924CC">
        <w:rPr>
          <w:rFonts w:ascii="Times New Roman" w:hAnsi="Times New Roman" w:cs="Times New Roman"/>
          <w:sz w:val="24"/>
          <w:szCs w:val="24"/>
        </w:rPr>
        <w:t xml:space="preserve"> Т.П. Как научить детей ПДД? Планирование занятий, конспекты, кроссворды, дидактические игры. СПб., 2010.</w:t>
      </w:r>
    </w:p>
    <w:p w:rsidR="000924CC" w:rsidRPr="000924CC" w:rsidRDefault="000924CC" w:rsidP="0009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44A" w:rsidRPr="000924CC" w:rsidRDefault="00C3544A" w:rsidP="000924C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C3544A" w:rsidRPr="000924CC" w:rsidSect="000924CC">
      <w:footerReference w:type="default" r:id="rId7"/>
      <w:pgSz w:w="12240" w:h="15840"/>
      <w:pgMar w:top="1134" w:right="850" w:bottom="56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4CC" w:rsidRDefault="000924CC" w:rsidP="000924CC">
      <w:pPr>
        <w:spacing w:after="0" w:line="240" w:lineRule="auto"/>
      </w:pPr>
      <w:r>
        <w:separator/>
      </w:r>
    </w:p>
  </w:endnote>
  <w:endnote w:type="continuationSeparator" w:id="0">
    <w:p w:rsidR="000924CC" w:rsidRDefault="000924CC" w:rsidP="0009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026605"/>
      <w:docPartObj>
        <w:docPartGallery w:val="Page Numbers (Bottom of Page)"/>
        <w:docPartUnique/>
      </w:docPartObj>
    </w:sdtPr>
    <w:sdtContent>
      <w:p w:rsidR="000924CC" w:rsidRDefault="000924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24CC" w:rsidRDefault="000924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4CC" w:rsidRDefault="000924CC" w:rsidP="000924CC">
      <w:pPr>
        <w:spacing w:after="0" w:line="240" w:lineRule="auto"/>
      </w:pPr>
      <w:r>
        <w:separator/>
      </w:r>
    </w:p>
  </w:footnote>
  <w:footnote w:type="continuationSeparator" w:id="0">
    <w:p w:rsidR="000924CC" w:rsidRDefault="000924CC" w:rsidP="0009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E9E06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CC"/>
    <w:rsid w:val="000924CC"/>
    <w:rsid w:val="00C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2C6E"/>
  <w15:chartTrackingRefBased/>
  <w15:docId w15:val="{16000129-4AF9-448F-8B1E-5C34A872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4CC"/>
  </w:style>
  <w:style w:type="paragraph" w:styleId="a5">
    <w:name w:val="footer"/>
    <w:basedOn w:val="a"/>
    <w:link w:val="a6"/>
    <w:uiPriority w:val="99"/>
    <w:unhideWhenUsed/>
    <w:rsid w:val="0009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6032</Words>
  <Characters>34387</Characters>
  <Application>Microsoft Office Word</Application>
  <DocSecurity>0</DocSecurity>
  <Lines>286</Lines>
  <Paragraphs>80</Paragraphs>
  <ScaleCrop>false</ScaleCrop>
  <Company/>
  <LinksUpToDate>false</LinksUpToDate>
  <CharactersWithSpaces>40339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2021-04-17T19:28:00Z</dcterms:created>
  <dcterms:modified xsi:type="dcterms:W3CDTF">2021-04-17T19:39:00Z</dcterms:modified>
</cp:coreProperties>
</file>