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0A5" w:rsidRDefault="00FA3F7D" w:rsidP="00AE2166">
      <w:pPr>
        <w:jc w:val="center"/>
        <w:rPr>
          <w:rFonts w:ascii="Times New Roman" w:hAnsi="Times New Roman" w:cs="Times New Roman"/>
        </w:rPr>
      </w:pPr>
      <w:r w:rsidRPr="00FA3F7D">
        <w:rPr>
          <w:rFonts w:ascii="Times New Roman" w:hAnsi="Times New Roman" w:cs="Times New Roman"/>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63.75pt;height:106.5pt" fillcolor="#92d050" strokecolor="#009" strokeweight="1pt">
            <v:shadow on="t" color="#009" offset="7pt,-7pt"/>
            <v:textpath style="font-family:&quot;Impact&quot;;v-text-spacing:52429f;v-text-kern:t" trim="t" fitpath="t" xscale="f" string="Вдох-выдох"/>
          </v:shape>
        </w:pict>
      </w:r>
    </w:p>
    <w:p w:rsidR="00FA50A5" w:rsidRPr="00ED3ADD" w:rsidRDefault="00FA50A5"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Источником образования звуков речи является воздушная струя, выходящая из легких через гортань, глотку, полость рта или носа наружу. При нерациональном расходовании воздуха нарушается плавность речи, так как дети на середине фразы вынуждены добирать воздух. Часто такие дети не договаривают слова и нередко в конце фразы произносят их шёпотом. Иногда, чтобы закончить длинную фразу, они вынуждены говорить на вдохе, отчего речь становится нечёткой, судорожной, с захлёбыванием. Укороченный выдох вынуждает говорить фразы в ускоренном темпе, без соблюдения логических пауз.</w:t>
      </w:r>
    </w:p>
    <w:p w:rsidR="00FA50A5" w:rsidRPr="00ED3ADD" w:rsidRDefault="00FA50A5"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Основными задачами в работе над развитием речевого дыхания являются:</w:t>
      </w:r>
    </w:p>
    <w:p w:rsidR="00FA50A5" w:rsidRPr="00ED3ADD" w:rsidRDefault="00FA50A5"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1. Вырабатывать свободный, плавный, удлиненный выдох, используя специальные игровые упражнения;</w:t>
      </w:r>
    </w:p>
    <w:p w:rsidR="00FA50A5" w:rsidRPr="00ED3ADD" w:rsidRDefault="00FA50A5"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2. Путем подражания речи взрослого, воспитывать умение произносить небольшие фразы или смысловые отрезки на одном выдохе</w:t>
      </w:r>
    </w:p>
    <w:p w:rsidR="00FA50A5" w:rsidRDefault="00FA50A5"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Наша цель - сформировать у малыша сильный ротовой выдох, научить расходовать воздух экономно и посылать воздушную струю в нужном направлении. Для этого предлагаем несколько упражнений.</w:t>
      </w:r>
    </w:p>
    <w:p w:rsidR="00DD2A85" w:rsidRPr="00ED3ADD" w:rsidRDefault="00DD2A85" w:rsidP="00FA50A5">
      <w:pPr>
        <w:pStyle w:val="a3"/>
        <w:shd w:val="clear" w:color="auto" w:fill="FFFFFF"/>
        <w:spacing w:before="225" w:beforeAutospacing="0" w:after="225" w:afterAutospacing="0"/>
        <w:rPr>
          <w:color w:val="333333"/>
          <w:sz w:val="32"/>
          <w:szCs w:val="32"/>
        </w:rPr>
      </w:pPr>
    </w:p>
    <w:p w:rsidR="00FA50A5" w:rsidRPr="00DD2A85" w:rsidRDefault="00FA50A5" w:rsidP="00030F01">
      <w:pPr>
        <w:pStyle w:val="a3"/>
        <w:shd w:val="clear" w:color="auto" w:fill="FFFFFF"/>
        <w:spacing w:before="225" w:beforeAutospacing="0" w:after="225" w:afterAutospacing="0"/>
        <w:jc w:val="center"/>
        <w:rPr>
          <w:b/>
          <w:color w:val="7030A0"/>
          <w:sz w:val="40"/>
          <w:szCs w:val="40"/>
        </w:rPr>
      </w:pPr>
      <w:r w:rsidRPr="00DD2A85">
        <w:rPr>
          <w:b/>
          <w:color w:val="7030A0"/>
          <w:sz w:val="40"/>
          <w:szCs w:val="40"/>
        </w:rPr>
        <w:t>Лети</w:t>
      </w:r>
      <w:r w:rsidR="00030F01" w:rsidRPr="00DD2A85">
        <w:rPr>
          <w:b/>
          <w:color w:val="7030A0"/>
          <w:sz w:val="40"/>
          <w:szCs w:val="40"/>
        </w:rPr>
        <w:t>,</w:t>
      </w:r>
      <w:r w:rsidRPr="00DD2A85">
        <w:rPr>
          <w:b/>
          <w:color w:val="7030A0"/>
          <w:sz w:val="40"/>
          <w:szCs w:val="40"/>
        </w:rPr>
        <w:t xml:space="preserve"> бабоч</w:t>
      </w:r>
      <w:r w:rsidR="00030F01" w:rsidRPr="00DD2A85">
        <w:rPr>
          <w:b/>
          <w:color w:val="7030A0"/>
          <w:sz w:val="40"/>
          <w:szCs w:val="40"/>
        </w:rPr>
        <w:t>ка!</w:t>
      </w:r>
    </w:p>
    <w:p w:rsidR="00FA50A5" w:rsidRDefault="00FA50A5"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Для игры приготовьте пару ярких бумажных бабочек из цветной бумаги. К</w:t>
      </w:r>
      <w:r w:rsidR="00030F01" w:rsidRPr="00ED3ADD">
        <w:rPr>
          <w:color w:val="333333"/>
          <w:sz w:val="32"/>
          <w:szCs w:val="32"/>
        </w:rPr>
        <w:t xml:space="preserve"> каждой бабочке привяжите нитку. Предложите подуть малышу: « Вот здорово, полетели! Совсем как живые!»</w:t>
      </w:r>
    </w:p>
    <w:p w:rsidR="00DD2A85" w:rsidRDefault="00DD2A85" w:rsidP="00FA50A5">
      <w:pPr>
        <w:pStyle w:val="a3"/>
        <w:shd w:val="clear" w:color="auto" w:fill="FFFFFF"/>
        <w:spacing w:before="225" w:beforeAutospacing="0" w:after="225" w:afterAutospacing="0"/>
        <w:rPr>
          <w:color w:val="333333"/>
          <w:sz w:val="32"/>
          <w:szCs w:val="32"/>
        </w:rPr>
      </w:pPr>
    </w:p>
    <w:p w:rsidR="00030F01" w:rsidRPr="00DD2A85" w:rsidRDefault="00030F01" w:rsidP="00030F01">
      <w:pPr>
        <w:pStyle w:val="a3"/>
        <w:shd w:val="clear" w:color="auto" w:fill="FFFFFF"/>
        <w:spacing w:before="225" w:beforeAutospacing="0" w:after="225" w:afterAutospacing="0"/>
        <w:jc w:val="center"/>
        <w:rPr>
          <w:b/>
          <w:color w:val="7030A0"/>
          <w:sz w:val="40"/>
          <w:szCs w:val="40"/>
        </w:rPr>
      </w:pPr>
      <w:r w:rsidRPr="00DD2A85">
        <w:rPr>
          <w:b/>
          <w:color w:val="7030A0"/>
          <w:sz w:val="40"/>
          <w:szCs w:val="40"/>
        </w:rPr>
        <w:lastRenderedPageBreak/>
        <w:t>Мыльные пузыри.</w:t>
      </w:r>
    </w:p>
    <w:p w:rsidR="00030F01" w:rsidRPr="00ED3ADD" w:rsidRDefault="00030F01"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Для игры нужна бутылочка с мыльными пузырями. Учтите, что зачастую выдувание мыльных пузырей оказывается для малыша трудной задачей и требует некоторой тренировки. Упражняем в выдувании целенаправленной тонкой струи воздуха.</w:t>
      </w:r>
      <w:r w:rsidR="00575799" w:rsidRPr="00ED3ADD">
        <w:rPr>
          <w:color w:val="333333"/>
          <w:sz w:val="32"/>
          <w:szCs w:val="32"/>
        </w:rPr>
        <w:t xml:space="preserve"> Для поддержания интереса выдувайте пузыри и ловите их.</w:t>
      </w:r>
    </w:p>
    <w:p w:rsidR="00575799" w:rsidRPr="00DD2A85" w:rsidRDefault="00575799" w:rsidP="00030F01">
      <w:pPr>
        <w:pStyle w:val="a3"/>
        <w:shd w:val="clear" w:color="auto" w:fill="FFFFFF"/>
        <w:spacing w:before="225" w:beforeAutospacing="0" w:after="225" w:afterAutospacing="0"/>
        <w:jc w:val="center"/>
        <w:rPr>
          <w:b/>
          <w:color w:val="7030A0"/>
          <w:sz w:val="40"/>
          <w:szCs w:val="40"/>
        </w:rPr>
      </w:pPr>
      <w:r w:rsidRPr="00DD2A85">
        <w:rPr>
          <w:b/>
          <w:color w:val="7030A0"/>
          <w:sz w:val="40"/>
          <w:szCs w:val="40"/>
        </w:rPr>
        <w:t>Расти пена.</w:t>
      </w:r>
    </w:p>
    <w:p w:rsidR="00575799" w:rsidRDefault="00575799" w:rsidP="00532495">
      <w:pPr>
        <w:pStyle w:val="a3"/>
        <w:shd w:val="clear" w:color="auto" w:fill="FFFFFF"/>
        <w:spacing w:before="225" w:beforeAutospacing="0" w:after="225" w:afterAutospacing="0"/>
        <w:jc w:val="both"/>
        <w:rPr>
          <w:color w:val="333333"/>
          <w:sz w:val="32"/>
          <w:szCs w:val="32"/>
        </w:rPr>
      </w:pPr>
      <w:r w:rsidRPr="00ED3ADD">
        <w:rPr>
          <w:color w:val="333333"/>
          <w:sz w:val="32"/>
          <w:szCs w:val="32"/>
        </w:rPr>
        <w:t>Перед началом игры предупредите малыша, что эту воду пить нельзя, и следите за соблюдением этой меры предосторожности. Добавьте в воду немного жидкости для мытья посуды, затем возьмите трубочку и подуйте в воду- с бульканьем на глазах у карапуза вырастет облако переливающихся пузырей. Затем предложите подуть ребёнку</w:t>
      </w:r>
      <w:r w:rsidR="00ED3ADD" w:rsidRPr="00ED3ADD">
        <w:rPr>
          <w:color w:val="333333"/>
          <w:sz w:val="32"/>
          <w:szCs w:val="32"/>
        </w:rPr>
        <w:t>.  «Видишь, какие мы с тобой волшебники!»</w:t>
      </w:r>
      <w:r w:rsidRPr="00ED3ADD">
        <w:rPr>
          <w:color w:val="333333"/>
          <w:sz w:val="32"/>
          <w:szCs w:val="32"/>
        </w:rPr>
        <w:t xml:space="preserve"> </w:t>
      </w:r>
    </w:p>
    <w:p w:rsidR="00ED3ADD" w:rsidRPr="00DD2A85" w:rsidRDefault="00ED3ADD" w:rsidP="00030F01">
      <w:pPr>
        <w:pStyle w:val="a3"/>
        <w:shd w:val="clear" w:color="auto" w:fill="FFFFFF"/>
        <w:spacing w:before="225" w:beforeAutospacing="0" w:after="225" w:afterAutospacing="0"/>
        <w:jc w:val="center"/>
        <w:rPr>
          <w:b/>
          <w:color w:val="7030A0"/>
          <w:sz w:val="40"/>
          <w:szCs w:val="40"/>
        </w:rPr>
      </w:pPr>
      <w:r w:rsidRPr="00DD2A85">
        <w:rPr>
          <w:b/>
          <w:color w:val="7030A0"/>
          <w:sz w:val="40"/>
          <w:szCs w:val="40"/>
        </w:rPr>
        <w:t>Катись карандаш!</w:t>
      </w:r>
    </w:p>
    <w:p w:rsidR="00ED3ADD" w:rsidRDefault="00ED3ADD" w:rsidP="00532495">
      <w:pPr>
        <w:pStyle w:val="a3"/>
        <w:shd w:val="clear" w:color="auto" w:fill="FFFFFF"/>
        <w:spacing w:before="225" w:beforeAutospacing="0" w:after="225" w:afterAutospacing="0"/>
        <w:jc w:val="both"/>
        <w:rPr>
          <w:color w:val="333333"/>
          <w:sz w:val="32"/>
          <w:szCs w:val="32"/>
        </w:rPr>
      </w:pPr>
      <w:r>
        <w:rPr>
          <w:color w:val="333333"/>
          <w:sz w:val="32"/>
          <w:szCs w:val="32"/>
        </w:rPr>
        <w:t>Сядьте с ребёнком за стол напротив друг друга. Положите на стол карандаш. Покажите малышу, как можно с силой подуть на карандаш, чтобы он укатился на противоположный конец стола. Теперь предложите ребёнку подать карандаш, а сами ловите, чтобы он не упал. Можно катать друг другу бумажный шар, дуя на него.</w:t>
      </w:r>
    </w:p>
    <w:p w:rsidR="00ED3ADD" w:rsidRPr="00DD2A85" w:rsidRDefault="00ED3ADD" w:rsidP="00030F01">
      <w:pPr>
        <w:pStyle w:val="a3"/>
        <w:shd w:val="clear" w:color="auto" w:fill="FFFFFF"/>
        <w:spacing w:before="225" w:beforeAutospacing="0" w:after="225" w:afterAutospacing="0"/>
        <w:jc w:val="center"/>
        <w:rPr>
          <w:b/>
          <w:color w:val="7030A0"/>
          <w:sz w:val="40"/>
          <w:szCs w:val="40"/>
        </w:rPr>
      </w:pPr>
      <w:r w:rsidRPr="00DD2A85">
        <w:rPr>
          <w:b/>
          <w:color w:val="7030A0"/>
          <w:sz w:val="40"/>
          <w:szCs w:val="40"/>
        </w:rPr>
        <w:t>Буль-буль.</w:t>
      </w:r>
    </w:p>
    <w:p w:rsidR="00DD2A85" w:rsidRDefault="00ED3ADD" w:rsidP="00532495">
      <w:pPr>
        <w:pStyle w:val="a3"/>
        <w:shd w:val="clear" w:color="auto" w:fill="FFFFFF"/>
        <w:spacing w:before="225" w:beforeAutospacing="0" w:after="225" w:afterAutospacing="0"/>
        <w:jc w:val="both"/>
        <w:rPr>
          <w:color w:val="333333"/>
          <w:sz w:val="32"/>
          <w:szCs w:val="32"/>
        </w:rPr>
      </w:pPr>
      <w:r>
        <w:rPr>
          <w:color w:val="333333"/>
          <w:sz w:val="32"/>
          <w:szCs w:val="32"/>
        </w:rPr>
        <w:t>В стакан, наполовину наполненный водой, опустите трубочку для коктейля и предложите подуть. «</w:t>
      </w:r>
      <w:r w:rsidR="00DD2A85">
        <w:rPr>
          <w:color w:val="333333"/>
          <w:sz w:val="32"/>
          <w:szCs w:val="32"/>
        </w:rPr>
        <w:t xml:space="preserve">Давайте сделаем </w:t>
      </w:r>
      <w:proofErr w:type="gramStart"/>
      <w:r w:rsidR="00DD2A85">
        <w:rPr>
          <w:color w:val="333333"/>
          <w:sz w:val="32"/>
          <w:szCs w:val="32"/>
        </w:rPr>
        <w:t>весёлые</w:t>
      </w:r>
      <w:proofErr w:type="gramEnd"/>
      <w:r w:rsidR="00DD2A85">
        <w:rPr>
          <w:color w:val="333333"/>
          <w:sz w:val="32"/>
          <w:szCs w:val="32"/>
        </w:rPr>
        <w:t xml:space="preserve"> </w:t>
      </w:r>
      <w:proofErr w:type="spellStart"/>
      <w:r w:rsidR="00DD2A85">
        <w:rPr>
          <w:color w:val="333333"/>
          <w:sz w:val="32"/>
          <w:szCs w:val="32"/>
        </w:rPr>
        <w:t>бульки</w:t>
      </w:r>
      <w:proofErr w:type="spellEnd"/>
      <w:r w:rsidR="00DD2A85">
        <w:rPr>
          <w:color w:val="333333"/>
          <w:sz w:val="32"/>
          <w:szCs w:val="32"/>
        </w:rPr>
        <w:t>!»</w:t>
      </w:r>
    </w:p>
    <w:p w:rsidR="00ED3ADD" w:rsidRPr="00ED3ADD" w:rsidRDefault="00DD2A85" w:rsidP="00532495">
      <w:pPr>
        <w:pStyle w:val="a3"/>
        <w:shd w:val="clear" w:color="auto" w:fill="FFFFFF"/>
        <w:spacing w:before="225" w:beforeAutospacing="0" w:after="225" w:afterAutospacing="0"/>
        <w:jc w:val="both"/>
        <w:rPr>
          <w:color w:val="333333"/>
          <w:sz w:val="32"/>
          <w:szCs w:val="32"/>
        </w:rPr>
      </w:pPr>
      <w:r>
        <w:rPr>
          <w:color w:val="333333"/>
          <w:sz w:val="32"/>
          <w:szCs w:val="32"/>
        </w:rPr>
        <w:t xml:space="preserve">Если дуть слабо получаются маленькие </w:t>
      </w:r>
      <w:proofErr w:type="spellStart"/>
      <w:r>
        <w:rPr>
          <w:color w:val="333333"/>
          <w:sz w:val="32"/>
          <w:szCs w:val="32"/>
        </w:rPr>
        <w:t>бульки</w:t>
      </w:r>
      <w:proofErr w:type="spellEnd"/>
      <w:r>
        <w:rPr>
          <w:color w:val="333333"/>
          <w:sz w:val="32"/>
          <w:szCs w:val="32"/>
        </w:rPr>
        <w:t>. А если сильно, то получается целая буря! «Давай устроим бурю!» По  «буре» в воде можно наглядно оценить силу выдоха ребёнка и его длительность. Можно  также предложить подуть через трубочку на ладошку, чтобы почувствовать  выходящий   из трубочки воздух.</w:t>
      </w:r>
    </w:p>
    <w:p w:rsidR="00B054EA" w:rsidRDefault="00B054EA" w:rsidP="00AE2166">
      <w:pPr>
        <w:jc w:val="center"/>
      </w:pPr>
      <w:r>
        <w:br w:type="page"/>
      </w:r>
    </w:p>
    <w:p w:rsidR="003A70DA" w:rsidRDefault="003A70DA" w:rsidP="00532495">
      <w:pPr>
        <w:jc w:val="center"/>
        <w:rPr>
          <w:noProof/>
          <w:lang w:eastAsia="ru-RU"/>
        </w:rPr>
      </w:pPr>
    </w:p>
    <w:p w:rsidR="00F740EC" w:rsidRDefault="00F740EC" w:rsidP="00532495">
      <w:pPr>
        <w:jc w:val="center"/>
        <w:rPr>
          <w:noProof/>
          <w:lang w:eastAsia="ru-RU"/>
        </w:rPr>
      </w:pPr>
      <w:r>
        <w:rPr>
          <w:noProof/>
          <w:lang w:eastAsia="ru-RU"/>
        </w:rPr>
        <w:drawing>
          <wp:inline distT="0" distB="0" distL="0" distR="0">
            <wp:extent cx="5124450" cy="4457468"/>
            <wp:effectExtent l="19050" t="0" r="0" b="0"/>
            <wp:docPr id="24" name="Рисунок 24" descr="C:\Users\1\Desktop\ф-тки\DSCN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ф-тки\DSCN6002.JPG"/>
                    <pic:cNvPicPr>
                      <a:picLocks noChangeAspect="1" noChangeArrowheads="1"/>
                    </pic:cNvPicPr>
                  </pic:nvPicPr>
                  <pic:blipFill>
                    <a:blip r:embed="rId4" cstate="print"/>
                    <a:srcRect/>
                    <a:stretch>
                      <a:fillRect/>
                    </a:stretch>
                  </pic:blipFill>
                  <pic:spPr bwMode="auto">
                    <a:xfrm>
                      <a:off x="0" y="0"/>
                      <a:ext cx="5124450" cy="4457468"/>
                    </a:xfrm>
                    <a:prstGeom prst="rect">
                      <a:avLst/>
                    </a:prstGeom>
                    <a:noFill/>
                    <a:ln w="9525">
                      <a:noFill/>
                      <a:miter lim="800000"/>
                      <a:headEnd/>
                      <a:tailEnd/>
                    </a:ln>
                  </pic:spPr>
                </pic:pic>
              </a:graphicData>
            </a:graphic>
          </wp:inline>
        </w:drawing>
      </w:r>
    </w:p>
    <w:p w:rsidR="003A70DA" w:rsidRDefault="003A70DA" w:rsidP="003A70DA">
      <w:pPr>
        <w:spacing w:after="0"/>
        <w:jc w:val="center"/>
        <w:rPr>
          <w:noProof/>
          <w:lang w:eastAsia="ru-RU"/>
        </w:rPr>
      </w:pPr>
    </w:p>
    <w:p w:rsidR="006D29F4" w:rsidRDefault="006D29F4" w:rsidP="003A70DA">
      <w:pPr>
        <w:jc w:val="center"/>
        <w:rPr>
          <w:noProof/>
          <w:lang w:eastAsia="ru-RU"/>
        </w:rPr>
      </w:pPr>
      <w:r>
        <w:rPr>
          <w:noProof/>
          <w:lang w:eastAsia="ru-RU"/>
        </w:rPr>
        <w:drawing>
          <wp:inline distT="0" distB="0" distL="0" distR="0">
            <wp:extent cx="5153025" cy="3995819"/>
            <wp:effectExtent l="19050" t="0" r="0" b="0"/>
            <wp:docPr id="4" name="Рисунок 4" descr="C:\Users\1\Desktop\DSCN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DSCN5962.JPG"/>
                    <pic:cNvPicPr>
                      <a:picLocks noChangeAspect="1" noChangeArrowheads="1"/>
                    </pic:cNvPicPr>
                  </pic:nvPicPr>
                  <pic:blipFill>
                    <a:blip r:embed="rId5" cstate="print"/>
                    <a:srcRect/>
                    <a:stretch>
                      <a:fillRect/>
                    </a:stretch>
                  </pic:blipFill>
                  <pic:spPr bwMode="auto">
                    <a:xfrm>
                      <a:off x="0" y="0"/>
                      <a:ext cx="5151322" cy="3994499"/>
                    </a:xfrm>
                    <a:prstGeom prst="rect">
                      <a:avLst/>
                    </a:prstGeom>
                    <a:noFill/>
                    <a:ln w="9525">
                      <a:noFill/>
                      <a:miter lim="800000"/>
                      <a:headEnd/>
                      <a:tailEnd/>
                    </a:ln>
                  </pic:spPr>
                </pic:pic>
              </a:graphicData>
            </a:graphic>
          </wp:inline>
        </w:drawing>
      </w:r>
    </w:p>
    <w:p w:rsidR="003A70DA" w:rsidRDefault="003A70DA">
      <w:pPr>
        <w:rPr>
          <w:noProof/>
          <w:lang w:eastAsia="ru-RU"/>
        </w:rPr>
      </w:pPr>
    </w:p>
    <w:p w:rsidR="003A70DA" w:rsidRDefault="00F740EC" w:rsidP="00532495">
      <w:pPr>
        <w:jc w:val="center"/>
        <w:rPr>
          <w:noProof/>
          <w:lang w:eastAsia="ru-RU"/>
        </w:rPr>
      </w:pPr>
      <w:r>
        <w:rPr>
          <w:noProof/>
          <w:lang w:eastAsia="ru-RU"/>
        </w:rPr>
        <w:drawing>
          <wp:inline distT="0" distB="0" distL="0" distR="0">
            <wp:extent cx="5210175" cy="3819525"/>
            <wp:effectExtent l="19050" t="0" r="9525" b="0"/>
            <wp:docPr id="26" name="Рисунок 26" descr="C:\Users\1\Desktop\ф-тки\DSCN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ф-тки\DSCN6004.JPG"/>
                    <pic:cNvPicPr>
                      <a:picLocks noChangeAspect="1" noChangeArrowheads="1"/>
                    </pic:cNvPicPr>
                  </pic:nvPicPr>
                  <pic:blipFill>
                    <a:blip r:embed="rId6" cstate="print"/>
                    <a:srcRect/>
                    <a:stretch>
                      <a:fillRect/>
                    </a:stretch>
                  </pic:blipFill>
                  <pic:spPr bwMode="auto">
                    <a:xfrm>
                      <a:off x="0" y="0"/>
                      <a:ext cx="5210175" cy="3819525"/>
                    </a:xfrm>
                    <a:prstGeom prst="rect">
                      <a:avLst/>
                    </a:prstGeom>
                    <a:noFill/>
                    <a:ln w="9525">
                      <a:noFill/>
                      <a:miter lim="800000"/>
                      <a:headEnd/>
                      <a:tailEnd/>
                    </a:ln>
                  </pic:spPr>
                </pic:pic>
              </a:graphicData>
            </a:graphic>
          </wp:inline>
        </w:drawing>
      </w:r>
    </w:p>
    <w:p w:rsidR="003A70DA" w:rsidRDefault="003A70DA" w:rsidP="00532495">
      <w:pPr>
        <w:jc w:val="center"/>
        <w:rPr>
          <w:noProof/>
          <w:lang w:eastAsia="ru-RU"/>
        </w:rPr>
      </w:pPr>
    </w:p>
    <w:p w:rsidR="00F740EC" w:rsidRDefault="00F740EC" w:rsidP="00532495">
      <w:pPr>
        <w:jc w:val="center"/>
        <w:rPr>
          <w:noProof/>
          <w:lang w:eastAsia="ru-RU"/>
        </w:rPr>
      </w:pPr>
      <w:r>
        <w:rPr>
          <w:noProof/>
          <w:lang w:eastAsia="ru-RU"/>
        </w:rPr>
        <w:drawing>
          <wp:inline distT="0" distB="0" distL="0" distR="0">
            <wp:extent cx="5181600" cy="3888428"/>
            <wp:effectExtent l="19050" t="0" r="0" b="0"/>
            <wp:docPr id="22" name="Рисунок 22" descr="C:\Users\1\Desktop\ф-тки\DSCN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ф-тки\DSCN6023.JPG"/>
                    <pic:cNvPicPr>
                      <a:picLocks noChangeAspect="1" noChangeArrowheads="1"/>
                    </pic:cNvPicPr>
                  </pic:nvPicPr>
                  <pic:blipFill>
                    <a:blip r:embed="rId7" cstate="print"/>
                    <a:srcRect/>
                    <a:stretch>
                      <a:fillRect/>
                    </a:stretch>
                  </pic:blipFill>
                  <pic:spPr bwMode="auto">
                    <a:xfrm>
                      <a:off x="0" y="0"/>
                      <a:ext cx="5181600" cy="3888428"/>
                    </a:xfrm>
                    <a:prstGeom prst="rect">
                      <a:avLst/>
                    </a:prstGeom>
                    <a:noFill/>
                    <a:ln w="9525">
                      <a:noFill/>
                      <a:miter lim="800000"/>
                      <a:headEnd/>
                      <a:tailEnd/>
                    </a:ln>
                  </pic:spPr>
                </pic:pic>
              </a:graphicData>
            </a:graphic>
          </wp:inline>
        </w:drawing>
      </w:r>
    </w:p>
    <w:p w:rsidR="003A70DA" w:rsidRDefault="003A70DA" w:rsidP="00532495">
      <w:pPr>
        <w:jc w:val="center"/>
      </w:pPr>
    </w:p>
    <w:p w:rsidR="003A70DA" w:rsidRDefault="003A70DA" w:rsidP="00532495">
      <w:pPr>
        <w:jc w:val="center"/>
      </w:pPr>
    </w:p>
    <w:p w:rsidR="003A70DA" w:rsidRDefault="003A70DA" w:rsidP="00532495">
      <w:pPr>
        <w:jc w:val="center"/>
      </w:pPr>
    </w:p>
    <w:p w:rsidR="0036106E" w:rsidRDefault="00DD2A85" w:rsidP="00532495">
      <w:pPr>
        <w:jc w:val="center"/>
      </w:pPr>
      <w:r>
        <w:rPr>
          <w:noProof/>
          <w:lang w:eastAsia="ru-RU"/>
        </w:rPr>
        <w:drawing>
          <wp:inline distT="0" distB="0" distL="0" distR="0">
            <wp:extent cx="5448300" cy="4202975"/>
            <wp:effectExtent l="19050" t="0" r="0" b="0"/>
            <wp:docPr id="19" name="Рисунок 19" descr="C:\Users\1\Desktop\ф-тки\DSCN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тки\DSCN5969.JPG"/>
                    <pic:cNvPicPr>
                      <a:picLocks noChangeAspect="1" noChangeArrowheads="1"/>
                    </pic:cNvPicPr>
                  </pic:nvPicPr>
                  <pic:blipFill>
                    <a:blip r:embed="rId8" cstate="print"/>
                    <a:srcRect/>
                    <a:stretch>
                      <a:fillRect/>
                    </a:stretch>
                  </pic:blipFill>
                  <pic:spPr bwMode="auto">
                    <a:xfrm>
                      <a:off x="0" y="0"/>
                      <a:ext cx="5447972" cy="4202722"/>
                    </a:xfrm>
                    <a:prstGeom prst="rect">
                      <a:avLst/>
                    </a:prstGeom>
                    <a:noFill/>
                    <a:ln w="9525">
                      <a:noFill/>
                      <a:miter lim="800000"/>
                      <a:headEnd/>
                      <a:tailEnd/>
                    </a:ln>
                  </pic:spPr>
                </pic:pic>
              </a:graphicData>
            </a:graphic>
          </wp:inline>
        </w:drawing>
      </w:r>
    </w:p>
    <w:p w:rsidR="003A70DA" w:rsidRDefault="003A70DA" w:rsidP="00532495">
      <w:pPr>
        <w:jc w:val="center"/>
      </w:pPr>
    </w:p>
    <w:p w:rsidR="00F740EC" w:rsidRDefault="00F740EC" w:rsidP="00532495">
      <w:pPr>
        <w:jc w:val="center"/>
      </w:pPr>
      <w:r>
        <w:rPr>
          <w:noProof/>
          <w:lang w:eastAsia="ru-RU"/>
        </w:rPr>
        <w:drawing>
          <wp:inline distT="0" distB="0" distL="0" distR="0">
            <wp:extent cx="5488186" cy="4181475"/>
            <wp:effectExtent l="19050" t="0" r="0" b="0"/>
            <wp:docPr id="21" name="Рисунок 21" descr="C:\Users\1\Desktop\ф-тки\DSCN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ф-тки\DSCN5971.JPG"/>
                    <pic:cNvPicPr>
                      <a:picLocks noChangeAspect="1" noChangeArrowheads="1"/>
                    </pic:cNvPicPr>
                  </pic:nvPicPr>
                  <pic:blipFill>
                    <a:blip r:embed="rId9" cstate="print"/>
                    <a:srcRect/>
                    <a:stretch>
                      <a:fillRect/>
                    </a:stretch>
                  </pic:blipFill>
                  <pic:spPr bwMode="auto">
                    <a:xfrm>
                      <a:off x="0" y="0"/>
                      <a:ext cx="5491603" cy="4184079"/>
                    </a:xfrm>
                    <a:prstGeom prst="rect">
                      <a:avLst/>
                    </a:prstGeom>
                    <a:noFill/>
                    <a:ln w="9525">
                      <a:noFill/>
                      <a:miter lim="800000"/>
                      <a:headEnd/>
                      <a:tailEnd/>
                    </a:ln>
                  </pic:spPr>
                </pic:pic>
              </a:graphicData>
            </a:graphic>
          </wp:inline>
        </w:drawing>
      </w:r>
    </w:p>
    <w:p w:rsidR="003A70DA" w:rsidRDefault="003A70DA" w:rsidP="00532495">
      <w:pPr>
        <w:jc w:val="center"/>
      </w:pPr>
    </w:p>
    <w:p w:rsidR="003A70DA" w:rsidRDefault="00F740EC" w:rsidP="00532495">
      <w:pPr>
        <w:jc w:val="center"/>
      </w:pPr>
      <w:r>
        <w:rPr>
          <w:noProof/>
          <w:lang w:eastAsia="ru-RU"/>
        </w:rPr>
        <w:drawing>
          <wp:inline distT="0" distB="0" distL="0" distR="0">
            <wp:extent cx="5343525" cy="4384979"/>
            <wp:effectExtent l="19050" t="0" r="0" b="0"/>
            <wp:docPr id="23" name="Рисунок 23" descr="C:\Users\1\Desktop\ф-тки\DSCN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ф-тки\DSCN6016.JPG"/>
                    <pic:cNvPicPr>
                      <a:picLocks noChangeAspect="1" noChangeArrowheads="1"/>
                    </pic:cNvPicPr>
                  </pic:nvPicPr>
                  <pic:blipFill>
                    <a:blip r:embed="rId10" cstate="print"/>
                    <a:srcRect/>
                    <a:stretch>
                      <a:fillRect/>
                    </a:stretch>
                  </pic:blipFill>
                  <pic:spPr bwMode="auto">
                    <a:xfrm>
                      <a:off x="0" y="0"/>
                      <a:ext cx="5344192" cy="4385527"/>
                    </a:xfrm>
                    <a:prstGeom prst="rect">
                      <a:avLst/>
                    </a:prstGeom>
                    <a:noFill/>
                    <a:ln w="9525">
                      <a:noFill/>
                      <a:miter lim="800000"/>
                      <a:headEnd/>
                      <a:tailEnd/>
                    </a:ln>
                  </pic:spPr>
                </pic:pic>
              </a:graphicData>
            </a:graphic>
          </wp:inline>
        </w:drawing>
      </w:r>
    </w:p>
    <w:p w:rsidR="003A70DA" w:rsidRDefault="003A70DA" w:rsidP="00532495">
      <w:pPr>
        <w:jc w:val="center"/>
      </w:pPr>
    </w:p>
    <w:p w:rsidR="00F740EC" w:rsidRDefault="003A70DA" w:rsidP="0053249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3pt;height:318pt">
            <v:imagedata r:id="rId11" o:title="DSCN6020"/>
          </v:shape>
        </w:pict>
      </w:r>
    </w:p>
    <w:sectPr w:rsidR="00F740EC" w:rsidSect="00532495">
      <w:pgSz w:w="11906" w:h="16838"/>
      <w:pgMar w:top="1134" w:right="1416" w:bottom="1134" w:left="1418" w:header="708" w:footer="708" w:gutter="0"/>
      <w:pgBorders w:offsetFrom="page">
        <w:top w:val="creaturesLadyBug" w:sz="31" w:space="24" w:color="auto"/>
        <w:left w:val="creaturesLadyBug" w:sz="31" w:space="24" w:color="auto"/>
        <w:bottom w:val="creaturesLadyBug" w:sz="31" w:space="24" w:color="auto"/>
        <w:right w:val="creaturesLadyBug"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54EA"/>
    <w:rsid w:val="00030F01"/>
    <w:rsid w:val="0036106E"/>
    <w:rsid w:val="00361519"/>
    <w:rsid w:val="003A70DA"/>
    <w:rsid w:val="00532495"/>
    <w:rsid w:val="00575799"/>
    <w:rsid w:val="006D29F4"/>
    <w:rsid w:val="00AE2166"/>
    <w:rsid w:val="00B054EA"/>
    <w:rsid w:val="00DD2A85"/>
    <w:rsid w:val="00ED3ADD"/>
    <w:rsid w:val="00F740EC"/>
    <w:rsid w:val="00FA3F7D"/>
    <w:rsid w:val="00FA50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0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50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D2A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2A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6</Pages>
  <Words>401</Words>
  <Characters>2290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Пискунова</dc:creator>
  <cp:lastModifiedBy>Светлана Пискунова</cp:lastModifiedBy>
  <cp:revision>4</cp:revision>
  <dcterms:created xsi:type="dcterms:W3CDTF">2017-03-18T15:35:00Z</dcterms:created>
  <dcterms:modified xsi:type="dcterms:W3CDTF">2017-03-19T19:20:00Z</dcterms:modified>
</cp:coreProperties>
</file>