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C9" w:rsidRPr="00D7667A" w:rsidRDefault="00D7667A" w:rsidP="00DC2947">
      <w:pPr>
        <w:pStyle w:val="30"/>
        <w:shd w:val="clear" w:color="auto" w:fill="auto"/>
        <w:spacing w:after="0" w:line="240" w:lineRule="auto"/>
        <w:ind w:left="20"/>
        <w:rPr>
          <w:i w:val="0"/>
          <w:sz w:val="28"/>
          <w:szCs w:val="28"/>
        </w:rPr>
      </w:pPr>
      <w:r>
        <w:rPr>
          <w:rStyle w:val="31"/>
          <w:b/>
          <w:bCs/>
          <w:sz w:val="28"/>
          <w:szCs w:val="28"/>
        </w:rPr>
        <w:t>С</w:t>
      </w:r>
      <w:r w:rsidR="004561AE" w:rsidRPr="00DC2947">
        <w:rPr>
          <w:rStyle w:val="31"/>
          <w:b/>
          <w:bCs/>
          <w:sz w:val="28"/>
          <w:szCs w:val="28"/>
        </w:rPr>
        <w:t>истема оценки качества образовательной деятельности</w:t>
      </w:r>
      <w:r>
        <w:rPr>
          <w:rStyle w:val="31"/>
          <w:b/>
          <w:bCs/>
          <w:sz w:val="28"/>
          <w:szCs w:val="28"/>
        </w:rPr>
        <w:t xml:space="preserve"> МБДОУ ДС №2 «Крепыш»г.Кузнецка</w:t>
      </w:r>
      <w:r w:rsidR="004561AE" w:rsidRPr="00DC2947">
        <w:rPr>
          <w:rStyle w:val="31"/>
          <w:b/>
          <w:bCs/>
          <w:sz w:val="28"/>
          <w:szCs w:val="28"/>
        </w:rPr>
        <w:br/>
      </w:r>
      <w:r w:rsidR="004561AE" w:rsidRPr="00DC2947">
        <w:rPr>
          <w:b w:val="0"/>
          <w:i w:val="0"/>
          <w:sz w:val="28"/>
          <w:szCs w:val="28"/>
        </w:rPr>
        <w:t>Система мониторинга качества дошкол</w:t>
      </w:r>
      <w:r w:rsidR="00966382" w:rsidRPr="00DC2947">
        <w:rPr>
          <w:b w:val="0"/>
          <w:i w:val="0"/>
          <w:sz w:val="28"/>
          <w:szCs w:val="28"/>
        </w:rPr>
        <w:t>ьного образования</w:t>
      </w:r>
      <w:r w:rsidR="00966382" w:rsidRPr="00DC2947">
        <w:rPr>
          <w:b w:val="0"/>
          <w:i w:val="0"/>
          <w:sz w:val="28"/>
          <w:szCs w:val="28"/>
        </w:rPr>
        <w:br/>
      </w:r>
      <w:r w:rsidRPr="00D7667A">
        <w:rPr>
          <w:rStyle w:val="31"/>
          <w:bCs/>
          <w:sz w:val="28"/>
          <w:szCs w:val="28"/>
        </w:rPr>
        <w:t>МБДОУ ДС №2 «Крепыш»г.Кузнецка</w:t>
      </w:r>
      <w:r w:rsidRPr="00D7667A">
        <w:rPr>
          <w:rStyle w:val="31"/>
          <w:bCs/>
          <w:sz w:val="28"/>
          <w:szCs w:val="28"/>
        </w:rPr>
        <w:br/>
      </w:r>
    </w:p>
    <w:p w:rsidR="009A49C9" w:rsidRPr="00DC2947" w:rsidRDefault="004561AE" w:rsidP="00DC2947">
      <w:pPr>
        <w:pStyle w:val="12"/>
        <w:keepNext/>
        <w:keepLines/>
        <w:shd w:val="clear" w:color="auto" w:fill="auto"/>
        <w:spacing w:before="0" w:after="0" w:line="240" w:lineRule="auto"/>
        <w:ind w:left="20"/>
        <w:rPr>
          <w:sz w:val="28"/>
          <w:szCs w:val="28"/>
        </w:rPr>
      </w:pPr>
      <w:bookmarkStart w:id="0" w:name="bookmark0"/>
      <w:r w:rsidRPr="00DC2947">
        <w:rPr>
          <w:sz w:val="28"/>
          <w:szCs w:val="28"/>
        </w:rPr>
        <w:t>Анализ результатов мониторинга. Адресные рекомендации</w:t>
      </w:r>
      <w:bookmarkEnd w:id="0"/>
    </w:p>
    <w:p w:rsidR="00DC2947" w:rsidRDefault="00DC2947" w:rsidP="00D7667A">
      <w:pPr>
        <w:pStyle w:val="20"/>
        <w:shd w:val="clear" w:color="auto" w:fill="auto"/>
        <w:spacing w:before="0" w:line="240" w:lineRule="auto"/>
        <w:rPr>
          <w:sz w:val="28"/>
          <w:szCs w:val="28"/>
        </w:rPr>
      </w:pPr>
    </w:p>
    <w:p w:rsidR="009A49C9" w:rsidRPr="00DC2947" w:rsidRDefault="00D7667A" w:rsidP="00DC2947">
      <w:pPr>
        <w:pStyle w:val="20"/>
        <w:shd w:val="clear" w:color="auto" w:fill="auto"/>
        <w:spacing w:before="0" w:line="240" w:lineRule="auto"/>
        <w:ind w:firstLine="567"/>
        <w:rPr>
          <w:sz w:val="28"/>
          <w:szCs w:val="28"/>
        </w:rPr>
      </w:pPr>
      <w:r>
        <w:rPr>
          <w:sz w:val="28"/>
          <w:szCs w:val="28"/>
        </w:rPr>
        <w:t>Дошкольное</w:t>
      </w:r>
      <w:r w:rsidR="004561AE" w:rsidRPr="00DC2947">
        <w:rPr>
          <w:sz w:val="28"/>
          <w:szCs w:val="28"/>
        </w:rPr>
        <w:t xml:space="preserve"> </w:t>
      </w:r>
      <w:r>
        <w:rPr>
          <w:sz w:val="28"/>
          <w:szCs w:val="28"/>
        </w:rPr>
        <w:t>образование в МБДОУ ДС №2 «Крепыш» г.</w:t>
      </w:r>
      <w:r w:rsidR="00E50602">
        <w:rPr>
          <w:sz w:val="28"/>
          <w:szCs w:val="28"/>
        </w:rPr>
        <w:t xml:space="preserve"> </w:t>
      </w:r>
      <w:r>
        <w:rPr>
          <w:sz w:val="28"/>
          <w:szCs w:val="28"/>
        </w:rPr>
        <w:t xml:space="preserve">Кузнецка </w:t>
      </w:r>
      <w:r w:rsidR="004561AE" w:rsidRPr="00DC2947">
        <w:rPr>
          <w:sz w:val="28"/>
          <w:szCs w:val="28"/>
        </w:rPr>
        <w:t>направлено на сохранение доступности и обеспечение качества дошкольного образования. Мониторинг качества дошкольного образования проводился по следующим показателям:</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доступность дошкольного образования;</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качество образовательных программ дошкольного образования;</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качество содержания образовательной деятельности в ДОО (социально</w:t>
      </w:r>
      <w:r w:rsidR="00E36562" w:rsidRPr="00E36562">
        <w:rPr>
          <w:sz w:val="28"/>
          <w:szCs w:val="28"/>
        </w:rPr>
        <w:t>-</w:t>
      </w:r>
      <w:r w:rsidRPr="00E36562">
        <w:rPr>
          <w:sz w:val="28"/>
          <w:szCs w:val="28"/>
        </w:rPr>
        <w:softHyphen/>
        <w:t>коммуникативное развитие; познавательное развитие; речевое развитие; художественно</w:t>
      </w:r>
      <w:r w:rsidR="00E36562" w:rsidRPr="00E36562">
        <w:rPr>
          <w:sz w:val="28"/>
          <w:szCs w:val="28"/>
        </w:rPr>
        <w:t>-</w:t>
      </w:r>
      <w:r w:rsidRPr="00E36562">
        <w:rPr>
          <w:sz w:val="28"/>
          <w:szCs w:val="28"/>
        </w:rPr>
        <w:softHyphen/>
        <w:t>эстетическое развитие; физическое развитие);</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качество образовательных условий (кадровые условия, развивающая предметно</w:t>
      </w:r>
      <w:r w:rsidR="00397425" w:rsidRPr="00E36562">
        <w:rPr>
          <w:sz w:val="28"/>
          <w:szCs w:val="28"/>
        </w:rPr>
        <w:t>-</w:t>
      </w:r>
      <w:r w:rsidRPr="00E36562">
        <w:rPr>
          <w:sz w:val="28"/>
          <w:szCs w:val="28"/>
        </w:rPr>
        <w:softHyphen/>
        <w:t>пространственная среда, психолого-педагогические условия);</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взаимодействие с семьей;</w:t>
      </w:r>
    </w:p>
    <w:p w:rsidR="00E36562"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обеспечение здоровья, безопасности и качество услуг по присмотру и уходу;</w:t>
      </w:r>
    </w:p>
    <w:p w:rsidR="009A49C9" w:rsidRPr="00E36562" w:rsidRDefault="004561AE" w:rsidP="00E36562">
      <w:pPr>
        <w:pStyle w:val="20"/>
        <w:numPr>
          <w:ilvl w:val="0"/>
          <w:numId w:val="15"/>
        </w:numPr>
        <w:shd w:val="clear" w:color="auto" w:fill="auto"/>
        <w:tabs>
          <w:tab w:val="left" w:pos="224"/>
        </w:tabs>
        <w:spacing w:before="0" w:line="240" w:lineRule="auto"/>
        <w:rPr>
          <w:sz w:val="28"/>
          <w:szCs w:val="28"/>
        </w:rPr>
      </w:pPr>
      <w:r w:rsidRPr="00E36562">
        <w:rPr>
          <w:sz w:val="28"/>
          <w:szCs w:val="28"/>
        </w:rPr>
        <w:t>качество управления в ДОО.</w:t>
      </w:r>
    </w:p>
    <w:p w:rsidR="009A49C9" w:rsidRPr="00DC2947" w:rsidRDefault="004561AE" w:rsidP="00694366">
      <w:pPr>
        <w:pStyle w:val="12"/>
        <w:keepNext/>
        <w:keepLines/>
        <w:numPr>
          <w:ilvl w:val="0"/>
          <w:numId w:val="2"/>
        </w:numPr>
        <w:shd w:val="clear" w:color="auto" w:fill="auto"/>
        <w:tabs>
          <w:tab w:val="left" w:pos="1070"/>
        </w:tabs>
        <w:spacing w:before="0" w:after="0" w:line="240" w:lineRule="auto"/>
        <w:ind w:firstLine="760"/>
        <w:rPr>
          <w:sz w:val="28"/>
          <w:szCs w:val="28"/>
        </w:rPr>
      </w:pPr>
      <w:bookmarkStart w:id="1" w:name="bookmark1"/>
      <w:r w:rsidRPr="00DC2947">
        <w:rPr>
          <w:sz w:val="28"/>
          <w:szCs w:val="28"/>
        </w:rPr>
        <w:t>Доступность дошкольного образования.</w:t>
      </w:r>
      <w:bookmarkEnd w:id="1"/>
    </w:p>
    <w:p w:rsidR="00694366" w:rsidRDefault="004561AE" w:rsidP="00694366">
      <w:pPr>
        <w:pStyle w:val="20"/>
        <w:shd w:val="clear" w:color="auto" w:fill="auto"/>
        <w:spacing w:before="0" w:line="240" w:lineRule="auto"/>
        <w:ind w:firstLine="760"/>
        <w:rPr>
          <w:color w:val="auto"/>
          <w:sz w:val="28"/>
          <w:szCs w:val="28"/>
        </w:rPr>
      </w:pPr>
      <w:r w:rsidRPr="00DC2947">
        <w:rPr>
          <w:sz w:val="28"/>
          <w:szCs w:val="28"/>
        </w:rPr>
        <w:t>Показателем доступности дошкольного образования является отсутствие детей в возрасте от 1</w:t>
      </w:r>
      <w:r w:rsidR="00DD527D" w:rsidRPr="00DC2947">
        <w:rPr>
          <w:sz w:val="28"/>
          <w:szCs w:val="28"/>
        </w:rPr>
        <w:t>,5 лет</w:t>
      </w:r>
      <w:r w:rsidRPr="00DC2947">
        <w:rPr>
          <w:sz w:val="28"/>
          <w:szCs w:val="28"/>
        </w:rPr>
        <w:t xml:space="preserve"> до</w:t>
      </w:r>
      <w:r w:rsidR="006821FC">
        <w:rPr>
          <w:sz w:val="28"/>
          <w:szCs w:val="28"/>
        </w:rPr>
        <w:t xml:space="preserve"> 7 лет, состоящих на учете в МБДОУ ДС</w:t>
      </w:r>
      <w:r w:rsidRPr="00DC2947">
        <w:rPr>
          <w:sz w:val="28"/>
          <w:szCs w:val="28"/>
        </w:rPr>
        <w:t xml:space="preserve"> и не обеспеченных местом (актуальная очередь). Места в </w:t>
      </w:r>
      <w:r w:rsidR="00D7667A">
        <w:rPr>
          <w:sz w:val="28"/>
          <w:szCs w:val="28"/>
        </w:rPr>
        <w:t xml:space="preserve">МБДОУ ДС </w:t>
      </w:r>
      <w:r w:rsidRPr="00DC2947">
        <w:rPr>
          <w:sz w:val="28"/>
          <w:szCs w:val="28"/>
        </w:rPr>
        <w:t>предоставляются всем желающим.</w:t>
      </w:r>
      <w:r w:rsidR="00EF582E">
        <w:rPr>
          <w:sz w:val="28"/>
          <w:szCs w:val="28"/>
        </w:rPr>
        <w:t xml:space="preserve"> </w:t>
      </w:r>
      <w:r w:rsidR="00D3416F" w:rsidRPr="00D3416F">
        <w:rPr>
          <w:sz w:val="28"/>
          <w:szCs w:val="28"/>
        </w:rPr>
        <w:t>Списочный</w:t>
      </w:r>
      <w:r w:rsidR="00D3416F">
        <w:rPr>
          <w:sz w:val="28"/>
          <w:szCs w:val="28"/>
        </w:rPr>
        <w:t xml:space="preserve"> </w:t>
      </w:r>
      <w:r w:rsidR="00D3416F">
        <w:rPr>
          <w:sz w:val="28"/>
          <w:szCs w:val="28"/>
        </w:rPr>
        <w:tab/>
        <w:t>состав</w:t>
      </w:r>
      <w:r w:rsidR="00D3416F">
        <w:rPr>
          <w:sz w:val="28"/>
          <w:szCs w:val="28"/>
        </w:rPr>
        <w:tab/>
        <w:t>детей</w:t>
      </w:r>
      <w:r w:rsidR="00D3416F">
        <w:rPr>
          <w:sz w:val="28"/>
          <w:szCs w:val="28"/>
        </w:rPr>
        <w:tab/>
        <w:t xml:space="preserve">-530 </w:t>
      </w:r>
      <w:r w:rsidR="00D3416F" w:rsidRPr="00D3416F">
        <w:rPr>
          <w:sz w:val="28"/>
          <w:szCs w:val="28"/>
        </w:rPr>
        <w:t>воспитанников</w:t>
      </w:r>
      <w:r w:rsidR="00D3416F">
        <w:rPr>
          <w:sz w:val="28"/>
          <w:szCs w:val="28"/>
        </w:rPr>
        <w:t>.</w:t>
      </w:r>
      <w:r w:rsidR="00D3416F" w:rsidRPr="00D3416F">
        <w:rPr>
          <w:sz w:val="28"/>
          <w:szCs w:val="28"/>
        </w:rPr>
        <w:t xml:space="preserve"> </w:t>
      </w:r>
      <w:r w:rsidR="00D7667A">
        <w:rPr>
          <w:sz w:val="28"/>
          <w:szCs w:val="28"/>
        </w:rPr>
        <w:t>В М</w:t>
      </w:r>
      <w:r w:rsidR="006821FC">
        <w:rPr>
          <w:sz w:val="28"/>
          <w:szCs w:val="28"/>
        </w:rPr>
        <w:t>БДОУ ДС функционировало</w:t>
      </w:r>
      <w:r w:rsidR="00694366">
        <w:rPr>
          <w:sz w:val="28"/>
          <w:szCs w:val="28"/>
        </w:rPr>
        <w:t xml:space="preserve"> 28 групп: </w:t>
      </w:r>
      <w:r w:rsidR="00D7667A">
        <w:rPr>
          <w:sz w:val="28"/>
          <w:szCs w:val="28"/>
        </w:rPr>
        <w:t xml:space="preserve">24группы общеразвивающей </w:t>
      </w:r>
      <w:r w:rsidR="00D7667A" w:rsidRPr="00EF582E">
        <w:rPr>
          <w:color w:val="auto"/>
          <w:sz w:val="28"/>
          <w:szCs w:val="28"/>
        </w:rPr>
        <w:t>направленности, из них</w:t>
      </w:r>
      <w:r w:rsidR="00694366">
        <w:rPr>
          <w:color w:val="auto"/>
          <w:sz w:val="28"/>
          <w:szCs w:val="28"/>
        </w:rPr>
        <w:t>:</w:t>
      </w:r>
    </w:p>
    <w:p w:rsidR="00694366" w:rsidRDefault="00694366" w:rsidP="00694366">
      <w:pPr>
        <w:pStyle w:val="20"/>
        <w:shd w:val="clear" w:color="auto" w:fill="auto"/>
        <w:spacing w:before="0" w:line="240" w:lineRule="auto"/>
        <w:ind w:firstLine="760"/>
        <w:rPr>
          <w:color w:val="auto"/>
          <w:sz w:val="28"/>
          <w:szCs w:val="28"/>
        </w:rPr>
      </w:pPr>
      <w:r>
        <w:rPr>
          <w:color w:val="auto"/>
          <w:sz w:val="28"/>
          <w:szCs w:val="28"/>
        </w:rPr>
        <w:t>-</w:t>
      </w:r>
      <w:r w:rsidR="00D7667A" w:rsidRPr="00EF582E">
        <w:rPr>
          <w:color w:val="auto"/>
          <w:sz w:val="28"/>
          <w:szCs w:val="28"/>
        </w:rPr>
        <w:t xml:space="preserve"> 5 групп для детей </w:t>
      </w:r>
      <w:r w:rsidR="00472C2C" w:rsidRPr="00EF582E">
        <w:rPr>
          <w:color w:val="auto"/>
          <w:sz w:val="28"/>
          <w:szCs w:val="28"/>
        </w:rPr>
        <w:t>от 1,6 до 3 лет (ранний  возраст</w:t>
      </w:r>
      <w:r w:rsidR="00D3416F">
        <w:rPr>
          <w:color w:val="auto"/>
          <w:sz w:val="28"/>
          <w:szCs w:val="28"/>
        </w:rPr>
        <w:t xml:space="preserve"> – 107 детей</w:t>
      </w:r>
      <w:r w:rsidR="00472C2C" w:rsidRPr="00EF582E">
        <w:rPr>
          <w:color w:val="auto"/>
          <w:sz w:val="28"/>
          <w:szCs w:val="28"/>
        </w:rPr>
        <w:t>)</w:t>
      </w:r>
      <w:r w:rsidR="00D7667A" w:rsidRPr="00EF582E">
        <w:rPr>
          <w:color w:val="auto"/>
          <w:sz w:val="28"/>
          <w:szCs w:val="28"/>
        </w:rPr>
        <w:t>,</w:t>
      </w:r>
      <w:r w:rsidR="001E34CF" w:rsidRPr="00EF582E">
        <w:rPr>
          <w:color w:val="auto"/>
          <w:sz w:val="28"/>
          <w:szCs w:val="28"/>
        </w:rPr>
        <w:t xml:space="preserve"> что сост</w:t>
      </w:r>
      <w:r w:rsidR="00355916">
        <w:rPr>
          <w:color w:val="auto"/>
          <w:sz w:val="28"/>
          <w:szCs w:val="28"/>
        </w:rPr>
        <w:t xml:space="preserve">авляет 19% от общей численности детей, посещающих </w:t>
      </w:r>
      <w:r w:rsidR="001E34CF" w:rsidRPr="00EF582E">
        <w:rPr>
          <w:color w:val="auto"/>
          <w:sz w:val="28"/>
          <w:szCs w:val="28"/>
        </w:rPr>
        <w:t xml:space="preserve"> МБДОУ ДС;</w:t>
      </w:r>
    </w:p>
    <w:p w:rsidR="00694366" w:rsidRDefault="00694366" w:rsidP="00694366">
      <w:pPr>
        <w:pStyle w:val="20"/>
        <w:shd w:val="clear" w:color="auto" w:fill="auto"/>
        <w:spacing w:before="0" w:line="240" w:lineRule="auto"/>
        <w:ind w:firstLine="760"/>
        <w:rPr>
          <w:color w:val="auto"/>
          <w:sz w:val="28"/>
          <w:szCs w:val="28"/>
        </w:rPr>
      </w:pPr>
      <w:r>
        <w:rPr>
          <w:color w:val="auto"/>
          <w:sz w:val="28"/>
          <w:szCs w:val="28"/>
        </w:rPr>
        <w:t xml:space="preserve">- </w:t>
      </w:r>
      <w:r w:rsidR="00D7667A" w:rsidRPr="00EF582E">
        <w:rPr>
          <w:color w:val="auto"/>
          <w:sz w:val="28"/>
          <w:szCs w:val="28"/>
        </w:rPr>
        <w:t>19 групп</w:t>
      </w:r>
      <w:r w:rsidR="00472C2C" w:rsidRPr="00EF582E">
        <w:rPr>
          <w:color w:val="auto"/>
          <w:sz w:val="28"/>
          <w:szCs w:val="28"/>
        </w:rPr>
        <w:t xml:space="preserve"> </w:t>
      </w:r>
      <w:r w:rsidR="00D7667A" w:rsidRPr="00EF582E">
        <w:rPr>
          <w:color w:val="auto"/>
          <w:sz w:val="28"/>
          <w:szCs w:val="28"/>
        </w:rPr>
        <w:t>-</w:t>
      </w:r>
      <w:r w:rsidR="00472C2C" w:rsidRPr="00EF582E">
        <w:rPr>
          <w:color w:val="auto"/>
          <w:sz w:val="28"/>
          <w:szCs w:val="28"/>
        </w:rPr>
        <w:t xml:space="preserve"> для детей от 3 до 7</w:t>
      </w:r>
      <w:r w:rsidR="00357841" w:rsidRPr="00EF582E">
        <w:rPr>
          <w:color w:val="auto"/>
          <w:sz w:val="28"/>
          <w:szCs w:val="28"/>
        </w:rPr>
        <w:t xml:space="preserve"> </w:t>
      </w:r>
      <w:r w:rsidR="00472C2C" w:rsidRPr="00EF582E">
        <w:rPr>
          <w:color w:val="auto"/>
          <w:sz w:val="28"/>
          <w:szCs w:val="28"/>
        </w:rPr>
        <w:t>лет (дошкольный возраст</w:t>
      </w:r>
      <w:r w:rsidR="00487F15">
        <w:rPr>
          <w:color w:val="auto"/>
          <w:sz w:val="28"/>
          <w:szCs w:val="28"/>
        </w:rPr>
        <w:t xml:space="preserve"> </w:t>
      </w:r>
      <w:r>
        <w:rPr>
          <w:color w:val="auto"/>
          <w:sz w:val="28"/>
          <w:szCs w:val="28"/>
        </w:rPr>
        <w:t>–</w:t>
      </w:r>
      <w:r w:rsidR="00487F15">
        <w:rPr>
          <w:color w:val="auto"/>
          <w:sz w:val="28"/>
          <w:szCs w:val="28"/>
        </w:rPr>
        <w:t xml:space="preserve"> </w:t>
      </w:r>
      <w:r>
        <w:rPr>
          <w:color w:val="auto"/>
          <w:sz w:val="28"/>
          <w:szCs w:val="28"/>
        </w:rPr>
        <w:t>353 ребёнка</w:t>
      </w:r>
      <w:r w:rsidR="00472C2C" w:rsidRPr="00EF582E">
        <w:rPr>
          <w:color w:val="auto"/>
          <w:sz w:val="28"/>
          <w:szCs w:val="28"/>
        </w:rPr>
        <w:t>)</w:t>
      </w:r>
      <w:r w:rsidR="001E34CF" w:rsidRPr="00EF582E">
        <w:rPr>
          <w:color w:val="auto"/>
          <w:sz w:val="28"/>
          <w:szCs w:val="28"/>
        </w:rPr>
        <w:t xml:space="preserve"> что составляет 68% от общей </w:t>
      </w:r>
      <w:r w:rsidR="00355916">
        <w:rPr>
          <w:color w:val="auto"/>
          <w:sz w:val="28"/>
          <w:szCs w:val="28"/>
        </w:rPr>
        <w:t xml:space="preserve"> численности детей, посещающих </w:t>
      </w:r>
      <w:r w:rsidR="00355916" w:rsidRPr="00EF582E">
        <w:rPr>
          <w:color w:val="auto"/>
          <w:sz w:val="28"/>
          <w:szCs w:val="28"/>
        </w:rPr>
        <w:t xml:space="preserve"> </w:t>
      </w:r>
      <w:r w:rsidR="001E34CF" w:rsidRPr="00EF582E">
        <w:rPr>
          <w:color w:val="auto"/>
          <w:sz w:val="28"/>
          <w:szCs w:val="28"/>
        </w:rPr>
        <w:t>МБДОУ ДС</w:t>
      </w:r>
      <w:r w:rsidR="00355916">
        <w:rPr>
          <w:color w:val="auto"/>
          <w:sz w:val="28"/>
          <w:szCs w:val="28"/>
        </w:rPr>
        <w:t>.</w:t>
      </w:r>
    </w:p>
    <w:p w:rsidR="00454C8F" w:rsidRPr="00420726" w:rsidRDefault="00355916" w:rsidP="00420726">
      <w:pPr>
        <w:pStyle w:val="20"/>
        <w:shd w:val="clear" w:color="auto" w:fill="auto"/>
        <w:spacing w:before="0" w:line="240" w:lineRule="auto"/>
        <w:ind w:firstLine="760"/>
        <w:rPr>
          <w:color w:val="auto"/>
          <w:sz w:val="28"/>
          <w:szCs w:val="28"/>
        </w:rPr>
      </w:pPr>
      <w:r>
        <w:rPr>
          <w:sz w:val="28"/>
          <w:szCs w:val="28"/>
        </w:rPr>
        <w:t xml:space="preserve">В МБДОУ ДС </w:t>
      </w:r>
      <w:r w:rsidRPr="00DC2947">
        <w:rPr>
          <w:sz w:val="28"/>
          <w:szCs w:val="28"/>
        </w:rPr>
        <w:t>созданы условия для обучающихся с ОВЗ</w:t>
      </w:r>
      <w:r>
        <w:rPr>
          <w:sz w:val="28"/>
          <w:szCs w:val="28"/>
        </w:rPr>
        <w:t>, функционировало 4 группы компенсирующей направленности</w:t>
      </w:r>
      <w:r w:rsidRPr="00DC2947">
        <w:rPr>
          <w:sz w:val="28"/>
          <w:szCs w:val="28"/>
        </w:rPr>
        <w:t xml:space="preserve">. Доля детей с ОВЗ, охваченных дошкольным образованием, в общей численности детей, посещающих </w:t>
      </w:r>
      <w:r>
        <w:rPr>
          <w:sz w:val="28"/>
          <w:szCs w:val="28"/>
        </w:rPr>
        <w:t>МБДОУ ДС</w:t>
      </w:r>
      <w:r w:rsidRPr="00DC2947">
        <w:rPr>
          <w:sz w:val="28"/>
          <w:szCs w:val="28"/>
        </w:rPr>
        <w:t xml:space="preserve">, составляет </w:t>
      </w:r>
      <w:r>
        <w:rPr>
          <w:sz w:val="28"/>
          <w:szCs w:val="28"/>
        </w:rPr>
        <w:t>13%. В</w:t>
      </w:r>
      <w:r w:rsidRPr="00DC2947">
        <w:rPr>
          <w:sz w:val="28"/>
          <w:szCs w:val="28"/>
        </w:rPr>
        <w:t xml:space="preserve"> течение года </w:t>
      </w:r>
      <w:r>
        <w:rPr>
          <w:sz w:val="28"/>
          <w:szCs w:val="28"/>
        </w:rPr>
        <w:t>70</w:t>
      </w:r>
      <w:r w:rsidRPr="00DC2947">
        <w:rPr>
          <w:sz w:val="28"/>
          <w:szCs w:val="28"/>
        </w:rPr>
        <w:t xml:space="preserve"> детей с</w:t>
      </w:r>
      <w:r>
        <w:rPr>
          <w:sz w:val="28"/>
          <w:szCs w:val="28"/>
        </w:rPr>
        <w:t xml:space="preserve"> </w:t>
      </w:r>
      <w:r w:rsidRPr="00DC2947">
        <w:rPr>
          <w:sz w:val="28"/>
          <w:szCs w:val="28"/>
        </w:rPr>
        <w:t>ограниченными возможностя</w:t>
      </w:r>
      <w:r>
        <w:rPr>
          <w:sz w:val="28"/>
          <w:szCs w:val="28"/>
        </w:rPr>
        <w:t xml:space="preserve">ми здоровья осваивали </w:t>
      </w:r>
      <w:r w:rsidR="00420726">
        <w:rPr>
          <w:sz w:val="28"/>
          <w:szCs w:val="28"/>
        </w:rPr>
        <w:t>«</w:t>
      </w:r>
      <w:r>
        <w:rPr>
          <w:sz w:val="28"/>
          <w:szCs w:val="28"/>
        </w:rPr>
        <w:t>А</w:t>
      </w:r>
      <w:r w:rsidRPr="00DC2947">
        <w:rPr>
          <w:sz w:val="28"/>
          <w:szCs w:val="28"/>
        </w:rPr>
        <w:t>даптированную основную образовательную програ</w:t>
      </w:r>
      <w:r>
        <w:rPr>
          <w:sz w:val="28"/>
          <w:szCs w:val="28"/>
        </w:rPr>
        <w:t xml:space="preserve">мму </w:t>
      </w:r>
      <w:r w:rsidRPr="00E91D3B">
        <w:rPr>
          <w:sz w:val="28"/>
          <w:szCs w:val="28"/>
        </w:rPr>
        <w:t>дошкольного образования для детей с тяжелыми нарушениями речи с 5 до 7 лет Муниципального бюджетного дошкольного образовательного учреждения детского сада</w:t>
      </w:r>
      <w:r>
        <w:rPr>
          <w:sz w:val="28"/>
          <w:szCs w:val="28"/>
        </w:rPr>
        <w:t xml:space="preserve"> комбинированного вида  № 2 «Крепыш»</w:t>
      </w:r>
      <w:r w:rsidRPr="00E91D3B">
        <w:rPr>
          <w:sz w:val="28"/>
          <w:szCs w:val="28"/>
        </w:rPr>
        <w:t xml:space="preserve"> города Кузнецка</w:t>
      </w:r>
      <w:r w:rsidR="00420726">
        <w:rPr>
          <w:sz w:val="28"/>
          <w:szCs w:val="28"/>
        </w:rPr>
        <w:t>» и 2 ребенка –</w:t>
      </w:r>
      <w:r w:rsidR="00D3416F">
        <w:rPr>
          <w:sz w:val="28"/>
          <w:szCs w:val="28"/>
        </w:rPr>
        <w:t xml:space="preserve"> </w:t>
      </w:r>
      <w:r w:rsidR="00420726">
        <w:rPr>
          <w:sz w:val="28"/>
          <w:szCs w:val="28"/>
        </w:rPr>
        <w:t>«Адаптированную основную образовательную программу</w:t>
      </w:r>
      <w:r w:rsidR="00420726" w:rsidRPr="00DC2947">
        <w:rPr>
          <w:sz w:val="28"/>
          <w:szCs w:val="28"/>
        </w:rPr>
        <w:t xml:space="preserve"> дошкольного образования</w:t>
      </w:r>
      <w:r w:rsidR="00420726" w:rsidRPr="00090DD1">
        <w:t xml:space="preserve"> </w:t>
      </w:r>
      <w:r w:rsidR="00420726" w:rsidRPr="00090DD1">
        <w:rPr>
          <w:sz w:val="28"/>
          <w:szCs w:val="28"/>
        </w:rPr>
        <w:t>Муниципального бюджетного дошкольного образовательного учреждения детский сад комбинированного вида №2 «Крепыш» города Кузнецка</w:t>
      </w:r>
      <w:r w:rsidR="00420726">
        <w:rPr>
          <w:sz w:val="28"/>
          <w:szCs w:val="28"/>
        </w:rPr>
        <w:t xml:space="preserve"> </w:t>
      </w:r>
      <w:r w:rsidR="00420726" w:rsidRPr="00DC2947">
        <w:rPr>
          <w:sz w:val="28"/>
          <w:szCs w:val="28"/>
        </w:rPr>
        <w:t xml:space="preserve"> для детей с задержкой психического развития</w:t>
      </w:r>
      <w:r w:rsidR="00420726">
        <w:rPr>
          <w:sz w:val="28"/>
          <w:szCs w:val="28"/>
        </w:rPr>
        <w:t>»</w:t>
      </w:r>
      <w:r w:rsidR="00454C8F" w:rsidRPr="00454C8F">
        <w:rPr>
          <w:color w:val="FF0000"/>
          <w:sz w:val="28"/>
          <w:szCs w:val="28"/>
        </w:rPr>
        <w:t xml:space="preserve"> </w:t>
      </w:r>
    </w:p>
    <w:p w:rsidR="008D2FF3" w:rsidRPr="00355916" w:rsidRDefault="00D50F0E" w:rsidP="00355916">
      <w:pPr>
        <w:pStyle w:val="20"/>
        <w:shd w:val="clear" w:color="auto" w:fill="auto"/>
        <w:spacing w:before="0" w:line="240" w:lineRule="auto"/>
        <w:ind w:firstLine="760"/>
        <w:rPr>
          <w:color w:val="auto"/>
          <w:sz w:val="28"/>
          <w:szCs w:val="28"/>
        </w:rPr>
      </w:pPr>
      <w:r>
        <w:rPr>
          <w:sz w:val="28"/>
          <w:szCs w:val="28"/>
        </w:rPr>
        <w:lastRenderedPageBreak/>
        <w:t xml:space="preserve">В течение года МБДОУ ДС </w:t>
      </w:r>
      <w:r w:rsidR="00355916">
        <w:rPr>
          <w:sz w:val="28"/>
          <w:szCs w:val="28"/>
        </w:rPr>
        <w:t>посещал 1 ребенок-инвалид.</w:t>
      </w:r>
      <w:r w:rsidR="00694366">
        <w:rPr>
          <w:sz w:val="28"/>
          <w:szCs w:val="28"/>
        </w:rPr>
        <w:t xml:space="preserve"> </w:t>
      </w:r>
      <w:r w:rsidR="00355916" w:rsidRPr="00355916">
        <w:rPr>
          <w:color w:val="auto"/>
          <w:sz w:val="28"/>
          <w:szCs w:val="28"/>
        </w:rPr>
        <w:t xml:space="preserve">Доля детей-инвалидов в возрасте от 3 до 7 лет, охваченных дошкольным образованием, от общей численности детей данного возраста в МБДОУ ДС  составляет 0,2%. </w:t>
      </w:r>
    </w:p>
    <w:p w:rsidR="009A49C9" w:rsidRPr="00DC2947" w:rsidRDefault="004561AE" w:rsidP="00694366">
      <w:pPr>
        <w:pStyle w:val="12"/>
        <w:keepNext/>
        <w:keepLines/>
        <w:numPr>
          <w:ilvl w:val="0"/>
          <w:numId w:val="2"/>
        </w:numPr>
        <w:shd w:val="clear" w:color="auto" w:fill="auto"/>
        <w:tabs>
          <w:tab w:val="left" w:pos="303"/>
        </w:tabs>
        <w:spacing w:before="0" w:after="0" w:line="240" w:lineRule="auto"/>
        <w:rPr>
          <w:sz w:val="28"/>
          <w:szCs w:val="28"/>
        </w:rPr>
      </w:pPr>
      <w:bookmarkStart w:id="2" w:name="bookmark2"/>
      <w:r w:rsidRPr="00DC2947">
        <w:rPr>
          <w:sz w:val="28"/>
          <w:szCs w:val="28"/>
        </w:rPr>
        <w:t>Качество образовательных программ дошкольного образования.</w:t>
      </w:r>
      <w:bookmarkEnd w:id="2"/>
    </w:p>
    <w:p w:rsidR="009E10A7" w:rsidRDefault="00D50F0E" w:rsidP="009E10A7">
      <w:pPr>
        <w:pStyle w:val="20"/>
        <w:shd w:val="clear" w:color="auto" w:fill="auto"/>
        <w:tabs>
          <w:tab w:val="left" w:pos="8210"/>
        </w:tabs>
        <w:spacing w:before="0" w:line="240" w:lineRule="auto"/>
        <w:ind w:firstLine="740"/>
        <w:rPr>
          <w:sz w:val="28"/>
          <w:szCs w:val="28"/>
        </w:rPr>
      </w:pPr>
      <w:r>
        <w:rPr>
          <w:sz w:val="28"/>
          <w:szCs w:val="28"/>
        </w:rPr>
        <w:t xml:space="preserve">В МБДОУ ДС </w:t>
      </w:r>
      <w:r w:rsidR="004561AE" w:rsidRPr="00DC2947">
        <w:rPr>
          <w:sz w:val="28"/>
          <w:szCs w:val="28"/>
        </w:rPr>
        <w:t xml:space="preserve"> (100%) разработаны и реализуются образовательные программы, которые соответствуют требованиям ФГОС ДО</w:t>
      </w:r>
      <w:r>
        <w:rPr>
          <w:sz w:val="28"/>
          <w:szCs w:val="28"/>
        </w:rPr>
        <w:t xml:space="preserve"> </w:t>
      </w:r>
      <w:r w:rsidR="004561AE" w:rsidRPr="00DC2947">
        <w:rPr>
          <w:sz w:val="28"/>
          <w:szCs w:val="28"/>
        </w:rPr>
        <w:t xml:space="preserve">к структуре и содержанию образовательных программ дошкольного образования. Содержание основных образовательных программ </w:t>
      </w:r>
      <w:r>
        <w:rPr>
          <w:sz w:val="28"/>
          <w:szCs w:val="28"/>
        </w:rPr>
        <w:t xml:space="preserve">в МБДОУ ДС </w:t>
      </w:r>
      <w:r w:rsidR="004561AE" w:rsidRPr="00DC2947">
        <w:rPr>
          <w:sz w:val="28"/>
          <w:szCs w:val="28"/>
        </w:rPr>
        <w:t>(100%) обеспечивает развитие личности в соответствии с возрастными и индивидуальными особенностями детей по следующим компонентам:</w:t>
      </w:r>
      <w:r w:rsidR="00694366">
        <w:rPr>
          <w:sz w:val="28"/>
          <w:szCs w:val="28"/>
        </w:rPr>
        <w:t xml:space="preserve"> </w:t>
      </w:r>
      <w:r w:rsidR="004561AE" w:rsidRPr="00DC2947">
        <w:rPr>
          <w:sz w:val="28"/>
          <w:szCs w:val="28"/>
        </w:rPr>
        <w:t>социально</w:t>
      </w:r>
      <w:r w:rsidR="004561AE" w:rsidRPr="00DC2947">
        <w:rPr>
          <w:sz w:val="28"/>
          <w:szCs w:val="28"/>
        </w:rPr>
        <w:softHyphen/>
      </w:r>
      <w:r w:rsidR="009E10A7">
        <w:rPr>
          <w:sz w:val="28"/>
          <w:szCs w:val="28"/>
        </w:rPr>
        <w:t>-</w:t>
      </w:r>
      <w:r w:rsidR="004561AE" w:rsidRPr="00DC2947">
        <w:rPr>
          <w:sz w:val="28"/>
          <w:szCs w:val="28"/>
        </w:rPr>
        <w:t>коммуникативное развитие, познавательное развитие, речевое развитие, художественно</w:t>
      </w:r>
      <w:r w:rsidR="00694366">
        <w:rPr>
          <w:sz w:val="28"/>
          <w:szCs w:val="28"/>
        </w:rPr>
        <w:t>-</w:t>
      </w:r>
      <w:r w:rsidR="004561AE" w:rsidRPr="00DC2947">
        <w:rPr>
          <w:sz w:val="28"/>
          <w:szCs w:val="28"/>
        </w:rPr>
        <w:softHyphen/>
        <w:t>эстетическое развитие, физическое развитие.</w:t>
      </w:r>
    </w:p>
    <w:p w:rsidR="009E10A7" w:rsidRDefault="00090DD1" w:rsidP="009E10A7">
      <w:pPr>
        <w:pStyle w:val="20"/>
        <w:shd w:val="clear" w:color="auto" w:fill="auto"/>
        <w:tabs>
          <w:tab w:val="left" w:pos="8210"/>
        </w:tabs>
        <w:spacing w:before="0" w:line="240" w:lineRule="auto"/>
        <w:ind w:firstLine="740"/>
        <w:rPr>
          <w:sz w:val="28"/>
          <w:szCs w:val="28"/>
        </w:rPr>
      </w:pPr>
      <w:r>
        <w:rPr>
          <w:sz w:val="28"/>
          <w:szCs w:val="28"/>
        </w:rPr>
        <w:t>«</w:t>
      </w:r>
      <w:r w:rsidR="009E63F4" w:rsidRPr="00DC2947">
        <w:rPr>
          <w:sz w:val="28"/>
          <w:szCs w:val="28"/>
        </w:rPr>
        <w:t>Основная образовательная программа дошкольного образования</w:t>
      </w:r>
      <w:r>
        <w:rPr>
          <w:sz w:val="28"/>
          <w:szCs w:val="28"/>
        </w:rPr>
        <w:t xml:space="preserve"> Муниципального бюджетного дошкольного образовательного учреждения детский сад комбинированного вида №2 «Крепыш» города Кузнецка»</w:t>
      </w:r>
      <w:r w:rsidR="009E63F4" w:rsidRPr="00DC2947">
        <w:rPr>
          <w:sz w:val="28"/>
          <w:szCs w:val="28"/>
        </w:rPr>
        <w:t xml:space="preserve"> разработана на основе  и в соответствии с Федеральным законом «Об образовании в Российской Федерации» от 29.12.2012 г. № 273-ФЗ, Федеральным государственным образовательным стандартом дошкольного образования (далее ФГОС ДО) и </w:t>
      </w:r>
      <w:r w:rsidR="009E63F4" w:rsidRPr="00DC2947">
        <w:rPr>
          <w:rFonts w:eastAsia="SimSun"/>
          <w:iCs/>
          <w:kern w:val="28"/>
          <w:sz w:val="28"/>
          <w:szCs w:val="28"/>
          <w:lang w:eastAsia="hi-IN" w:bidi="hi-IN"/>
        </w:rPr>
        <w:t xml:space="preserve">Примерной основной образовательной программой дошкольного образования, </w:t>
      </w:r>
      <w:r w:rsidR="009E63F4" w:rsidRPr="00DC2947">
        <w:rPr>
          <w:sz w:val="28"/>
          <w:szCs w:val="28"/>
        </w:rPr>
        <w:t xml:space="preserve">одобренной решением федерального учебно-методического объединения по общему образованию (протокол от 20 мая 2015 г. № 2/15). </w:t>
      </w:r>
    </w:p>
    <w:p w:rsidR="009E10A7" w:rsidRDefault="00090DD1" w:rsidP="009E10A7">
      <w:pPr>
        <w:tabs>
          <w:tab w:val="left" w:pos="142"/>
          <w:tab w:val="left" w:pos="9355"/>
        </w:tabs>
        <w:ind w:firstLine="284"/>
        <w:jc w:val="both"/>
        <w:rPr>
          <w:rFonts w:ascii="Times New Roman" w:hAnsi="Times New Roman" w:cs="Times New Roman"/>
          <w:sz w:val="28"/>
          <w:szCs w:val="28"/>
        </w:rPr>
      </w:pPr>
      <w:r>
        <w:rPr>
          <w:rFonts w:ascii="Times New Roman" w:hAnsi="Times New Roman" w:cs="Times New Roman"/>
          <w:bCs/>
          <w:sz w:val="28"/>
          <w:szCs w:val="28"/>
        </w:rPr>
        <w:t>«</w:t>
      </w:r>
      <w:r w:rsidR="00131789" w:rsidRPr="00DC2947">
        <w:rPr>
          <w:rFonts w:ascii="Times New Roman" w:hAnsi="Times New Roman" w:cs="Times New Roman"/>
          <w:bCs/>
          <w:sz w:val="28"/>
          <w:szCs w:val="28"/>
        </w:rPr>
        <w:t>Адаптированная основная образовательная программа дошкольного образования</w:t>
      </w:r>
      <w:r>
        <w:rPr>
          <w:rFonts w:ascii="Times New Roman" w:hAnsi="Times New Roman" w:cs="Times New Roman"/>
          <w:bCs/>
          <w:sz w:val="28"/>
          <w:szCs w:val="28"/>
        </w:rPr>
        <w:t xml:space="preserve"> </w:t>
      </w:r>
      <w:r w:rsidRPr="00090DD1">
        <w:rPr>
          <w:rFonts w:ascii="Times New Roman" w:hAnsi="Times New Roman" w:cs="Times New Roman"/>
          <w:bCs/>
          <w:sz w:val="28"/>
          <w:szCs w:val="28"/>
        </w:rPr>
        <w:t>Муниципального бюджетного дошкольного образовательного учреждения детский сад комбинированного вида №2 «Крепыш» города Кузнецка</w:t>
      </w:r>
      <w:r>
        <w:rPr>
          <w:rFonts w:ascii="Times New Roman" w:hAnsi="Times New Roman" w:cs="Times New Roman"/>
          <w:bCs/>
          <w:sz w:val="28"/>
          <w:szCs w:val="28"/>
        </w:rPr>
        <w:t xml:space="preserve">   </w:t>
      </w:r>
      <w:r w:rsidR="00131789" w:rsidRPr="00DC2947">
        <w:rPr>
          <w:rFonts w:ascii="Times New Roman" w:hAnsi="Times New Roman" w:cs="Times New Roman"/>
          <w:bCs/>
          <w:sz w:val="28"/>
          <w:szCs w:val="28"/>
        </w:rPr>
        <w:t xml:space="preserve"> для детей с тяжелыми нарушениями речи с 5 до 7 </w:t>
      </w:r>
      <w:r w:rsidR="009E10A7" w:rsidRPr="00DC2947">
        <w:rPr>
          <w:rFonts w:ascii="Times New Roman" w:hAnsi="Times New Roman" w:cs="Times New Roman"/>
          <w:bCs/>
          <w:sz w:val="28"/>
          <w:szCs w:val="28"/>
        </w:rPr>
        <w:t>лет</w:t>
      </w:r>
      <w:r>
        <w:rPr>
          <w:rFonts w:ascii="Times New Roman" w:hAnsi="Times New Roman" w:cs="Times New Roman"/>
          <w:bCs/>
          <w:sz w:val="28"/>
          <w:szCs w:val="28"/>
        </w:rPr>
        <w:t>»</w:t>
      </w:r>
      <w:r w:rsidR="009E10A7" w:rsidRPr="00DC2947">
        <w:rPr>
          <w:rFonts w:ascii="Times New Roman" w:hAnsi="Times New Roman" w:cs="Times New Roman"/>
          <w:bCs/>
          <w:sz w:val="28"/>
          <w:szCs w:val="28"/>
        </w:rPr>
        <w:t xml:space="preserve"> </w:t>
      </w:r>
      <w:r w:rsidR="00131789" w:rsidRPr="00DC2947">
        <w:rPr>
          <w:rFonts w:ascii="Times New Roman" w:hAnsi="Times New Roman" w:cs="Times New Roman"/>
          <w:sz w:val="28"/>
          <w:szCs w:val="28"/>
        </w:rPr>
        <w:t xml:space="preserve">разработана на основе Примерной адаптированной основной образовательной программой дошкольного образования детей с тяжелыми нарушениями речи, (одобрена решением федерального учебно-методического объединения по общему образования 07.12.2017 г., протокол № 6/17) </w:t>
      </w:r>
    </w:p>
    <w:p w:rsidR="00131789" w:rsidRPr="00DC2947" w:rsidRDefault="00090DD1" w:rsidP="009E10A7">
      <w:pPr>
        <w:tabs>
          <w:tab w:val="left" w:pos="142"/>
          <w:tab w:val="left" w:pos="9355"/>
        </w:tabs>
        <w:ind w:firstLine="567"/>
        <w:jc w:val="both"/>
        <w:rPr>
          <w:rFonts w:ascii="Times New Roman" w:eastAsia="Times New Roman" w:hAnsi="Times New Roman" w:cs="Times New Roman"/>
          <w:sz w:val="28"/>
          <w:szCs w:val="28"/>
        </w:rPr>
      </w:pPr>
      <w:r>
        <w:rPr>
          <w:rFonts w:ascii="Times New Roman" w:hAnsi="Times New Roman" w:cs="Times New Roman"/>
          <w:sz w:val="28"/>
          <w:szCs w:val="28"/>
        </w:rPr>
        <w:t>«</w:t>
      </w:r>
      <w:r w:rsidR="006457EC" w:rsidRPr="00DC2947">
        <w:rPr>
          <w:rFonts w:ascii="Times New Roman" w:hAnsi="Times New Roman" w:cs="Times New Roman"/>
          <w:sz w:val="28"/>
          <w:szCs w:val="28"/>
        </w:rPr>
        <w:t>Адаптированная основная образовательная программа дошкольного образования</w:t>
      </w:r>
      <w:r w:rsidRPr="00090DD1">
        <w:t xml:space="preserve"> </w:t>
      </w:r>
      <w:r w:rsidRPr="00090DD1">
        <w:rPr>
          <w:rFonts w:ascii="Times New Roman" w:hAnsi="Times New Roman" w:cs="Times New Roman"/>
          <w:sz w:val="28"/>
          <w:szCs w:val="28"/>
        </w:rPr>
        <w:t>Муниципального бюджетного дошкольного образовательного учреждения детский сад комбинированного вида №2 «Крепыш» города Кузнецка</w:t>
      </w:r>
      <w:r>
        <w:rPr>
          <w:rFonts w:ascii="Times New Roman" w:hAnsi="Times New Roman" w:cs="Times New Roman"/>
          <w:sz w:val="28"/>
          <w:szCs w:val="28"/>
        </w:rPr>
        <w:t xml:space="preserve"> </w:t>
      </w:r>
      <w:r w:rsidR="006457EC" w:rsidRPr="00DC2947">
        <w:rPr>
          <w:rFonts w:ascii="Times New Roman" w:hAnsi="Times New Roman" w:cs="Times New Roman"/>
          <w:sz w:val="28"/>
          <w:szCs w:val="28"/>
        </w:rPr>
        <w:t xml:space="preserve"> для детей с задержкой пс</w:t>
      </w:r>
      <w:r w:rsidR="00597AF0" w:rsidRPr="00DC2947">
        <w:rPr>
          <w:rFonts w:ascii="Times New Roman" w:hAnsi="Times New Roman" w:cs="Times New Roman"/>
          <w:sz w:val="28"/>
          <w:szCs w:val="28"/>
        </w:rPr>
        <w:t>ихического развития</w:t>
      </w:r>
      <w:r>
        <w:rPr>
          <w:rFonts w:ascii="Times New Roman" w:hAnsi="Times New Roman" w:cs="Times New Roman"/>
          <w:sz w:val="28"/>
          <w:szCs w:val="28"/>
        </w:rPr>
        <w:t>»</w:t>
      </w:r>
      <w:r w:rsidR="00597AF0" w:rsidRPr="00DC2947">
        <w:rPr>
          <w:rFonts w:ascii="Times New Roman" w:hAnsi="Times New Roman" w:cs="Times New Roman"/>
          <w:sz w:val="28"/>
          <w:szCs w:val="28"/>
        </w:rPr>
        <w:t xml:space="preserve"> </w:t>
      </w:r>
      <w:r w:rsidR="00131789" w:rsidRPr="00DC2947">
        <w:rPr>
          <w:rFonts w:ascii="Times New Roman" w:eastAsia="Times New Roman" w:hAnsi="Times New Roman" w:cs="Times New Roman"/>
          <w:sz w:val="28"/>
          <w:szCs w:val="28"/>
        </w:rPr>
        <w:t xml:space="preserve">составлена на основе «Примерной адаптированной основной образовательной программы дошкольного образования детей с задержкой психического развития», </w:t>
      </w:r>
      <w:r w:rsidR="00131789" w:rsidRPr="00DC2947">
        <w:rPr>
          <w:rFonts w:ascii="Times New Roman" w:eastAsia="Times New Roman" w:hAnsi="Times New Roman" w:cs="Times New Roman"/>
          <w:color w:val="02050A"/>
          <w:sz w:val="28"/>
          <w:szCs w:val="28"/>
        </w:rPr>
        <w:t>одобренной решением федерального учебно-методического объединения по общему образованию (протокол от 07 декабря 2017 г. № 6/17).</w:t>
      </w:r>
    </w:p>
    <w:p w:rsidR="00597AF0" w:rsidRPr="00DC2947" w:rsidRDefault="00597AF0" w:rsidP="009E10A7">
      <w:pPr>
        <w:ind w:firstLine="426"/>
        <w:jc w:val="both"/>
        <w:rPr>
          <w:rFonts w:ascii="Times New Roman" w:hAnsi="Times New Roman" w:cs="Times New Roman"/>
          <w:b/>
          <w:sz w:val="28"/>
          <w:szCs w:val="28"/>
        </w:rPr>
      </w:pPr>
      <w:r w:rsidRPr="00DC2947">
        <w:rPr>
          <w:rFonts w:ascii="Times New Roman" w:hAnsi="Times New Roman" w:cs="Times New Roman"/>
          <w:b/>
          <w:sz w:val="28"/>
          <w:szCs w:val="28"/>
        </w:rPr>
        <w:t>Часть, формируемая участниками образовательных отношений представлена парциальными программами:</w:t>
      </w:r>
    </w:p>
    <w:p w:rsidR="00597AF0" w:rsidRPr="00DC2947" w:rsidRDefault="00597AF0" w:rsidP="00DC2947">
      <w:pPr>
        <w:pStyle w:val="5"/>
        <w:numPr>
          <w:ilvl w:val="0"/>
          <w:numId w:val="5"/>
        </w:numPr>
        <w:shd w:val="clear" w:color="auto" w:fill="FFFFFF"/>
        <w:spacing w:before="0" w:beforeAutospacing="0" w:after="0" w:afterAutospacing="0"/>
        <w:jc w:val="both"/>
        <w:textAlignment w:val="baseline"/>
        <w:rPr>
          <w:b w:val="0"/>
          <w:sz w:val="28"/>
          <w:szCs w:val="28"/>
        </w:rPr>
      </w:pPr>
      <w:r w:rsidRPr="00DC2947">
        <w:rPr>
          <w:b w:val="0"/>
          <w:sz w:val="28"/>
          <w:szCs w:val="28"/>
        </w:rPr>
        <w:t>Парциальная программа художественно-эстетического развития для детей от 2 до 7 лет в изобразительной деятельности</w:t>
      </w:r>
      <w:r w:rsidR="00694366">
        <w:rPr>
          <w:b w:val="0"/>
          <w:sz w:val="28"/>
          <w:szCs w:val="28"/>
        </w:rPr>
        <w:t xml:space="preserve"> </w:t>
      </w:r>
      <w:r w:rsidRPr="00DC2947">
        <w:rPr>
          <w:b w:val="0"/>
          <w:sz w:val="28"/>
          <w:szCs w:val="28"/>
        </w:rPr>
        <w:t xml:space="preserve">(формирование эстетического отношения к миру) Лыкова И.А. «Цветные ладошки». </w:t>
      </w:r>
    </w:p>
    <w:p w:rsidR="00597AF0" w:rsidRPr="00DC2947" w:rsidRDefault="00597AF0" w:rsidP="00DC2947">
      <w:pPr>
        <w:pStyle w:val="5"/>
        <w:numPr>
          <w:ilvl w:val="0"/>
          <w:numId w:val="5"/>
        </w:numPr>
        <w:shd w:val="clear" w:color="auto" w:fill="FFFFFF"/>
        <w:spacing w:before="0" w:beforeAutospacing="0" w:after="0" w:afterAutospacing="0"/>
        <w:jc w:val="both"/>
        <w:textAlignment w:val="baseline"/>
        <w:rPr>
          <w:b w:val="0"/>
          <w:sz w:val="28"/>
          <w:szCs w:val="28"/>
        </w:rPr>
      </w:pPr>
      <w:r w:rsidRPr="00DC2947">
        <w:rPr>
          <w:b w:val="0"/>
          <w:sz w:val="28"/>
          <w:szCs w:val="28"/>
        </w:rPr>
        <w:lastRenderedPageBreak/>
        <w:t>Парциальная программа физического развития детей 3-7 лет «Малыши-Крепыши» Бережнова О.В., Бойко В.В.</w:t>
      </w:r>
    </w:p>
    <w:p w:rsidR="009E10A7" w:rsidRDefault="00597AF0" w:rsidP="009E10A7">
      <w:pPr>
        <w:autoSpaceDE w:val="0"/>
        <w:autoSpaceDN w:val="0"/>
        <w:adjustRightInd w:val="0"/>
        <w:ind w:right="-1" w:firstLine="567"/>
        <w:jc w:val="both"/>
        <w:rPr>
          <w:rFonts w:ascii="Times New Roman" w:hAnsi="Times New Roman" w:cs="Times New Roman"/>
          <w:bCs/>
          <w:sz w:val="28"/>
          <w:szCs w:val="28"/>
        </w:rPr>
      </w:pPr>
      <w:r w:rsidRPr="00DC2947">
        <w:rPr>
          <w:rFonts w:ascii="Times New Roman" w:hAnsi="Times New Roman" w:cs="Times New Roman"/>
          <w:sz w:val="28"/>
          <w:szCs w:val="28"/>
        </w:rPr>
        <w:t>С</w:t>
      </w:r>
      <w:r w:rsidR="006457EC" w:rsidRPr="00DC2947">
        <w:rPr>
          <w:rFonts w:ascii="Times New Roman" w:hAnsi="Times New Roman" w:cs="Times New Roman"/>
          <w:sz w:val="28"/>
          <w:szCs w:val="28"/>
        </w:rPr>
        <w:t xml:space="preserve"> 01.</w:t>
      </w:r>
      <w:r w:rsidRPr="00DC2947">
        <w:rPr>
          <w:rFonts w:ascii="Times New Roman" w:hAnsi="Times New Roman" w:cs="Times New Roman"/>
          <w:sz w:val="28"/>
          <w:szCs w:val="28"/>
        </w:rPr>
        <w:t xml:space="preserve"> 09.</w:t>
      </w:r>
      <w:r w:rsidR="006457EC" w:rsidRPr="00DC2947">
        <w:rPr>
          <w:rFonts w:ascii="Times New Roman" w:hAnsi="Times New Roman" w:cs="Times New Roman"/>
          <w:sz w:val="28"/>
          <w:szCs w:val="28"/>
        </w:rPr>
        <w:t xml:space="preserve">2021 года </w:t>
      </w:r>
      <w:r w:rsidR="00090DD1">
        <w:rPr>
          <w:rFonts w:ascii="Times New Roman" w:hAnsi="Times New Roman" w:cs="Times New Roman"/>
          <w:sz w:val="28"/>
          <w:szCs w:val="28"/>
        </w:rPr>
        <w:t xml:space="preserve"> в МБДОУ ДС </w:t>
      </w:r>
      <w:r w:rsidR="006457EC" w:rsidRPr="00DC2947">
        <w:rPr>
          <w:rFonts w:ascii="Times New Roman" w:hAnsi="Times New Roman" w:cs="Times New Roman"/>
          <w:sz w:val="28"/>
          <w:szCs w:val="28"/>
        </w:rPr>
        <w:t>реализуется</w:t>
      </w:r>
      <w:r w:rsidR="00090DD1">
        <w:rPr>
          <w:rFonts w:ascii="Times New Roman" w:hAnsi="Times New Roman" w:cs="Times New Roman"/>
          <w:sz w:val="28"/>
          <w:szCs w:val="28"/>
        </w:rPr>
        <w:t xml:space="preserve"> </w:t>
      </w:r>
      <w:r w:rsidR="00551708" w:rsidRPr="00DC2947">
        <w:rPr>
          <w:rFonts w:ascii="Times New Roman" w:hAnsi="Times New Roman" w:cs="Times New Roman"/>
          <w:kern w:val="2"/>
          <w:sz w:val="28"/>
          <w:szCs w:val="28"/>
          <w:lang w:eastAsia="ko-KR"/>
        </w:rPr>
        <w:t>П</w:t>
      </w:r>
      <w:r w:rsidR="006457EC" w:rsidRPr="00DC2947">
        <w:rPr>
          <w:rFonts w:ascii="Times New Roman" w:hAnsi="Times New Roman" w:cs="Times New Roman"/>
          <w:kern w:val="2"/>
          <w:sz w:val="28"/>
          <w:szCs w:val="28"/>
          <w:lang w:eastAsia="ko-KR"/>
        </w:rPr>
        <w:t xml:space="preserve">рограмма воспитания, данная программа </w:t>
      </w:r>
      <w:r w:rsidR="006457EC" w:rsidRPr="00DC2947">
        <w:rPr>
          <w:rFonts w:ascii="Times New Roman" w:hAnsi="Times New Roman" w:cs="Times New Roman"/>
          <w:bCs/>
          <w:sz w:val="28"/>
          <w:szCs w:val="28"/>
        </w:rPr>
        <w:t>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2025года, Федеральных государственных образовательных стандартов дошкольного образования, Письма Министерства Просвещения Российской Федерации от 16.07.2021г. № АЗ-288/06 «О направлении примерной рабочей программы воспитания для образовательных организаций, реализующих образовательные программы дошкольного образования», одобренн</w:t>
      </w:r>
      <w:r w:rsidR="007D3DA2">
        <w:rPr>
          <w:rFonts w:ascii="Times New Roman" w:hAnsi="Times New Roman" w:cs="Times New Roman"/>
          <w:bCs/>
          <w:sz w:val="28"/>
          <w:szCs w:val="28"/>
        </w:rPr>
        <w:t>ой решением Федерального учебно-</w:t>
      </w:r>
      <w:r w:rsidR="006457EC" w:rsidRPr="00DC2947">
        <w:rPr>
          <w:rFonts w:ascii="Times New Roman" w:hAnsi="Times New Roman" w:cs="Times New Roman"/>
          <w:bCs/>
          <w:sz w:val="28"/>
          <w:szCs w:val="28"/>
        </w:rPr>
        <w:t>методического объединения по общему образованию (протокол № 2/21 от 01 июля 2021 года), Приказа Министерства образования Пензенской области от 10.02.2021г. № 75/01-07 «Об утверждении  программы воспитания в Пензенской области на период до 2025 года»</w:t>
      </w:r>
      <w:r w:rsidR="00551708" w:rsidRPr="00DC2947">
        <w:rPr>
          <w:rFonts w:ascii="Times New Roman" w:hAnsi="Times New Roman" w:cs="Times New Roman"/>
          <w:bCs/>
          <w:sz w:val="28"/>
          <w:szCs w:val="28"/>
        </w:rPr>
        <w:t>.</w:t>
      </w:r>
    </w:p>
    <w:p w:rsidR="00090DD1" w:rsidRDefault="00966382" w:rsidP="00414467">
      <w:pPr>
        <w:tabs>
          <w:tab w:val="left" w:pos="903"/>
        </w:tabs>
        <w:spacing w:after="240"/>
        <w:ind w:firstLine="567"/>
        <w:jc w:val="both"/>
        <w:rPr>
          <w:rFonts w:ascii="Times New Roman" w:hAnsi="Times New Roman" w:cs="Times New Roman"/>
          <w:sz w:val="28"/>
          <w:szCs w:val="28"/>
        </w:rPr>
      </w:pPr>
      <w:r w:rsidRPr="00DC2947">
        <w:rPr>
          <w:rFonts w:ascii="Times New Roman" w:hAnsi="Times New Roman" w:cs="Times New Roman"/>
          <w:sz w:val="28"/>
          <w:szCs w:val="28"/>
        </w:rPr>
        <w:t xml:space="preserve">Программы реализуют </w:t>
      </w:r>
      <w:r w:rsidR="00090DD1">
        <w:rPr>
          <w:rFonts w:ascii="Times New Roman" w:hAnsi="Times New Roman" w:cs="Times New Roman"/>
          <w:sz w:val="28"/>
          <w:szCs w:val="28"/>
        </w:rPr>
        <w:t>71 педагог</w:t>
      </w:r>
      <w:r w:rsidRPr="00DC2947">
        <w:rPr>
          <w:rFonts w:ascii="Times New Roman" w:hAnsi="Times New Roman" w:cs="Times New Roman"/>
          <w:sz w:val="28"/>
          <w:szCs w:val="28"/>
        </w:rPr>
        <w:t>, из них:</w:t>
      </w:r>
      <w:r w:rsidR="00090DD1">
        <w:rPr>
          <w:rFonts w:ascii="Times New Roman" w:hAnsi="Times New Roman" w:cs="Times New Roman"/>
          <w:sz w:val="28"/>
          <w:szCs w:val="28"/>
        </w:rPr>
        <w:t xml:space="preserve"> 3</w:t>
      </w:r>
      <w:r w:rsidR="00DD687F">
        <w:rPr>
          <w:rFonts w:ascii="Times New Roman" w:hAnsi="Times New Roman" w:cs="Times New Roman"/>
          <w:sz w:val="28"/>
          <w:szCs w:val="28"/>
        </w:rPr>
        <w:t xml:space="preserve"> ст</w:t>
      </w:r>
      <w:r w:rsidR="00090DD1">
        <w:rPr>
          <w:rFonts w:ascii="Times New Roman" w:hAnsi="Times New Roman" w:cs="Times New Roman"/>
          <w:sz w:val="28"/>
          <w:szCs w:val="28"/>
        </w:rPr>
        <w:t>арших воспитателя</w:t>
      </w:r>
      <w:r w:rsidR="00DD687F">
        <w:rPr>
          <w:rFonts w:ascii="Times New Roman" w:hAnsi="Times New Roman" w:cs="Times New Roman"/>
          <w:sz w:val="28"/>
          <w:szCs w:val="28"/>
        </w:rPr>
        <w:t>,</w:t>
      </w:r>
      <w:r w:rsidR="00090DD1">
        <w:rPr>
          <w:rFonts w:ascii="Times New Roman" w:hAnsi="Times New Roman" w:cs="Times New Roman"/>
          <w:sz w:val="28"/>
          <w:szCs w:val="28"/>
        </w:rPr>
        <w:t xml:space="preserve"> 56</w:t>
      </w:r>
      <w:r w:rsidR="00D60F9D">
        <w:rPr>
          <w:rFonts w:ascii="Times New Roman" w:hAnsi="Times New Roman" w:cs="Times New Roman"/>
          <w:sz w:val="28"/>
          <w:szCs w:val="28"/>
        </w:rPr>
        <w:t xml:space="preserve"> воспитателей</w:t>
      </w:r>
      <w:r w:rsidRPr="00DC2947">
        <w:rPr>
          <w:rFonts w:ascii="Times New Roman" w:hAnsi="Times New Roman" w:cs="Times New Roman"/>
          <w:sz w:val="28"/>
          <w:szCs w:val="28"/>
        </w:rPr>
        <w:t xml:space="preserve">, </w:t>
      </w:r>
      <w:r w:rsidR="00090DD1">
        <w:rPr>
          <w:rFonts w:ascii="Times New Roman" w:hAnsi="Times New Roman" w:cs="Times New Roman"/>
          <w:sz w:val="28"/>
          <w:szCs w:val="28"/>
        </w:rPr>
        <w:t>5</w:t>
      </w:r>
      <w:r w:rsidRPr="00DC2947">
        <w:rPr>
          <w:rFonts w:ascii="Times New Roman" w:hAnsi="Times New Roman" w:cs="Times New Roman"/>
          <w:sz w:val="28"/>
          <w:szCs w:val="28"/>
        </w:rPr>
        <w:t xml:space="preserve"> музыкальных руководителей, </w:t>
      </w:r>
      <w:r w:rsidR="00090DD1">
        <w:rPr>
          <w:rFonts w:ascii="Times New Roman" w:hAnsi="Times New Roman" w:cs="Times New Roman"/>
          <w:sz w:val="28"/>
          <w:szCs w:val="28"/>
        </w:rPr>
        <w:t>1</w:t>
      </w:r>
      <w:r w:rsidR="004561AE" w:rsidRPr="00DC2947">
        <w:rPr>
          <w:rFonts w:ascii="Times New Roman" w:hAnsi="Times New Roman" w:cs="Times New Roman"/>
          <w:sz w:val="28"/>
          <w:szCs w:val="28"/>
        </w:rPr>
        <w:t xml:space="preserve"> инструк</w:t>
      </w:r>
      <w:r w:rsidR="00090DD1">
        <w:rPr>
          <w:rFonts w:ascii="Times New Roman" w:hAnsi="Times New Roman" w:cs="Times New Roman"/>
          <w:sz w:val="28"/>
          <w:szCs w:val="28"/>
        </w:rPr>
        <w:t xml:space="preserve">тор по физической культуре, </w:t>
      </w:r>
      <w:r w:rsidR="00026B5B">
        <w:rPr>
          <w:rFonts w:ascii="Times New Roman" w:hAnsi="Times New Roman" w:cs="Times New Roman"/>
          <w:sz w:val="28"/>
          <w:szCs w:val="28"/>
        </w:rPr>
        <w:t>4</w:t>
      </w:r>
      <w:r w:rsidR="00090DD1">
        <w:rPr>
          <w:rFonts w:ascii="Times New Roman" w:hAnsi="Times New Roman" w:cs="Times New Roman"/>
          <w:sz w:val="28"/>
          <w:szCs w:val="28"/>
        </w:rPr>
        <w:t xml:space="preserve"> учителя</w:t>
      </w:r>
      <w:r w:rsidR="004561AE" w:rsidRPr="00DC2947">
        <w:rPr>
          <w:rFonts w:ascii="Times New Roman" w:hAnsi="Times New Roman" w:cs="Times New Roman"/>
          <w:sz w:val="28"/>
          <w:szCs w:val="28"/>
        </w:rPr>
        <w:t>-лого</w:t>
      </w:r>
      <w:r w:rsidR="00090DD1">
        <w:rPr>
          <w:rFonts w:ascii="Times New Roman" w:hAnsi="Times New Roman" w:cs="Times New Roman"/>
          <w:sz w:val="28"/>
          <w:szCs w:val="28"/>
        </w:rPr>
        <w:t>педа</w:t>
      </w:r>
      <w:r w:rsidRPr="00DC2947">
        <w:rPr>
          <w:rFonts w:ascii="Times New Roman" w:hAnsi="Times New Roman" w:cs="Times New Roman"/>
          <w:sz w:val="28"/>
          <w:szCs w:val="28"/>
        </w:rPr>
        <w:t xml:space="preserve">, </w:t>
      </w:r>
      <w:r w:rsidR="00026B5B">
        <w:rPr>
          <w:rFonts w:ascii="Times New Roman" w:hAnsi="Times New Roman" w:cs="Times New Roman"/>
          <w:sz w:val="28"/>
          <w:szCs w:val="28"/>
        </w:rPr>
        <w:t>2</w:t>
      </w:r>
      <w:r w:rsidR="004D402F">
        <w:rPr>
          <w:rFonts w:ascii="Times New Roman" w:hAnsi="Times New Roman" w:cs="Times New Roman"/>
          <w:sz w:val="28"/>
          <w:szCs w:val="28"/>
        </w:rPr>
        <w:t xml:space="preserve"> педагога-психолога</w:t>
      </w:r>
      <w:r w:rsidR="00090DD1">
        <w:rPr>
          <w:rFonts w:ascii="Times New Roman" w:hAnsi="Times New Roman" w:cs="Times New Roman"/>
          <w:sz w:val="28"/>
          <w:szCs w:val="28"/>
        </w:rPr>
        <w:t>.</w:t>
      </w:r>
    </w:p>
    <w:p w:rsidR="00494B88" w:rsidRDefault="00494B88" w:rsidP="00414467">
      <w:pPr>
        <w:tabs>
          <w:tab w:val="left" w:pos="903"/>
        </w:tabs>
        <w:spacing w:after="240"/>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Дополнительное образование осуществляется в рамках программ </w:t>
      </w:r>
      <w:r w:rsidR="009F0443">
        <w:rPr>
          <w:rFonts w:ascii="Times New Roman" w:hAnsi="Times New Roman" w:cs="Times New Roman"/>
          <w:sz w:val="28"/>
          <w:szCs w:val="28"/>
        </w:rPr>
        <w:t xml:space="preserve">социально-педагогической направленности </w:t>
      </w:r>
      <w:r>
        <w:rPr>
          <w:rFonts w:ascii="Times New Roman" w:hAnsi="Times New Roman" w:cs="Times New Roman"/>
          <w:sz w:val="28"/>
          <w:szCs w:val="28"/>
        </w:rPr>
        <w:t>«За</w:t>
      </w:r>
      <w:r w:rsidR="009F0443">
        <w:rPr>
          <w:rFonts w:ascii="Times New Roman" w:hAnsi="Times New Roman" w:cs="Times New Roman"/>
          <w:sz w:val="28"/>
          <w:szCs w:val="28"/>
        </w:rPr>
        <w:t>нимательная геометрия</w:t>
      </w:r>
      <w:r>
        <w:rPr>
          <w:rFonts w:ascii="Times New Roman" w:hAnsi="Times New Roman" w:cs="Times New Roman"/>
          <w:sz w:val="28"/>
          <w:szCs w:val="28"/>
        </w:rPr>
        <w:t>»</w:t>
      </w:r>
      <w:r w:rsidR="009F0443">
        <w:rPr>
          <w:rFonts w:ascii="Times New Roman" w:hAnsi="Times New Roman" w:cs="Times New Roman"/>
          <w:sz w:val="28"/>
          <w:szCs w:val="28"/>
        </w:rPr>
        <w:t xml:space="preserve"> и художественной направленности «Радуга красок».</w:t>
      </w:r>
    </w:p>
    <w:p w:rsidR="00414467" w:rsidRPr="00414467" w:rsidRDefault="00414467" w:rsidP="00414467">
      <w:pPr>
        <w:tabs>
          <w:tab w:val="left" w:pos="903"/>
        </w:tabs>
        <w:spacing w:after="240"/>
        <w:ind w:firstLine="567"/>
        <w:jc w:val="both"/>
        <w:rPr>
          <w:rFonts w:ascii="Times New Roman" w:eastAsia="Calibri" w:hAnsi="Times New Roman" w:cs="Times New Roman"/>
          <w:sz w:val="28"/>
          <w:szCs w:val="28"/>
        </w:rPr>
      </w:pPr>
      <w:r w:rsidRPr="00414467">
        <w:rPr>
          <w:rFonts w:ascii="Times New Roman" w:hAnsi="Times New Roman" w:cs="Times New Roman"/>
          <w:sz w:val="28"/>
          <w:szCs w:val="28"/>
        </w:rPr>
        <w:t xml:space="preserve">В </w:t>
      </w:r>
      <w:r w:rsidR="00090DD1">
        <w:rPr>
          <w:rFonts w:ascii="Times New Roman" w:hAnsi="Times New Roman" w:cs="Times New Roman"/>
          <w:sz w:val="28"/>
          <w:szCs w:val="28"/>
        </w:rPr>
        <w:t xml:space="preserve">МБДОУ ДС </w:t>
      </w:r>
      <w:r w:rsidRPr="00414467">
        <w:rPr>
          <w:rFonts w:ascii="Times New Roman" w:hAnsi="Times New Roman" w:cs="Times New Roman"/>
          <w:sz w:val="28"/>
          <w:szCs w:val="28"/>
        </w:rPr>
        <w:t>осуществляется систематическая</w:t>
      </w:r>
      <w:r w:rsidRPr="00414467">
        <w:rPr>
          <w:rFonts w:ascii="Times New Roman" w:eastAsia="Calibri" w:hAnsi="Times New Roman" w:cs="Times New Roman"/>
          <w:sz w:val="28"/>
          <w:szCs w:val="28"/>
        </w:rPr>
        <w:t xml:space="preserve"> и целенаправленн</w:t>
      </w:r>
      <w:r w:rsidRPr="00414467">
        <w:rPr>
          <w:rFonts w:ascii="Times New Roman" w:hAnsi="Times New Roman" w:cs="Times New Roman"/>
          <w:sz w:val="28"/>
          <w:szCs w:val="28"/>
        </w:rPr>
        <w:t>ая</w:t>
      </w:r>
      <w:r w:rsidR="00090DD1">
        <w:rPr>
          <w:rFonts w:ascii="Times New Roman" w:hAnsi="Times New Roman" w:cs="Times New Roman"/>
          <w:sz w:val="28"/>
          <w:szCs w:val="28"/>
        </w:rPr>
        <w:t xml:space="preserve"> </w:t>
      </w:r>
      <w:r w:rsidRPr="00414467">
        <w:rPr>
          <w:rFonts w:ascii="Times New Roman" w:eastAsia="Calibri" w:hAnsi="Times New Roman" w:cs="Times New Roman"/>
          <w:b/>
          <w:sz w:val="28"/>
          <w:szCs w:val="28"/>
        </w:rPr>
        <w:t>поддержк</w:t>
      </w:r>
      <w:r w:rsidRPr="00414467">
        <w:rPr>
          <w:rFonts w:ascii="Times New Roman" w:hAnsi="Times New Roman" w:cs="Times New Roman"/>
          <w:b/>
          <w:sz w:val="28"/>
          <w:szCs w:val="28"/>
        </w:rPr>
        <w:t>а</w:t>
      </w:r>
      <w:r w:rsidRPr="00414467">
        <w:rPr>
          <w:rFonts w:ascii="Times New Roman" w:eastAsia="Calibri" w:hAnsi="Times New Roman" w:cs="Times New Roman"/>
          <w:b/>
          <w:sz w:val="28"/>
          <w:szCs w:val="28"/>
        </w:rPr>
        <w:t xml:space="preserve"> педагогом различных форм детской инициативы</w:t>
      </w:r>
      <w:r w:rsidRPr="00414467">
        <w:rPr>
          <w:rFonts w:ascii="Times New Roman" w:hAnsi="Times New Roman" w:cs="Times New Roman"/>
          <w:b/>
          <w:sz w:val="28"/>
          <w:szCs w:val="28"/>
        </w:rPr>
        <w:t xml:space="preserve"> и самостоятельности</w:t>
      </w:r>
      <w:r w:rsidRPr="00414467">
        <w:rPr>
          <w:rFonts w:ascii="Times New Roman" w:eastAsia="Calibri" w:hAnsi="Times New Roman" w:cs="Times New Roman"/>
          <w:sz w:val="28"/>
          <w:szCs w:val="28"/>
        </w:rPr>
        <w:t>, начиная с первых дней пребывания ребенка в дошкольном образовательном  учреждении. 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414467" w:rsidRPr="00414467" w:rsidRDefault="00414467" w:rsidP="00414467">
      <w:pPr>
        <w:tabs>
          <w:tab w:val="left" w:pos="903"/>
        </w:tabs>
        <w:ind w:firstLine="567"/>
        <w:jc w:val="both"/>
        <w:rPr>
          <w:rFonts w:ascii="Times New Roman" w:eastAsia="Calibri" w:hAnsi="Times New Roman" w:cs="Times New Roman"/>
          <w:i/>
          <w:sz w:val="28"/>
          <w:szCs w:val="28"/>
        </w:rPr>
      </w:pPr>
      <w:r w:rsidRPr="00414467">
        <w:rPr>
          <w:rFonts w:ascii="Times New Roman" w:eastAsia="Calibri" w:hAnsi="Times New Roman" w:cs="Times New Roman"/>
          <w:i/>
          <w:sz w:val="28"/>
          <w:szCs w:val="28"/>
        </w:rPr>
        <w:t>Описание способов поддержки детской инициативы</w:t>
      </w:r>
      <w:r w:rsidRPr="00414467">
        <w:rPr>
          <w:rFonts w:ascii="Times New Roman" w:hAnsi="Times New Roman" w:cs="Times New Roman"/>
          <w:i/>
          <w:sz w:val="28"/>
          <w:szCs w:val="28"/>
        </w:rPr>
        <w:t xml:space="preserve"> и самостоятельности</w:t>
      </w:r>
      <w:r w:rsidRPr="00414467">
        <w:rPr>
          <w:rFonts w:ascii="Times New Roman" w:eastAsia="Calibri" w:hAnsi="Times New Roman" w:cs="Times New Roman"/>
          <w:i/>
          <w:sz w:val="28"/>
          <w:szCs w:val="28"/>
        </w:rPr>
        <w:t>.</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hAnsi="Times New Roman" w:cs="Times New Roman"/>
          <w:sz w:val="28"/>
          <w:szCs w:val="28"/>
        </w:rPr>
        <w:t>Педагоги обеспечивают</w:t>
      </w:r>
      <w:r w:rsidRPr="00414467">
        <w:rPr>
          <w:rFonts w:ascii="Times New Roman" w:eastAsia="Calibri" w:hAnsi="Times New Roman" w:cs="Times New Roman"/>
          <w:sz w:val="28"/>
          <w:szCs w:val="28"/>
        </w:rPr>
        <w:t xml:space="preserve"> использовани</w:t>
      </w:r>
      <w:r w:rsidRPr="00414467">
        <w:rPr>
          <w:rFonts w:ascii="Times New Roman" w:hAnsi="Times New Roman" w:cs="Times New Roman"/>
          <w:sz w:val="28"/>
          <w:szCs w:val="28"/>
        </w:rPr>
        <w:t>е</w:t>
      </w:r>
      <w:r w:rsidRPr="00414467">
        <w:rPr>
          <w:rFonts w:ascii="Times New Roman" w:eastAsia="Calibri" w:hAnsi="Times New Roman" w:cs="Times New Roman"/>
          <w:sz w:val="28"/>
          <w:szCs w:val="28"/>
        </w:rPr>
        <w:t xml:space="preserve"> собственных, в том числе «ручных» действий в познании различных количественных групп, дающих возможность накопления чувственного опыта предметно- количественного содержания.</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hAnsi="Times New Roman" w:cs="Times New Roman"/>
          <w:sz w:val="28"/>
          <w:szCs w:val="28"/>
        </w:rPr>
        <w:t>Организуют</w:t>
      </w:r>
      <w:r w:rsidRPr="00414467">
        <w:rPr>
          <w:rFonts w:ascii="Times New Roman" w:eastAsia="Calibri" w:hAnsi="Times New Roman" w:cs="Times New Roman"/>
          <w:sz w:val="28"/>
          <w:szCs w:val="28"/>
        </w:rPr>
        <w:t xml:space="preserve"> речево</w:t>
      </w:r>
      <w:r w:rsidRPr="00414467">
        <w:rPr>
          <w:rFonts w:ascii="Times New Roman" w:hAnsi="Times New Roman" w:cs="Times New Roman"/>
          <w:sz w:val="28"/>
          <w:szCs w:val="28"/>
        </w:rPr>
        <w:t>е</w:t>
      </w:r>
      <w:r w:rsidRPr="00414467">
        <w:rPr>
          <w:rFonts w:ascii="Times New Roman" w:eastAsia="Calibri" w:hAnsi="Times New Roman" w:cs="Times New Roman"/>
          <w:sz w:val="28"/>
          <w:szCs w:val="28"/>
        </w:rPr>
        <w:t xml:space="preserve"> общени</w:t>
      </w:r>
      <w:r w:rsidRPr="00414467">
        <w:rPr>
          <w:rFonts w:ascii="Times New Roman" w:hAnsi="Times New Roman" w:cs="Times New Roman"/>
          <w:sz w:val="28"/>
          <w:szCs w:val="28"/>
        </w:rPr>
        <w:t>е</w:t>
      </w:r>
      <w:r w:rsidRPr="00414467">
        <w:rPr>
          <w:rFonts w:ascii="Times New Roman" w:eastAsia="Calibri" w:hAnsi="Times New Roman" w:cs="Times New Roman"/>
          <w:sz w:val="28"/>
          <w:szCs w:val="28"/>
        </w:rPr>
        <w:t xml:space="preserve"> детей, обеспечивающ</w:t>
      </w:r>
      <w:r w:rsidRPr="00414467">
        <w:rPr>
          <w:rFonts w:ascii="Times New Roman" w:hAnsi="Times New Roman" w:cs="Times New Roman"/>
          <w:sz w:val="28"/>
          <w:szCs w:val="28"/>
        </w:rPr>
        <w:t>ее</w:t>
      </w:r>
      <w:r w:rsidRPr="00414467">
        <w:rPr>
          <w:rFonts w:ascii="Times New Roman" w:eastAsia="Calibri" w:hAnsi="Times New Roman" w:cs="Times New Roman"/>
          <w:sz w:val="28"/>
          <w:szCs w:val="28"/>
        </w:rPr>
        <w:t xml:space="preserve"> самостоятельное использование слов, обозначающих различные математические понятия, явления окружающей действительности.</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hAnsi="Times New Roman" w:cs="Times New Roman"/>
          <w:sz w:val="28"/>
          <w:szCs w:val="28"/>
        </w:rPr>
        <w:t>Организуют</w:t>
      </w:r>
      <w:r w:rsidRPr="00414467">
        <w:rPr>
          <w:rFonts w:ascii="Times New Roman" w:eastAsia="Calibri" w:hAnsi="Times New Roman" w:cs="Times New Roman"/>
          <w:sz w:val="28"/>
          <w:szCs w:val="28"/>
        </w:rPr>
        <w:t xml:space="preserve"> обучени</w:t>
      </w:r>
      <w:r w:rsidRPr="00414467">
        <w:rPr>
          <w:rFonts w:ascii="Times New Roman" w:hAnsi="Times New Roman" w:cs="Times New Roman"/>
          <w:sz w:val="28"/>
          <w:szCs w:val="28"/>
        </w:rPr>
        <w:t>е</w:t>
      </w:r>
      <w:r w:rsidRPr="00414467">
        <w:rPr>
          <w:rFonts w:ascii="Times New Roman" w:eastAsia="Calibri" w:hAnsi="Times New Roman" w:cs="Times New Roman"/>
          <w:sz w:val="28"/>
          <w:szCs w:val="28"/>
        </w:rPr>
        <w:t xml:space="preserve"> детей, предполагающ</w:t>
      </w:r>
      <w:r w:rsidRPr="00414467">
        <w:rPr>
          <w:rFonts w:ascii="Times New Roman" w:hAnsi="Times New Roman" w:cs="Times New Roman"/>
          <w:sz w:val="28"/>
          <w:szCs w:val="28"/>
        </w:rPr>
        <w:t>ее</w:t>
      </w:r>
      <w:r w:rsidRPr="00414467">
        <w:rPr>
          <w:rFonts w:ascii="Times New Roman" w:eastAsia="Calibri" w:hAnsi="Times New Roman" w:cs="Times New Roman"/>
          <w:sz w:val="28"/>
          <w:szCs w:val="28"/>
        </w:rPr>
        <w:t xml:space="preserve"> использование детьми совместных действий в освоении различных понятий. Для этого дети организуются в микрогруппы по 3-4 человека. Такая организация провоцирует активное речевое общение детей со сверстниками.</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lastRenderedPageBreak/>
        <w:t>Для развития инициативности при организации групповой работы важным является подбор детей, выполняющих совместную работу, соблюдая «равновесие сил» в группе. При рассаживании детей за столами нельзя, чтобы один из группы подавлял инициативу других, не давая им возможности вносить свои варианты выполнения работы. Каждый должен учиться пробовать быть в каком-то деле организатором (иногда лидера, не позволяющего другим проявлять инициативу, следует отсаживать, после чего другой ребёнок по собственному желанию начинает проявлять инициативу).</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Развива</w:t>
      </w:r>
      <w:r w:rsidRPr="00414467">
        <w:rPr>
          <w:rFonts w:ascii="Times New Roman" w:hAnsi="Times New Roman" w:cs="Times New Roman"/>
          <w:sz w:val="28"/>
          <w:szCs w:val="28"/>
        </w:rPr>
        <w:t>ют</w:t>
      </w:r>
      <w:r w:rsidRPr="00414467">
        <w:rPr>
          <w:rFonts w:ascii="Times New Roman" w:eastAsia="Calibri" w:hAnsi="Times New Roman" w:cs="Times New Roman"/>
          <w:sz w:val="28"/>
          <w:szCs w:val="28"/>
        </w:rPr>
        <w:t xml:space="preserve"> у детей умение выстраивать отношения в группе, быть принятым в группе, занимать равноправное место в ней (осознавать свою принадлежность к ней, но вместе с тем быть самодостаточным).</w:t>
      </w:r>
    </w:p>
    <w:p w:rsidR="00414467" w:rsidRPr="00414467" w:rsidRDefault="00414467" w:rsidP="00414467">
      <w:pPr>
        <w:widowControl/>
        <w:numPr>
          <w:ilvl w:val="0"/>
          <w:numId w:val="6"/>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Разви</w:t>
      </w:r>
      <w:r w:rsidRPr="00414467">
        <w:rPr>
          <w:rFonts w:ascii="Times New Roman" w:hAnsi="Times New Roman" w:cs="Times New Roman"/>
          <w:sz w:val="28"/>
          <w:szCs w:val="28"/>
        </w:rPr>
        <w:t>т</w:t>
      </w:r>
      <w:r w:rsidRPr="00414467">
        <w:rPr>
          <w:rFonts w:ascii="Times New Roman" w:eastAsia="Calibri" w:hAnsi="Times New Roman" w:cs="Times New Roman"/>
          <w:sz w:val="28"/>
          <w:szCs w:val="28"/>
        </w:rPr>
        <w:t xml:space="preserve">ие инициативности предполагает работу </w:t>
      </w:r>
      <w:r w:rsidRPr="00414467">
        <w:rPr>
          <w:rFonts w:ascii="Times New Roman" w:hAnsi="Times New Roman" w:cs="Times New Roman"/>
          <w:sz w:val="28"/>
          <w:szCs w:val="28"/>
        </w:rPr>
        <w:t xml:space="preserve">педагогов </w:t>
      </w:r>
      <w:r w:rsidRPr="00414467">
        <w:rPr>
          <w:rFonts w:ascii="Times New Roman" w:eastAsia="Calibri" w:hAnsi="Times New Roman" w:cs="Times New Roman"/>
          <w:sz w:val="28"/>
          <w:szCs w:val="28"/>
        </w:rPr>
        <w:t>и с неадекватными формами её проявления (излишняя напористость, давление, навязчивость, отсутствие регуляции) через ограничение чрезмерной инициативности, при которой ребёнок не учитывает желания других, пытаясь реализовать только свой вариант. Особую сложность вызывают «действия по-своему», то есть когда ребёнок настаивает на своём вопреки требованиям взрослых, других детей. В то же время нельзя всё время запрещать, нужно умело выводить из такого противостояния, но не через запреты и соглашательство</w:t>
      </w:r>
    </w:p>
    <w:p w:rsidR="00414467" w:rsidRPr="00414467" w:rsidRDefault="00414467" w:rsidP="00414467">
      <w:pPr>
        <w:tabs>
          <w:tab w:val="left" w:pos="903"/>
        </w:tabs>
        <w:spacing w:before="240"/>
        <w:ind w:left="567" w:hanging="567"/>
        <w:jc w:val="both"/>
        <w:rPr>
          <w:rFonts w:ascii="Times New Roman" w:eastAsia="Calibri" w:hAnsi="Times New Roman" w:cs="Times New Roman"/>
          <w:i/>
          <w:sz w:val="28"/>
          <w:szCs w:val="28"/>
        </w:rPr>
      </w:pPr>
      <w:r w:rsidRPr="00414467">
        <w:rPr>
          <w:rFonts w:ascii="Times New Roman" w:eastAsia="Calibri" w:hAnsi="Times New Roman" w:cs="Times New Roman"/>
          <w:i/>
          <w:sz w:val="28"/>
          <w:szCs w:val="28"/>
        </w:rPr>
        <w:t>Описание направлений поддержки детской инициативы</w:t>
      </w:r>
      <w:r w:rsidRPr="00414467">
        <w:rPr>
          <w:rFonts w:ascii="Times New Roman" w:hAnsi="Times New Roman" w:cs="Times New Roman"/>
          <w:i/>
          <w:sz w:val="28"/>
          <w:szCs w:val="28"/>
        </w:rPr>
        <w:t xml:space="preserve"> и самостоятельности в ДОО</w:t>
      </w:r>
      <w:r w:rsidRPr="00414467">
        <w:rPr>
          <w:rFonts w:ascii="Times New Roman" w:eastAsia="Calibri" w:hAnsi="Times New Roman" w:cs="Times New Roman"/>
          <w:i/>
          <w:sz w:val="28"/>
          <w:szCs w:val="28"/>
        </w:rPr>
        <w:t>.</w:t>
      </w:r>
    </w:p>
    <w:p w:rsidR="00414467" w:rsidRPr="00414467" w:rsidRDefault="00414467" w:rsidP="00414467">
      <w:pPr>
        <w:widowControl/>
        <w:numPr>
          <w:ilvl w:val="0"/>
          <w:numId w:val="7"/>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414467" w:rsidRPr="00414467" w:rsidRDefault="00414467" w:rsidP="00414467">
      <w:pPr>
        <w:widowControl/>
        <w:numPr>
          <w:ilvl w:val="0"/>
          <w:numId w:val="7"/>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Не злоупотреблять</w:t>
      </w:r>
      <w:r w:rsidR="006965CF">
        <w:rPr>
          <w:rFonts w:ascii="Times New Roman" w:eastAsia="Calibri" w:hAnsi="Times New Roman" w:cs="Times New Roman"/>
          <w:sz w:val="28"/>
          <w:szCs w:val="28"/>
        </w:rPr>
        <w:t>,</w:t>
      </w:r>
      <w:r w:rsidRPr="00414467">
        <w:rPr>
          <w:rFonts w:ascii="Times New Roman" w:eastAsia="Calibri" w:hAnsi="Times New Roman" w:cs="Times New Roman"/>
          <w:sz w:val="28"/>
          <w:szCs w:val="28"/>
        </w:rPr>
        <w:t xml:space="preserve"> указаниями ребёнку что-то сделать, а создавать проблемные ситуации. При постановке задач важно учитывать возможности ребёнка. Задача, превышающая его возможности, способна только мешать развитию инициативы, поскольку ребёнок, не зная, как решить задачу, отказывается от её выполнения.</w:t>
      </w:r>
    </w:p>
    <w:p w:rsidR="00414467" w:rsidRPr="00414467" w:rsidRDefault="00414467" w:rsidP="00414467">
      <w:pPr>
        <w:widowControl/>
        <w:numPr>
          <w:ilvl w:val="0"/>
          <w:numId w:val="7"/>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414467" w:rsidRDefault="00414467" w:rsidP="00414467">
      <w:pPr>
        <w:widowControl/>
        <w:numPr>
          <w:ilvl w:val="0"/>
          <w:numId w:val="7"/>
        </w:numPr>
        <w:tabs>
          <w:tab w:val="left" w:pos="903"/>
        </w:tabs>
        <w:ind w:left="567" w:hanging="567"/>
        <w:jc w:val="both"/>
        <w:rPr>
          <w:rFonts w:ascii="Times New Roman" w:eastAsia="Calibri" w:hAnsi="Times New Roman" w:cs="Times New Roman"/>
          <w:sz w:val="28"/>
          <w:szCs w:val="28"/>
        </w:rPr>
      </w:pPr>
      <w:r w:rsidRPr="00414467">
        <w:rPr>
          <w:rFonts w:ascii="Times New Roman" w:eastAsia="Calibri" w:hAnsi="Times New Roman" w:cs="Times New Roman"/>
          <w:sz w:val="28"/>
          <w:szCs w:val="28"/>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E36562" w:rsidRDefault="00E36562" w:rsidP="00694366">
      <w:pPr>
        <w:widowControl/>
        <w:tabs>
          <w:tab w:val="left" w:pos="903"/>
        </w:tabs>
        <w:ind w:left="567"/>
        <w:jc w:val="both"/>
        <w:rPr>
          <w:rFonts w:ascii="Times New Roman" w:eastAsia="Calibri" w:hAnsi="Times New Roman" w:cs="Times New Roman"/>
          <w:sz w:val="28"/>
          <w:szCs w:val="28"/>
        </w:rPr>
      </w:pPr>
    </w:p>
    <w:p w:rsidR="00E36562" w:rsidRPr="00E36562" w:rsidRDefault="00E36562" w:rsidP="00694366">
      <w:pPr>
        <w:pStyle w:val="20"/>
        <w:shd w:val="clear" w:color="auto" w:fill="auto"/>
        <w:tabs>
          <w:tab w:val="left" w:pos="224"/>
        </w:tabs>
        <w:spacing w:before="0" w:line="240" w:lineRule="auto"/>
        <w:jc w:val="center"/>
        <w:rPr>
          <w:b/>
          <w:sz w:val="28"/>
          <w:szCs w:val="28"/>
        </w:rPr>
      </w:pPr>
      <w:r w:rsidRPr="00E36562">
        <w:rPr>
          <w:b/>
          <w:sz w:val="28"/>
          <w:szCs w:val="28"/>
        </w:rPr>
        <w:t xml:space="preserve">3.Качество содержания образовательной деятельности в ДОО </w:t>
      </w:r>
      <w:r w:rsidRPr="00E36562">
        <w:rPr>
          <w:b/>
          <w:sz w:val="28"/>
          <w:szCs w:val="28"/>
        </w:rPr>
        <w:lastRenderedPageBreak/>
        <w:t>(социально-</w:t>
      </w:r>
      <w:r w:rsidRPr="00E36562">
        <w:rPr>
          <w:b/>
          <w:sz w:val="28"/>
          <w:szCs w:val="28"/>
        </w:rPr>
        <w:softHyphen/>
        <w:t>коммуникативное развитие; познавательное развитие; речевое развитие; художественно-</w:t>
      </w:r>
      <w:r w:rsidRPr="00E36562">
        <w:rPr>
          <w:b/>
          <w:sz w:val="28"/>
          <w:szCs w:val="28"/>
        </w:rPr>
        <w:softHyphen/>
        <w:t>эстетическое развитие; физиче</w:t>
      </w:r>
      <w:r>
        <w:rPr>
          <w:b/>
          <w:sz w:val="28"/>
          <w:szCs w:val="28"/>
        </w:rPr>
        <w:t>ское развитие)</w:t>
      </w:r>
    </w:p>
    <w:p w:rsidR="005C2C91" w:rsidRDefault="004561AE" w:rsidP="009A702A">
      <w:pPr>
        <w:autoSpaceDE w:val="0"/>
        <w:autoSpaceDN w:val="0"/>
        <w:adjustRightInd w:val="0"/>
        <w:ind w:right="-1" w:firstLine="567"/>
        <w:jc w:val="both"/>
        <w:rPr>
          <w:rFonts w:ascii="Times New Roman" w:hAnsi="Times New Roman" w:cs="Times New Roman"/>
          <w:sz w:val="28"/>
          <w:szCs w:val="28"/>
        </w:rPr>
      </w:pPr>
      <w:r w:rsidRPr="00DC2947">
        <w:rPr>
          <w:rFonts w:ascii="Times New Roman" w:hAnsi="Times New Roman" w:cs="Times New Roman"/>
          <w:sz w:val="28"/>
          <w:szCs w:val="28"/>
        </w:rPr>
        <w:t xml:space="preserve">В </w:t>
      </w:r>
      <w:r w:rsidR="00090DD1">
        <w:rPr>
          <w:rFonts w:ascii="Times New Roman" w:hAnsi="Times New Roman" w:cs="Times New Roman"/>
          <w:sz w:val="28"/>
          <w:szCs w:val="28"/>
        </w:rPr>
        <w:t xml:space="preserve">МБДОУ ДС </w:t>
      </w:r>
      <w:r w:rsidRPr="00DC2947">
        <w:rPr>
          <w:rFonts w:ascii="Times New Roman" w:hAnsi="Times New Roman" w:cs="Times New Roman"/>
          <w:sz w:val="28"/>
          <w:szCs w:val="28"/>
        </w:rPr>
        <w:t>обеспечивается качество содержания образовательной деятельности по социально-коммуникативному развитию, познавательному развитию, речевому развитию, художественно-эстетическому развитию, физическому развитию. Повышению качества содержания образовательной деятельности</w:t>
      </w:r>
      <w:r w:rsidR="005C2C91">
        <w:rPr>
          <w:rFonts w:ascii="Times New Roman" w:hAnsi="Times New Roman" w:cs="Times New Roman"/>
          <w:sz w:val="28"/>
          <w:szCs w:val="28"/>
        </w:rPr>
        <w:t xml:space="preserve"> </w:t>
      </w:r>
      <w:r w:rsidR="005C2C91" w:rsidRPr="005C2C91">
        <w:rPr>
          <w:rFonts w:ascii="Times New Roman" w:hAnsi="Times New Roman" w:cs="Times New Roman"/>
          <w:color w:val="auto"/>
          <w:sz w:val="28"/>
          <w:szCs w:val="28"/>
        </w:rPr>
        <w:t>способствовали городские семинары:</w:t>
      </w:r>
    </w:p>
    <w:p w:rsidR="005C2C91" w:rsidRDefault="005C2C91" w:rsidP="005C2C91">
      <w:pPr>
        <w:pStyle w:val="a5"/>
        <w:numPr>
          <w:ilvl w:val="0"/>
          <w:numId w:val="11"/>
        </w:numPr>
        <w:autoSpaceDE w:val="0"/>
        <w:autoSpaceDN w:val="0"/>
        <w:adjustRightInd w:val="0"/>
        <w:ind w:right="-1"/>
        <w:jc w:val="both"/>
        <w:rPr>
          <w:rFonts w:ascii="Times New Roman" w:hAnsi="Times New Roman" w:cs="Times New Roman"/>
          <w:sz w:val="28"/>
          <w:szCs w:val="28"/>
        </w:rPr>
      </w:pPr>
      <w:r w:rsidRPr="005C2C91">
        <w:rPr>
          <w:rFonts w:ascii="Times New Roman" w:hAnsi="Times New Roman" w:cs="Times New Roman"/>
          <w:sz w:val="28"/>
          <w:szCs w:val="28"/>
        </w:rPr>
        <w:t>«Формирование элементарных математических представлений дошкольников» из опыта работы по реализации регионального проекта «Элементарная математика в детском саду»</w:t>
      </w:r>
      <w:r>
        <w:rPr>
          <w:rFonts w:ascii="Times New Roman" w:hAnsi="Times New Roman" w:cs="Times New Roman"/>
          <w:sz w:val="28"/>
          <w:szCs w:val="28"/>
        </w:rPr>
        <w:t>;</w:t>
      </w:r>
    </w:p>
    <w:p w:rsidR="005C2C91" w:rsidRPr="005C2C91" w:rsidRDefault="005C2C91" w:rsidP="005C2C91">
      <w:pPr>
        <w:pStyle w:val="a5"/>
        <w:numPr>
          <w:ilvl w:val="0"/>
          <w:numId w:val="11"/>
        </w:numPr>
        <w:autoSpaceDE w:val="0"/>
        <w:autoSpaceDN w:val="0"/>
        <w:adjustRightInd w:val="0"/>
        <w:ind w:right="-1"/>
        <w:jc w:val="both"/>
        <w:rPr>
          <w:rFonts w:ascii="Times New Roman" w:hAnsi="Times New Roman" w:cs="Times New Roman"/>
          <w:sz w:val="28"/>
          <w:szCs w:val="28"/>
        </w:rPr>
      </w:pPr>
      <w:r w:rsidRPr="005C2C91">
        <w:rPr>
          <w:rFonts w:ascii="Times New Roman" w:eastAsia="Trebuchet MS" w:hAnsi="Times New Roman" w:cs="Times New Roman"/>
          <w:sz w:val="28"/>
          <w:szCs w:val="28"/>
        </w:rPr>
        <w:t>«</w:t>
      </w:r>
      <w:r w:rsidRPr="005C2C91">
        <w:rPr>
          <w:rFonts w:ascii="Times New Roman" w:eastAsia="Trebuchet MS" w:hAnsi="Times New Roman" w:cs="Times New Roman"/>
          <w:bCs/>
          <w:sz w:val="28"/>
          <w:szCs w:val="28"/>
        </w:rPr>
        <w:t>Инновационные технолог</w:t>
      </w:r>
      <w:r w:rsidRPr="005C2C91">
        <w:rPr>
          <w:rFonts w:ascii="Times New Roman" w:eastAsia="Trebuchet MS" w:hAnsi="Times New Roman" w:cs="Times New Roman"/>
          <w:sz w:val="28"/>
          <w:szCs w:val="28"/>
        </w:rPr>
        <w:t>ии в работе учителей-логопедов,</w:t>
      </w:r>
      <w:r>
        <w:rPr>
          <w:rFonts w:ascii="Times New Roman" w:eastAsia="Trebuchet MS" w:hAnsi="Times New Roman" w:cs="Times New Roman"/>
          <w:sz w:val="28"/>
          <w:szCs w:val="28"/>
        </w:rPr>
        <w:t xml:space="preserve"> </w:t>
      </w:r>
      <w:r w:rsidRPr="005C2C91">
        <w:rPr>
          <w:rFonts w:ascii="Times New Roman" w:eastAsia="Trebuchet MS" w:hAnsi="Times New Roman" w:cs="Times New Roman"/>
          <w:sz w:val="28"/>
          <w:szCs w:val="28"/>
        </w:rPr>
        <w:t>учителей-</w:t>
      </w:r>
      <w:r w:rsidRPr="005C2C91">
        <w:rPr>
          <w:rFonts w:ascii="Times New Roman" w:eastAsia="Trebuchet MS" w:hAnsi="Times New Roman" w:cs="Times New Roman"/>
          <w:bCs/>
          <w:sz w:val="28"/>
          <w:szCs w:val="28"/>
        </w:rPr>
        <w:t>дефектологов</w:t>
      </w:r>
      <w:r w:rsidRPr="005C2C91">
        <w:rPr>
          <w:rFonts w:ascii="Times New Roman" w:eastAsia="Trebuchet MS" w:hAnsi="Times New Roman" w:cs="Times New Roman"/>
          <w:sz w:val="28"/>
          <w:szCs w:val="28"/>
        </w:rPr>
        <w:t>, педагогов-психологов</w:t>
      </w:r>
      <w:r w:rsidRPr="005C2C91">
        <w:rPr>
          <w:rFonts w:ascii="Times New Roman" w:eastAsia="Trebuchet MS" w:hAnsi="Times New Roman" w:cs="Times New Roman"/>
          <w:bCs/>
          <w:sz w:val="28"/>
          <w:szCs w:val="28"/>
        </w:rPr>
        <w:t xml:space="preserve"> с дошкольниками с ограниченными возможностями здоровья</w:t>
      </w:r>
      <w:r w:rsidRPr="005C2C91">
        <w:rPr>
          <w:rFonts w:ascii="Times New Roman" w:eastAsia="Trebuchet MS" w:hAnsi="Times New Roman" w:cs="Times New Roman"/>
          <w:sz w:val="28"/>
          <w:szCs w:val="28"/>
        </w:rPr>
        <w:t>»</w:t>
      </w:r>
    </w:p>
    <w:p w:rsidR="00623E64" w:rsidRDefault="004561AE" w:rsidP="00C2136C">
      <w:pPr>
        <w:jc w:val="both"/>
        <w:rPr>
          <w:rFonts w:ascii="Times New Roman" w:hAnsi="Times New Roman" w:cs="Times New Roman"/>
          <w:sz w:val="28"/>
          <w:szCs w:val="28"/>
        </w:rPr>
      </w:pPr>
      <w:r w:rsidRPr="00DC2947">
        <w:rPr>
          <w:rFonts w:ascii="Times New Roman" w:hAnsi="Times New Roman" w:cs="Times New Roman"/>
          <w:sz w:val="28"/>
          <w:szCs w:val="28"/>
        </w:rPr>
        <w:t>Обмен опытом по использованию лучших практик педагогичес</w:t>
      </w:r>
      <w:r w:rsidR="009038B1" w:rsidRPr="00DC2947">
        <w:rPr>
          <w:rFonts w:ascii="Times New Roman" w:hAnsi="Times New Roman" w:cs="Times New Roman"/>
          <w:sz w:val="28"/>
          <w:szCs w:val="28"/>
        </w:rPr>
        <w:t xml:space="preserve">ких достижений </w:t>
      </w:r>
      <w:r w:rsidR="00433E80" w:rsidRPr="00DC2947">
        <w:rPr>
          <w:rFonts w:ascii="Times New Roman" w:hAnsi="Times New Roman" w:cs="Times New Roman"/>
          <w:sz w:val="28"/>
          <w:szCs w:val="28"/>
        </w:rPr>
        <w:t>«Форум педагогических идей и инновационных практик»</w:t>
      </w:r>
      <w:r w:rsidR="009038B1" w:rsidRPr="00DC2947">
        <w:rPr>
          <w:rFonts w:ascii="Times New Roman" w:hAnsi="Times New Roman" w:cs="Times New Roman"/>
          <w:sz w:val="28"/>
          <w:szCs w:val="28"/>
        </w:rPr>
        <w:t xml:space="preserve"> на разных уровнях</w:t>
      </w:r>
      <w:r w:rsidRPr="00DC2947">
        <w:rPr>
          <w:rFonts w:ascii="Times New Roman" w:hAnsi="Times New Roman" w:cs="Times New Roman"/>
          <w:sz w:val="28"/>
          <w:szCs w:val="28"/>
        </w:rPr>
        <w:t xml:space="preserve"> также способствовал</w:t>
      </w:r>
      <w:r w:rsidR="009038B1" w:rsidRPr="00DC2947">
        <w:rPr>
          <w:rFonts w:ascii="Times New Roman" w:hAnsi="Times New Roman" w:cs="Times New Roman"/>
          <w:sz w:val="28"/>
          <w:szCs w:val="28"/>
        </w:rPr>
        <w:t>о</w:t>
      </w:r>
      <w:r w:rsidRPr="00DC2947">
        <w:rPr>
          <w:rFonts w:ascii="Times New Roman" w:hAnsi="Times New Roman" w:cs="Times New Roman"/>
          <w:sz w:val="28"/>
          <w:szCs w:val="28"/>
        </w:rPr>
        <w:t xml:space="preserve"> повышению качества содержания образовательной деятельности. </w:t>
      </w:r>
      <w:r w:rsidR="006965CF">
        <w:rPr>
          <w:rFonts w:ascii="Times New Roman" w:hAnsi="Times New Roman" w:cs="Times New Roman"/>
          <w:sz w:val="28"/>
          <w:szCs w:val="28"/>
        </w:rPr>
        <w:t>П</w:t>
      </w:r>
      <w:r w:rsidRPr="00DC2947">
        <w:rPr>
          <w:rFonts w:ascii="Times New Roman" w:hAnsi="Times New Roman" w:cs="Times New Roman"/>
          <w:sz w:val="28"/>
          <w:szCs w:val="28"/>
        </w:rPr>
        <w:t xml:space="preserve">едагоги </w:t>
      </w:r>
      <w:r w:rsidR="00C2136C">
        <w:rPr>
          <w:rFonts w:ascii="Times New Roman" w:hAnsi="Times New Roman" w:cs="Times New Roman"/>
          <w:sz w:val="28"/>
          <w:szCs w:val="28"/>
        </w:rPr>
        <w:t xml:space="preserve">МБДОУ ДС </w:t>
      </w:r>
      <w:r w:rsidRPr="00DC2947">
        <w:rPr>
          <w:rFonts w:ascii="Times New Roman" w:hAnsi="Times New Roman" w:cs="Times New Roman"/>
          <w:sz w:val="28"/>
          <w:szCs w:val="28"/>
        </w:rPr>
        <w:t xml:space="preserve">были вовлечены в </w:t>
      </w:r>
      <w:r w:rsidRPr="00C2136C">
        <w:rPr>
          <w:rFonts w:ascii="Times New Roman" w:hAnsi="Times New Roman" w:cs="Times New Roman"/>
          <w:sz w:val="28"/>
          <w:szCs w:val="28"/>
        </w:rPr>
        <w:t>работу</w:t>
      </w:r>
    </w:p>
    <w:p w:rsidR="00C2136C" w:rsidRDefault="00C2136C" w:rsidP="00C2136C">
      <w:pPr>
        <w:jc w:val="both"/>
        <w:rPr>
          <w:rFonts w:ascii="Times New Roman" w:hAnsi="Times New Roman" w:cs="Times New Roman"/>
          <w:sz w:val="28"/>
          <w:szCs w:val="28"/>
        </w:rPr>
      </w:pPr>
      <w:r>
        <w:rPr>
          <w:rFonts w:ascii="Times New Roman" w:hAnsi="Times New Roman" w:cs="Times New Roman"/>
          <w:sz w:val="28"/>
          <w:szCs w:val="28"/>
        </w:rPr>
        <w:t>г</w:t>
      </w:r>
      <w:r w:rsidR="004561AE" w:rsidRPr="00C2136C">
        <w:rPr>
          <w:rFonts w:ascii="Times New Roman" w:hAnsi="Times New Roman" w:cs="Times New Roman"/>
          <w:sz w:val="28"/>
          <w:szCs w:val="28"/>
          <w:u w:val="single"/>
        </w:rPr>
        <w:t>ородских методических объединений</w:t>
      </w:r>
      <w:r>
        <w:rPr>
          <w:rFonts w:ascii="Times New Roman" w:hAnsi="Times New Roman" w:cs="Times New Roman"/>
          <w:sz w:val="28"/>
          <w:szCs w:val="28"/>
          <w:u w:val="single"/>
        </w:rPr>
        <w:t>:</w:t>
      </w:r>
    </w:p>
    <w:p w:rsidR="00C2136C"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Проведение практикума на методическом объединении для воспитателей старшего дошкольного возраста на тему: «Звуковая культура речи и обучение детей грамоте»</w:t>
      </w:r>
      <w:r>
        <w:rPr>
          <w:rFonts w:ascii="Times New Roman" w:hAnsi="Times New Roman" w:cs="Times New Roman"/>
          <w:sz w:val="28"/>
          <w:szCs w:val="28"/>
        </w:rPr>
        <w:t>, Сергеева Е.Н., воспитатель;</w:t>
      </w:r>
    </w:p>
    <w:p w:rsidR="00C2136C"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Проведение практикума на методическом объединении для воспитателей групп раннего возраста на тему: «Сенсорное воспитание детей раннего возраста»</w:t>
      </w:r>
      <w:r>
        <w:rPr>
          <w:rFonts w:ascii="Times New Roman" w:hAnsi="Times New Roman" w:cs="Times New Roman"/>
          <w:sz w:val="28"/>
          <w:szCs w:val="28"/>
        </w:rPr>
        <w:t>, Уланова Г.В., воспитатель;</w:t>
      </w:r>
    </w:p>
    <w:p w:rsidR="00C2136C"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Сообщение из опыта работы на методическом объединении</w:t>
      </w:r>
      <w:r>
        <w:rPr>
          <w:rFonts w:ascii="Times New Roman" w:hAnsi="Times New Roman" w:cs="Times New Roman"/>
          <w:sz w:val="28"/>
          <w:szCs w:val="28"/>
        </w:rPr>
        <w:t xml:space="preserve"> для учителей-логопедов</w:t>
      </w:r>
      <w:r w:rsidRPr="00C2136C">
        <w:rPr>
          <w:rFonts w:ascii="Times New Roman" w:hAnsi="Times New Roman" w:cs="Times New Roman"/>
          <w:sz w:val="28"/>
          <w:szCs w:val="28"/>
        </w:rPr>
        <w:t xml:space="preserve"> на тему: «Использование лего-технологии при подготовке к обучению грамоте детей с ОВЗ»</w:t>
      </w:r>
      <w:r>
        <w:rPr>
          <w:rFonts w:ascii="Times New Roman" w:hAnsi="Times New Roman" w:cs="Times New Roman"/>
          <w:sz w:val="28"/>
          <w:szCs w:val="28"/>
        </w:rPr>
        <w:t>, Гусева А.П., учитель-логопед;</w:t>
      </w:r>
    </w:p>
    <w:p w:rsidR="00C2136C"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 xml:space="preserve">Сообщение из опыта работы на методическом объединении </w:t>
      </w:r>
      <w:r>
        <w:rPr>
          <w:rFonts w:ascii="Times New Roman" w:hAnsi="Times New Roman" w:cs="Times New Roman"/>
          <w:sz w:val="28"/>
          <w:szCs w:val="28"/>
        </w:rPr>
        <w:t>для учителей-логопедов</w:t>
      </w:r>
      <w:r w:rsidRPr="00C2136C">
        <w:rPr>
          <w:rFonts w:ascii="Times New Roman" w:hAnsi="Times New Roman" w:cs="Times New Roman"/>
          <w:sz w:val="28"/>
          <w:szCs w:val="28"/>
        </w:rPr>
        <w:t xml:space="preserve"> на тему: «Методический аспект образовательной деятельности при подготовке к обучению грамоте дошкольников с ТНР»,</w:t>
      </w:r>
      <w:r>
        <w:rPr>
          <w:rFonts w:ascii="Times New Roman" w:hAnsi="Times New Roman" w:cs="Times New Roman"/>
          <w:sz w:val="28"/>
          <w:szCs w:val="28"/>
        </w:rPr>
        <w:t xml:space="preserve"> Автаева О.А., учитель-логопед;</w:t>
      </w:r>
    </w:p>
    <w:p w:rsidR="00623E64"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 xml:space="preserve">Проведение практикума на методическом объединении </w:t>
      </w:r>
      <w:r>
        <w:rPr>
          <w:rFonts w:ascii="Times New Roman" w:hAnsi="Times New Roman" w:cs="Times New Roman"/>
          <w:sz w:val="28"/>
          <w:szCs w:val="28"/>
        </w:rPr>
        <w:t>для учителей-логопедов</w:t>
      </w:r>
      <w:r w:rsidRPr="00C2136C">
        <w:rPr>
          <w:rFonts w:ascii="Times New Roman" w:hAnsi="Times New Roman" w:cs="Times New Roman"/>
          <w:sz w:val="28"/>
          <w:szCs w:val="28"/>
        </w:rPr>
        <w:t xml:space="preserve"> на тему: «Метод мозжечковой стимуляции в творческом развитии дошкольников с ОВЗ»,</w:t>
      </w:r>
      <w:r w:rsidR="00623E64">
        <w:rPr>
          <w:rFonts w:ascii="Times New Roman" w:hAnsi="Times New Roman" w:cs="Times New Roman"/>
          <w:sz w:val="28"/>
          <w:szCs w:val="28"/>
        </w:rPr>
        <w:t xml:space="preserve"> Еремина А.С., учитель-логопед;</w:t>
      </w:r>
    </w:p>
    <w:p w:rsidR="00623E64" w:rsidRDefault="00C2136C" w:rsidP="00C2136C">
      <w:pPr>
        <w:pStyle w:val="a5"/>
        <w:numPr>
          <w:ilvl w:val="0"/>
          <w:numId w:val="13"/>
        </w:numPr>
        <w:jc w:val="both"/>
        <w:rPr>
          <w:rFonts w:ascii="Times New Roman" w:hAnsi="Times New Roman" w:cs="Times New Roman"/>
          <w:sz w:val="28"/>
          <w:szCs w:val="28"/>
        </w:rPr>
      </w:pPr>
      <w:r w:rsidRPr="00C2136C">
        <w:rPr>
          <w:rFonts w:ascii="Times New Roman" w:hAnsi="Times New Roman" w:cs="Times New Roman"/>
          <w:sz w:val="28"/>
          <w:szCs w:val="28"/>
        </w:rPr>
        <w:t>Сообщение из опыта работы на методическом объединении</w:t>
      </w:r>
      <w:r w:rsidR="00623E64" w:rsidRPr="00623E64">
        <w:rPr>
          <w:rFonts w:ascii="Times New Roman" w:hAnsi="Times New Roman" w:cs="Times New Roman"/>
          <w:sz w:val="28"/>
          <w:szCs w:val="28"/>
        </w:rPr>
        <w:t xml:space="preserve"> </w:t>
      </w:r>
      <w:r w:rsidR="00623E64">
        <w:rPr>
          <w:rFonts w:ascii="Times New Roman" w:hAnsi="Times New Roman" w:cs="Times New Roman"/>
          <w:sz w:val="28"/>
          <w:szCs w:val="28"/>
        </w:rPr>
        <w:t>для учителей-логопедов</w:t>
      </w:r>
      <w:r w:rsidRPr="00C2136C">
        <w:rPr>
          <w:rFonts w:ascii="Times New Roman" w:hAnsi="Times New Roman" w:cs="Times New Roman"/>
          <w:sz w:val="28"/>
          <w:szCs w:val="28"/>
        </w:rPr>
        <w:t xml:space="preserve"> на тему: «ТРИЗ технологии в обучении детей с ОВЗ: </w:t>
      </w:r>
      <w:r w:rsidRPr="00C2136C">
        <w:rPr>
          <w:rFonts w:ascii="Times New Roman" w:hAnsi="Times New Roman" w:cs="Times New Roman"/>
          <w:sz w:val="28"/>
          <w:szCs w:val="28"/>
        </w:rPr>
        <w:lastRenderedPageBreak/>
        <w:t>задачи, принципы и опыт их использования», Небыльцова С.В., учитель-логопед;</w:t>
      </w:r>
    </w:p>
    <w:p w:rsidR="00C2136C" w:rsidRPr="00623E64" w:rsidRDefault="00C2136C" w:rsidP="00C2136C">
      <w:pPr>
        <w:pStyle w:val="a5"/>
        <w:numPr>
          <w:ilvl w:val="0"/>
          <w:numId w:val="13"/>
        </w:numPr>
        <w:jc w:val="both"/>
        <w:rPr>
          <w:rFonts w:ascii="Times New Roman" w:hAnsi="Times New Roman" w:cs="Times New Roman"/>
          <w:sz w:val="28"/>
          <w:szCs w:val="28"/>
        </w:rPr>
      </w:pPr>
      <w:r w:rsidRPr="00623E64">
        <w:rPr>
          <w:rFonts w:ascii="Times New Roman" w:hAnsi="Times New Roman" w:cs="Times New Roman"/>
          <w:sz w:val="28"/>
          <w:szCs w:val="28"/>
        </w:rPr>
        <w:t>Сообщение из опыта работы на методическом объединении</w:t>
      </w:r>
      <w:r w:rsidR="00623E64">
        <w:rPr>
          <w:rFonts w:ascii="Times New Roman" w:hAnsi="Times New Roman" w:cs="Times New Roman"/>
          <w:sz w:val="28"/>
          <w:szCs w:val="28"/>
        </w:rPr>
        <w:t xml:space="preserve"> для музыкальных руководителей</w:t>
      </w:r>
      <w:r w:rsidRPr="00623E64">
        <w:rPr>
          <w:rFonts w:ascii="Times New Roman" w:hAnsi="Times New Roman" w:cs="Times New Roman"/>
          <w:sz w:val="28"/>
          <w:szCs w:val="28"/>
        </w:rPr>
        <w:t xml:space="preserve"> на тему: «Культура речи педагога», Юдина Н</w:t>
      </w:r>
      <w:r w:rsidR="00623E64">
        <w:rPr>
          <w:rFonts w:ascii="Times New Roman" w:hAnsi="Times New Roman" w:cs="Times New Roman"/>
          <w:sz w:val="28"/>
          <w:szCs w:val="28"/>
        </w:rPr>
        <w:t>.Р., музыкальный руководитель;</w:t>
      </w:r>
    </w:p>
    <w:p w:rsidR="009A702A" w:rsidRDefault="006965CF" w:rsidP="00623E64">
      <w:pPr>
        <w:autoSpaceDE w:val="0"/>
        <w:autoSpaceDN w:val="0"/>
        <w:adjustRightInd w:val="0"/>
        <w:ind w:right="-1"/>
        <w:jc w:val="both"/>
        <w:rPr>
          <w:rFonts w:ascii="Times New Roman" w:hAnsi="Times New Roman" w:cs="Times New Roman"/>
          <w:sz w:val="28"/>
          <w:szCs w:val="28"/>
        </w:rPr>
      </w:pPr>
      <w:r w:rsidRPr="00623E64">
        <w:rPr>
          <w:rFonts w:ascii="Times New Roman" w:hAnsi="Times New Roman" w:cs="Times New Roman"/>
          <w:sz w:val="28"/>
          <w:szCs w:val="28"/>
          <w:u w:val="single"/>
        </w:rPr>
        <w:t>региональных мероприятий</w:t>
      </w:r>
      <w:r w:rsidR="00623E64">
        <w:rPr>
          <w:rFonts w:ascii="Times New Roman" w:hAnsi="Times New Roman" w:cs="Times New Roman"/>
          <w:sz w:val="28"/>
          <w:szCs w:val="28"/>
        </w:rPr>
        <w:t>: участие педагогов и обучающихся в фотовыставках детских работ, оборудования и пособий по подготовке детей к обучению грамоте,</w:t>
      </w:r>
      <w:r w:rsidR="004561AE" w:rsidRPr="00DC2947">
        <w:rPr>
          <w:rFonts w:ascii="Times New Roman" w:hAnsi="Times New Roman" w:cs="Times New Roman"/>
          <w:sz w:val="28"/>
          <w:szCs w:val="28"/>
        </w:rPr>
        <w:t xml:space="preserve"> которые способствовали повышению професс</w:t>
      </w:r>
      <w:r>
        <w:rPr>
          <w:rFonts w:ascii="Times New Roman" w:hAnsi="Times New Roman" w:cs="Times New Roman"/>
          <w:sz w:val="28"/>
          <w:szCs w:val="28"/>
        </w:rPr>
        <w:t>ионального уровня</w:t>
      </w:r>
      <w:r w:rsidR="004561AE" w:rsidRPr="00DC2947">
        <w:rPr>
          <w:rFonts w:ascii="Times New Roman" w:hAnsi="Times New Roman" w:cs="Times New Roman"/>
          <w:sz w:val="28"/>
          <w:szCs w:val="28"/>
        </w:rPr>
        <w:t>, обмену опытом и лучшими практиками, повышению качества содержания образовательной деятельности.</w:t>
      </w:r>
      <w:bookmarkStart w:id="3" w:name="bookmark3"/>
      <w:r w:rsidR="00623E64">
        <w:rPr>
          <w:rFonts w:ascii="Times New Roman" w:hAnsi="Times New Roman" w:cs="Times New Roman"/>
          <w:sz w:val="28"/>
          <w:szCs w:val="28"/>
        </w:rPr>
        <w:t xml:space="preserve"> </w:t>
      </w:r>
    </w:p>
    <w:p w:rsidR="00420726" w:rsidRDefault="00420726" w:rsidP="00420726">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Имеется положительный опыт</w:t>
      </w:r>
      <w:r w:rsidRPr="0091451B">
        <w:rPr>
          <w:rFonts w:ascii="Times New Roman" w:hAnsi="Times New Roman" w:cs="Times New Roman"/>
          <w:sz w:val="28"/>
          <w:szCs w:val="28"/>
        </w:rPr>
        <w:t xml:space="preserve"> участия ДОО в конкурсах муниципального, регионального и федерального уровня</w:t>
      </w:r>
      <w:r>
        <w:rPr>
          <w:rFonts w:ascii="Times New Roman" w:hAnsi="Times New Roman" w:cs="Times New Roman"/>
          <w:sz w:val="28"/>
          <w:szCs w:val="28"/>
        </w:rPr>
        <w:t>:</w:t>
      </w:r>
    </w:p>
    <w:p w:rsidR="00420726" w:rsidRDefault="00420726" w:rsidP="00420726">
      <w:pPr>
        <w:autoSpaceDE w:val="0"/>
        <w:autoSpaceDN w:val="0"/>
        <w:adjustRightInd w:val="0"/>
        <w:ind w:right="-1" w:firstLine="567"/>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4012"/>
        <w:gridCol w:w="1713"/>
        <w:gridCol w:w="1671"/>
      </w:tblGrid>
      <w:tr w:rsidR="00420726" w:rsidRPr="0091451B" w:rsidTr="00A479FE">
        <w:trPr>
          <w:jc w:val="center"/>
        </w:trPr>
        <w:tc>
          <w:tcPr>
            <w:tcW w:w="2234" w:type="dxa"/>
            <w:shd w:val="clear" w:color="auto" w:fill="auto"/>
          </w:tcPr>
          <w:p w:rsidR="00420726" w:rsidRPr="0091451B" w:rsidRDefault="00420726" w:rsidP="00A479FE">
            <w:pPr>
              <w:widowControl/>
              <w:jc w:val="center"/>
              <w:rPr>
                <w:rFonts w:ascii="Times New Roman" w:eastAsia="Times New Roman" w:hAnsi="Times New Roman" w:cs="Times New Roman"/>
                <w:b/>
                <w:bCs/>
                <w:iCs/>
                <w:color w:val="auto"/>
                <w:sz w:val="28"/>
                <w:lang w:eastAsia="ar-SA" w:bidi="ar-SA"/>
              </w:rPr>
            </w:pPr>
            <w:r w:rsidRPr="0091451B">
              <w:rPr>
                <w:rFonts w:ascii="Times New Roman" w:eastAsia="Times New Roman" w:hAnsi="Times New Roman" w:cs="Times New Roman"/>
                <w:b/>
                <w:bCs/>
                <w:iCs/>
                <w:color w:val="auto"/>
                <w:sz w:val="28"/>
                <w:lang w:eastAsia="ar-SA" w:bidi="ar-SA"/>
              </w:rPr>
              <w:t>Уровень</w:t>
            </w:r>
          </w:p>
        </w:tc>
        <w:tc>
          <w:tcPr>
            <w:tcW w:w="4012" w:type="dxa"/>
            <w:shd w:val="clear" w:color="auto" w:fill="auto"/>
          </w:tcPr>
          <w:p w:rsidR="00420726" w:rsidRPr="0091451B" w:rsidRDefault="00420726" w:rsidP="00A479FE">
            <w:pPr>
              <w:widowControl/>
              <w:jc w:val="center"/>
              <w:rPr>
                <w:rFonts w:ascii="Times New Roman" w:eastAsia="Times New Roman" w:hAnsi="Times New Roman" w:cs="Times New Roman"/>
                <w:b/>
                <w:bCs/>
                <w:iCs/>
                <w:color w:val="auto"/>
                <w:sz w:val="28"/>
                <w:lang w:eastAsia="ar-SA" w:bidi="ar-SA"/>
              </w:rPr>
            </w:pPr>
            <w:r w:rsidRPr="0091451B">
              <w:rPr>
                <w:rFonts w:ascii="Times New Roman" w:eastAsia="Times New Roman" w:hAnsi="Times New Roman" w:cs="Times New Roman"/>
                <w:b/>
                <w:bCs/>
                <w:iCs/>
                <w:color w:val="auto"/>
                <w:sz w:val="28"/>
                <w:lang w:eastAsia="ar-SA" w:bidi="ar-SA"/>
              </w:rPr>
              <w:t>Наименование мероприятия</w:t>
            </w:r>
          </w:p>
        </w:tc>
        <w:tc>
          <w:tcPr>
            <w:tcW w:w="1713" w:type="dxa"/>
            <w:shd w:val="clear" w:color="auto" w:fill="auto"/>
          </w:tcPr>
          <w:p w:rsidR="00420726" w:rsidRPr="0091451B" w:rsidRDefault="00420726" w:rsidP="00A479FE">
            <w:pPr>
              <w:widowControl/>
              <w:jc w:val="center"/>
              <w:rPr>
                <w:rFonts w:ascii="Times New Roman" w:eastAsia="Times New Roman" w:hAnsi="Times New Roman" w:cs="Times New Roman"/>
                <w:b/>
                <w:bCs/>
                <w:iCs/>
                <w:color w:val="auto"/>
                <w:sz w:val="28"/>
                <w:lang w:eastAsia="ar-SA" w:bidi="ar-SA"/>
              </w:rPr>
            </w:pPr>
            <w:r w:rsidRPr="0091451B">
              <w:rPr>
                <w:rFonts w:ascii="Times New Roman" w:eastAsia="Times New Roman" w:hAnsi="Times New Roman" w:cs="Times New Roman"/>
                <w:b/>
                <w:bCs/>
                <w:iCs/>
                <w:color w:val="auto"/>
                <w:sz w:val="28"/>
                <w:lang w:eastAsia="ar-SA" w:bidi="ar-SA"/>
              </w:rPr>
              <w:t>Количество участников</w:t>
            </w:r>
          </w:p>
        </w:tc>
        <w:tc>
          <w:tcPr>
            <w:tcW w:w="1671" w:type="dxa"/>
            <w:shd w:val="clear" w:color="auto" w:fill="auto"/>
          </w:tcPr>
          <w:p w:rsidR="00420726" w:rsidRPr="0091451B" w:rsidRDefault="00420726" w:rsidP="00A479FE">
            <w:pPr>
              <w:widowControl/>
              <w:jc w:val="center"/>
              <w:rPr>
                <w:rFonts w:ascii="Times New Roman" w:eastAsia="Times New Roman" w:hAnsi="Times New Roman" w:cs="Times New Roman"/>
                <w:b/>
                <w:bCs/>
                <w:iCs/>
                <w:color w:val="auto"/>
                <w:sz w:val="28"/>
                <w:lang w:eastAsia="ar-SA" w:bidi="ar-SA"/>
              </w:rPr>
            </w:pPr>
            <w:r w:rsidRPr="0091451B">
              <w:rPr>
                <w:rFonts w:ascii="Times New Roman" w:eastAsia="Times New Roman" w:hAnsi="Times New Roman" w:cs="Times New Roman"/>
                <w:b/>
                <w:bCs/>
                <w:iCs/>
                <w:color w:val="auto"/>
                <w:sz w:val="28"/>
                <w:lang w:eastAsia="ar-SA" w:bidi="ar-SA"/>
              </w:rPr>
              <w:t>Результат</w:t>
            </w:r>
          </w:p>
        </w:tc>
      </w:tr>
      <w:tr w:rsidR="00420726" w:rsidRPr="0091451B" w:rsidTr="00A479FE">
        <w:trPr>
          <w:jc w:val="center"/>
        </w:trPr>
        <w:tc>
          <w:tcPr>
            <w:tcW w:w="2234" w:type="dxa"/>
            <w:vMerge w:val="restart"/>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r w:rsidRPr="0091451B">
              <w:rPr>
                <w:rFonts w:ascii="Times New Roman" w:eastAsia="Times New Roman" w:hAnsi="Times New Roman" w:cs="Times New Roman"/>
                <w:bCs/>
                <w:iCs/>
                <w:color w:val="auto"/>
                <w:sz w:val="28"/>
                <w:lang w:eastAsia="ar-SA" w:bidi="ar-SA"/>
              </w:rPr>
              <w:t xml:space="preserve">Федеральный </w:t>
            </w:r>
          </w:p>
        </w:tc>
        <w:tc>
          <w:tcPr>
            <w:tcW w:w="4012" w:type="dxa"/>
            <w:shd w:val="clear" w:color="auto" w:fill="auto"/>
          </w:tcPr>
          <w:p w:rsidR="00420726" w:rsidRPr="0091451B" w:rsidRDefault="00D40A57" w:rsidP="00A479FE">
            <w:pPr>
              <w:widowControl/>
              <w:rPr>
                <w:rFonts w:ascii="Times New Roman" w:eastAsia="Times New Roman" w:hAnsi="Times New Roman" w:cs="Times New Roman"/>
                <w:bCs/>
                <w:iCs/>
                <w:color w:val="auto"/>
                <w:sz w:val="28"/>
                <w:lang w:eastAsia="ar-SA" w:bidi="ar-SA"/>
              </w:rPr>
            </w:pPr>
            <w:r w:rsidRPr="00D40A57">
              <w:rPr>
                <w:rFonts w:ascii="Times New Roman" w:eastAsia="Times New Roman" w:hAnsi="Times New Roman" w:cs="Times New Roman"/>
                <w:bCs/>
                <w:iCs/>
                <w:color w:val="auto"/>
                <w:sz w:val="28"/>
                <w:lang w:eastAsia="ar-SA" w:bidi="ar-SA"/>
              </w:rPr>
              <w:t>Всероссийский конкурс «Образцовый детский сад»</w:t>
            </w:r>
          </w:p>
        </w:tc>
        <w:tc>
          <w:tcPr>
            <w:tcW w:w="1713" w:type="dxa"/>
            <w:shd w:val="clear" w:color="auto" w:fill="auto"/>
          </w:tcPr>
          <w:p w:rsidR="00D40A57" w:rsidRPr="0091451B" w:rsidRDefault="00420726" w:rsidP="00D40A57">
            <w:pPr>
              <w:widowControl/>
              <w:rPr>
                <w:rFonts w:ascii="Times New Roman" w:eastAsia="Times New Roman" w:hAnsi="Times New Roman" w:cs="Times New Roman"/>
                <w:bCs/>
                <w:iCs/>
                <w:color w:val="auto"/>
                <w:sz w:val="28"/>
                <w:lang w:eastAsia="ar-SA" w:bidi="ar-SA"/>
              </w:rPr>
            </w:pPr>
            <w:r w:rsidRPr="0091451B">
              <w:rPr>
                <w:rFonts w:ascii="Times New Roman" w:eastAsia="Times New Roman" w:hAnsi="Times New Roman" w:cs="Times New Roman"/>
                <w:bCs/>
                <w:iCs/>
                <w:color w:val="auto"/>
                <w:sz w:val="28"/>
                <w:lang w:eastAsia="ar-SA" w:bidi="ar-SA"/>
              </w:rPr>
              <w:t xml:space="preserve">МБДОУ ДС </w:t>
            </w:r>
          </w:p>
          <w:p w:rsidR="00420726" w:rsidRPr="0091451B" w:rsidRDefault="00420726" w:rsidP="00A479FE">
            <w:pPr>
              <w:widowControl/>
              <w:rPr>
                <w:rFonts w:ascii="Times New Roman" w:eastAsia="Times New Roman" w:hAnsi="Times New Roman" w:cs="Times New Roman"/>
                <w:bCs/>
                <w:iCs/>
                <w:color w:val="auto"/>
                <w:sz w:val="28"/>
                <w:lang w:eastAsia="ar-SA" w:bidi="ar-SA"/>
              </w:rPr>
            </w:pPr>
          </w:p>
        </w:tc>
        <w:tc>
          <w:tcPr>
            <w:tcW w:w="1671" w:type="dxa"/>
            <w:shd w:val="clear" w:color="auto" w:fill="auto"/>
          </w:tcPr>
          <w:p w:rsidR="00420726" w:rsidRPr="0091451B" w:rsidRDefault="00420726" w:rsidP="00A479FE">
            <w:pPr>
              <w:widowControl/>
              <w:rPr>
                <w:rFonts w:ascii="Times New Roman" w:eastAsia="Times New Roman" w:hAnsi="Times New Roman" w:cs="Times New Roman"/>
                <w:bCs/>
                <w:iCs/>
                <w:color w:val="auto"/>
                <w:sz w:val="28"/>
                <w:lang w:eastAsia="ar-SA" w:bidi="ar-SA"/>
              </w:rPr>
            </w:pPr>
            <w:r w:rsidRPr="0091451B">
              <w:rPr>
                <w:rFonts w:ascii="Times New Roman" w:eastAsia="Times New Roman" w:hAnsi="Times New Roman" w:cs="Times New Roman"/>
                <w:bCs/>
                <w:iCs/>
                <w:color w:val="auto"/>
                <w:sz w:val="28"/>
                <w:lang w:eastAsia="ar-SA" w:bidi="ar-SA"/>
              </w:rPr>
              <w:t>Победитель</w:t>
            </w:r>
          </w:p>
        </w:tc>
      </w:tr>
      <w:tr w:rsidR="00420726" w:rsidRPr="0091451B" w:rsidTr="00A479FE">
        <w:trPr>
          <w:jc w:val="center"/>
        </w:trPr>
        <w:tc>
          <w:tcPr>
            <w:tcW w:w="2234" w:type="dxa"/>
            <w:vMerge/>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D40A57" w:rsidP="00A479FE">
            <w:pPr>
              <w:rPr>
                <w:rFonts w:ascii="Times New Roman" w:hAnsi="Times New Roman" w:cs="Times New Roman"/>
                <w:bCs/>
                <w:iCs/>
                <w:sz w:val="28"/>
              </w:rPr>
            </w:pPr>
            <w:r w:rsidRPr="00D40A57">
              <w:rPr>
                <w:rFonts w:ascii="Times New Roman" w:hAnsi="Times New Roman" w:cs="Times New Roman"/>
                <w:bCs/>
                <w:iCs/>
                <w:sz w:val="28"/>
              </w:rPr>
              <w:t>Всероссийский конкурс «Мой край-моя Родина»</w:t>
            </w:r>
          </w:p>
        </w:tc>
        <w:tc>
          <w:tcPr>
            <w:tcW w:w="1713" w:type="dxa"/>
            <w:shd w:val="clear" w:color="auto" w:fill="auto"/>
          </w:tcPr>
          <w:p w:rsidR="00420726"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4</w:t>
            </w:r>
          </w:p>
        </w:tc>
        <w:tc>
          <w:tcPr>
            <w:tcW w:w="1671" w:type="dxa"/>
            <w:shd w:val="clear" w:color="auto" w:fill="auto"/>
          </w:tcPr>
          <w:p w:rsidR="00420726" w:rsidRPr="00DB16AA" w:rsidRDefault="00D40A57" w:rsidP="00D40A57">
            <w:pPr>
              <w:rPr>
                <w:rFonts w:ascii="Times New Roman" w:hAnsi="Times New Roman" w:cs="Times New Roman"/>
                <w:bCs/>
                <w:iCs/>
                <w:sz w:val="28"/>
              </w:rPr>
            </w:pPr>
            <w:r>
              <w:rPr>
                <w:rFonts w:ascii="Times New Roman" w:hAnsi="Times New Roman" w:cs="Times New Roman"/>
                <w:bCs/>
                <w:iCs/>
                <w:sz w:val="28"/>
              </w:rPr>
              <w:t>участие</w:t>
            </w:r>
          </w:p>
        </w:tc>
      </w:tr>
      <w:tr w:rsidR="00420726" w:rsidRPr="0091451B" w:rsidTr="00A479FE">
        <w:trPr>
          <w:jc w:val="center"/>
        </w:trPr>
        <w:tc>
          <w:tcPr>
            <w:tcW w:w="2234" w:type="dxa"/>
            <w:vMerge w:val="restart"/>
            <w:shd w:val="clear" w:color="auto" w:fill="auto"/>
          </w:tcPr>
          <w:p w:rsidR="00420726" w:rsidRPr="0091451B" w:rsidRDefault="00420726" w:rsidP="00A479FE">
            <w:pPr>
              <w:widowControl/>
              <w:jc w:val="center"/>
              <w:rPr>
                <w:rFonts w:ascii="Times New Roman" w:eastAsia="Times New Roman" w:hAnsi="Times New Roman" w:cs="Times New Roman"/>
                <w:bCs/>
                <w:iCs/>
                <w:color w:val="auto"/>
                <w:sz w:val="28"/>
                <w:lang w:eastAsia="ar-SA" w:bidi="ar-SA"/>
              </w:rPr>
            </w:pPr>
            <w:r w:rsidRPr="0091451B">
              <w:rPr>
                <w:rFonts w:ascii="Times New Roman" w:eastAsia="Times New Roman" w:hAnsi="Times New Roman" w:cs="Times New Roman"/>
                <w:bCs/>
                <w:iCs/>
                <w:color w:val="auto"/>
                <w:sz w:val="28"/>
                <w:lang w:eastAsia="ar-SA" w:bidi="ar-SA"/>
              </w:rPr>
              <w:t>Региональный</w:t>
            </w:r>
          </w:p>
        </w:tc>
        <w:tc>
          <w:tcPr>
            <w:tcW w:w="4012" w:type="dxa"/>
            <w:shd w:val="clear" w:color="auto" w:fill="auto"/>
          </w:tcPr>
          <w:p w:rsidR="00420726" w:rsidRPr="003A120F" w:rsidRDefault="00420726" w:rsidP="00A479FE">
            <w:pPr>
              <w:rPr>
                <w:rFonts w:ascii="Times New Roman" w:hAnsi="Times New Roman" w:cs="Times New Roman"/>
                <w:bCs/>
                <w:iCs/>
                <w:color w:val="auto"/>
                <w:sz w:val="28"/>
              </w:rPr>
            </w:pPr>
            <w:r w:rsidRPr="003A120F">
              <w:rPr>
                <w:rFonts w:ascii="Times New Roman" w:hAnsi="Times New Roman" w:cs="Times New Roman"/>
                <w:bCs/>
                <w:iCs/>
                <w:color w:val="auto"/>
                <w:sz w:val="28"/>
              </w:rPr>
              <w:t xml:space="preserve">Областная выставка детского рисунка «Край родной навек любимый» </w:t>
            </w:r>
            <w:r w:rsidRPr="003A120F">
              <w:rPr>
                <w:rStyle w:val="fontstyle01"/>
                <w:color w:val="auto"/>
                <w:sz w:val="28"/>
              </w:rPr>
              <w:t>(ГАОУ ДПОПИРО)</w:t>
            </w:r>
          </w:p>
        </w:tc>
        <w:tc>
          <w:tcPr>
            <w:tcW w:w="1713" w:type="dxa"/>
            <w:shd w:val="clear" w:color="auto" w:fill="auto"/>
          </w:tcPr>
          <w:p w:rsidR="00420726" w:rsidRPr="003A120F" w:rsidRDefault="00D40A57" w:rsidP="00D40A57">
            <w:pPr>
              <w:jc w:val="center"/>
              <w:rPr>
                <w:rFonts w:ascii="Times New Roman" w:hAnsi="Times New Roman" w:cs="Times New Roman"/>
                <w:bCs/>
                <w:iCs/>
                <w:color w:val="auto"/>
                <w:sz w:val="28"/>
              </w:rPr>
            </w:pPr>
            <w:r>
              <w:rPr>
                <w:rFonts w:ascii="Times New Roman" w:hAnsi="Times New Roman" w:cs="Times New Roman"/>
                <w:bCs/>
                <w:iCs/>
                <w:color w:val="auto"/>
                <w:sz w:val="28"/>
              </w:rPr>
              <w:t>20</w:t>
            </w:r>
          </w:p>
        </w:tc>
        <w:tc>
          <w:tcPr>
            <w:tcW w:w="1671" w:type="dxa"/>
            <w:shd w:val="clear" w:color="auto" w:fill="auto"/>
          </w:tcPr>
          <w:p w:rsidR="00420726" w:rsidRPr="003A120F" w:rsidRDefault="00420726" w:rsidP="00A479FE">
            <w:pPr>
              <w:rPr>
                <w:rFonts w:ascii="Times New Roman" w:hAnsi="Times New Roman" w:cs="Times New Roman"/>
                <w:bCs/>
                <w:iCs/>
                <w:color w:val="auto"/>
                <w:sz w:val="28"/>
              </w:rPr>
            </w:pPr>
            <w:r w:rsidRPr="003A120F">
              <w:rPr>
                <w:rFonts w:ascii="Times New Roman" w:hAnsi="Times New Roman" w:cs="Times New Roman"/>
                <w:bCs/>
                <w:iCs/>
                <w:color w:val="auto"/>
                <w:sz w:val="28"/>
              </w:rPr>
              <w:t xml:space="preserve">участие </w:t>
            </w:r>
          </w:p>
        </w:tc>
      </w:tr>
      <w:tr w:rsidR="00420726" w:rsidRPr="0091451B" w:rsidTr="00A479FE">
        <w:trPr>
          <w:jc w:val="center"/>
        </w:trPr>
        <w:tc>
          <w:tcPr>
            <w:tcW w:w="2234" w:type="dxa"/>
            <w:vMerge/>
            <w:shd w:val="clear" w:color="auto" w:fill="auto"/>
          </w:tcPr>
          <w:p w:rsidR="00420726" w:rsidRPr="0091451B" w:rsidRDefault="00420726"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ГБУДОПО «Центр развития творчества детей и юношества»</w:t>
            </w:r>
          </w:p>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«Эколята-молодые защитники природы»</w:t>
            </w:r>
          </w:p>
        </w:tc>
        <w:tc>
          <w:tcPr>
            <w:tcW w:w="1713" w:type="dxa"/>
            <w:shd w:val="clear" w:color="auto" w:fill="auto"/>
          </w:tcPr>
          <w:p w:rsidR="00420726"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7</w:t>
            </w:r>
          </w:p>
        </w:tc>
        <w:tc>
          <w:tcPr>
            <w:tcW w:w="1671"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участие</w:t>
            </w:r>
          </w:p>
        </w:tc>
      </w:tr>
      <w:tr w:rsidR="00420726" w:rsidRPr="0091451B" w:rsidTr="00A479FE">
        <w:trPr>
          <w:jc w:val="center"/>
        </w:trPr>
        <w:tc>
          <w:tcPr>
            <w:tcW w:w="2234" w:type="dxa"/>
            <w:vMerge/>
            <w:shd w:val="clear" w:color="auto" w:fill="auto"/>
          </w:tcPr>
          <w:p w:rsidR="00420726" w:rsidRPr="0091451B" w:rsidRDefault="00420726"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3A120F" w:rsidRDefault="00420726" w:rsidP="00A479FE">
            <w:pPr>
              <w:rPr>
                <w:rFonts w:ascii="Times New Roman" w:hAnsi="Times New Roman" w:cs="Times New Roman"/>
                <w:bCs/>
                <w:iCs/>
                <w:color w:val="auto"/>
                <w:sz w:val="28"/>
              </w:rPr>
            </w:pPr>
            <w:r w:rsidRPr="003A120F">
              <w:rPr>
                <w:rFonts w:ascii="Times New Roman" w:hAnsi="Times New Roman" w:cs="Times New Roman"/>
                <w:color w:val="auto"/>
                <w:sz w:val="28"/>
              </w:rPr>
              <w:t xml:space="preserve">Фотовыставка работ по лепке  «Пластилиновая фантазия» </w:t>
            </w:r>
            <w:r w:rsidRPr="003A120F">
              <w:rPr>
                <w:rStyle w:val="fontstyle01"/>
                <w:color w:val="auto"/>
                <w:sz w:val="28"/>
              </w:rPr>
              <w:t>(ГАОУ ДПОПИРО)</w:t>
            </w:r>
          </w:p>
        </w:tc>
        <w:tc>
          <w:tcPr>
            <w:tcW w:w="1713" w:type="dxa"/>
            <w:shd w:val="clear" w:color="auto" w:fill="auto"/>
          </w:tcPr>
          <w:p w:rsidR="00420726" w:rsidRPr="003A120F" w:rsidRDefault="00D40A57" w:rsidP="00A479FE">
            <w:pPr>
              <w:jc w:val="center"/>
              <w:rPr>
                <w:rFonts w:ascii="Times New Roman" w:hAnsi="Times New Roman" w:cs="Times New Roman"/>
                <w:bCs/>
                <w:iCs/>
                <w:color w:val="auto"/>
                <w:sz w:val="28"/>
              </w:rPr>
            </w:pPr>
            <w:r>
              <w:rPr>
                <w:rFonts w:ascii="Times New Roman" w:hAnsi="Times New Roman" w:cs="Times New Roman"/>
                <w:bCs/>
                <w:iCs/>
                <w:color w:val="auto"/>
                <w:sz w:val="28"/>
              </w:rPr>
              <w:t>8</w:t>
            </w:r>
          </w:p>
        </w:tc>
        <w:tc>
          <w:tcPr>
            <w:tcW w:w="1671" w:type="dxa"/>
            <w:shd w:val="clear" w:color="auto" w:fill="auto"/>
          </w:tcPr>
          <w:p w:rsidR="00420726" w:rsidRPr="003A120F" w:rsidRDefault="00420726" w:rsidP="00A479FE">
            <w:pPr>
              <w:rPr>
                <w:rFonts w:ascii="Times New Roman" w:hAnsi="Times New Roman" w:cs="Times New Roman"/>
                <w:bCs/>
                <w:iCs/>
                <w:color w:val="auto"/>
                <w:sz w:val="28"/>
              </w:rPr>
            </w:pPr>
            <w:r w:rsidRPr="003A120F">
              <w:rPr>
                <w:rFonts w:ascii="Times New Roman" w:hAnsi="Times New Roman" w:cs="Times New Roman"/>
                <w:bCs/>
                <w:iCs/>
                <w:color w:val="auto"/>
                <w:sz w:val="28"/>
              </w:rPr>
              <w:t>участие</w:t>
            </w:r>
          </w:p>
        </w:tc>
      </w:tr>
      <w:tr w:rsidR="00420726" w:rsidRPr="0091451B" w:rsidTr="00A479FE">
        <w:trPr>
          <w:jc w:val="center"/>
        </w:trPr>
        <w:tc>
          <w:tcPr>
            <w:tcW w:w="2234" w:type="dxa"/>
            <w:vMerge/>
            <w:shd w:val="clear" w:color="auto" w:fill="auto"/>
          </w:tcPr>
          <w:p w:rsidR="00420726" w:rsidRPr="0091451B" w:rsidRDefault="00420726"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3A120F" w:rsidRDefault="00420726" w:rsidP="00A479FE">
            <w:pPr>
              <w:rPr>
                <w:rFonts w:ascii="Times New Roman" w:hAnsi="Times New Roman" w:cs="Times New Roman"/>
                <w:color w:val="auto"/>
                <w:sz w:val="28"/>
              </w:rPr>
            </w:pPr>
            <w:r w:rsidRPr="003A120F">
              <w:rPr>
                <w:rFonts w:ascii="Times New Roman" w:hAnsi="Times New Roman" w:cs="Times New Roman"/>
                <w:color w:val="auto"/>
                <w:sz w:val="28"/>
              </w:rPr>
              <w:t>Выставка детско-родительских рисунков детей старшего дошкольного возраста «Моя семья»</w:t>
            </w:r>
            <w:r w:rsidRPr="003A120F">
              <w:rPr>
                <w:rStyle w:val="fontstyle01"/>
                <w:color w:val="auto"/>
                <w:sz w:val="28"/>
              </w:rPr>
              <w:t xml:space="preserve"> (ГАОУ ДПОПИРО)</w:t>
            </w:r>
          </w:p>
        </w:tc>
        <w:tc>
          <w:tcPr>
            <w:tcW w:w="1713" w:type="dxa"/>
            <w:shd w:val="clear" w:color="auto" w:fill="auto"/>
          </w:tcPr>
          <w:p w:rsidR="00420726" w:rsidRPr="003A120F" w:rsidRDefault="00D40A57" w:rsidP="00D40A57">
            <w:pPr>
              <w:jc w:val="center"/>
              <w:rPr>
                <w:rFonts w:ascii="Times New Roman" w:hAnsi="Times New Roman" w:cs="Times New Roman"/>
                <w:bCs/>
                <w:iCs/>
                <w:color w:val="auto"/>
                <w:sz w:val="28"/>
              </w:rPr>
            </w:pPr>
            <w:r>
              <w:rPr>
                <w:rFonts w:ascii="Times New Roman" w:hAnsi="Times New Roman" w:cs="Times New Roman"/>
                <w:bCs/>
                <w:iCs/>
                <w:color w:val="auto"/>
                <w:sz w:val="28"/>
              </w:rPr>
              <w:t>38</w:t>
            </w:r>
          </w:p>
        </w:tc>
        <w:tc>
          <w:tcPr>
            <w:tcW w:w="1671" w:type="dxa"/>
            <w:shd w:val="clear" w:color="auto" w:fill="auto"/>
          </w:tcPr>
          <w:p w:rsidR="00420726" w:rsidRPr="003A120F" w:rsidRDefault="00420726" w:rsidP="00A479FE">
            <w:pPr>
              <w:rPr>
                <w:rFonts w:ascii="Times New Roman" w:hAnsi="Times New Roman" w:cs="Times New Roman"/>
                <w:bCs/>
                <w:iCs/>
                <w:color w:val="auto"/>
                <w:sz w:val="28"/>
              </w:rPr>
            </w:pPr>
            <w:r w:rsidRPr="003A120F">
              <w:rPr>
                <w:rFonts w:ascii="Times New Roman" w:hAnsi="Times New Roman" w:cs="Times New Roman"/>
                <w:bCs/>
                <w:iCs/>
                <w:color w:val="auto"/>
                <w:sz w:val="28"/>
              </w:rPr>
              <w:t>участие</w:t>
            </w:r>
          </w:p>
        </w:tc>
      </w:tr>
      <w:tr w:rsidR="00420726" w:rsidRPr="00DB16AA" w:rsidTr="00A479FE">
        <w:trPr>
          <w:jc w:val="center"/>
        </w:trPr>
        <w:tc>
          <w:tcPr>
            <w:tcW w:w="2234" w:type="dxa"/>
            <w:shd w:val="clear" w:color="auto" w:fill="auto"/>
          </w:tcPr>
          <w:p w:rsidR="00420726" w:rsidRPr="00DB16AA" w:rsidRDefault="00420726"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«Центр опережающей профессиональной подготовки» Пензенской области</w:t>
            </w:r>
          </w:p>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Конкурс детского рисунка «Мама, папа на работе»</w:t>
            </w:r>
          </w:p>
        </w:tc>
        <w:tc>
          <w:tcPr>
            <w:tcW w:w="1713" w:type="dxa"/>
            <w:shd w:val="clear" w:color="auto" w:fill="auto"/>
          </w:tcPr>
          <w:p w:rsidR="00420726"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10</w:t>
            </w:r>
          </w:p>
        </w:tc>
        <w:tc>
          <w:tcPr>
            <w:tcW w:w="1671"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участие</w:t>
            </w:r>
          </w:p>
        </w:tc>
      </w:tr>
      <w:tr w:rsidR="00420726" w:rsidRPr="00DB16AA" w:rsidTr="00A479FE">
        <w:trPr>
          <w:jc w:val="center"/>
        </w:trPr>
        <w:tc>
          <w:tcPr>
            <w:tcW w:w="2234" w:type="dxa"/>
            <w:shd w:val="clear" w:color="auto" w:fill="auto"/>
          </w:tcPr>
          <w:p w:rsidR="00420726" w:rsidRPr="00DB16AA" w:rsidRDefault="00420726"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Областная выставка детского рисунка «Акварельная фантазия» (</w:t>
            </w:r>
            <w:r w:rsidRPr="00DB16AA">
              <w:rPr>
                <w:rStyle w:val="fontstyle01"/>
                <w:sz w:val="28"/>
              </w:rPr>
              <w:t>ГАОУ ДПОПИРО)</w:t>
            </w:r>
          </w:p>
        </w:tc>
        <w:tc>
          <w:tcPr>
            <w:tcW w:w="1713" w:type="dxa"/>
            <w:shd w:val="clear" w:color="auto" w:fill="auto"/>
          </w:tcPr>
          <w:p w:rsidR="00420726" w:rsidRPr="00DB16AA" w:rsidRDefault="00420726" w:rsidP="00A479FE">
            <w:pPr>
              <w:jc w:val="center"/>
              <w:rPr>
                <w:rFonts w:ascii="Times New Roman" w:hAnsi="Times New Roman" w:cs="Times New Roman"/>
                <w:bCs/>
                <w:iCs/>
                <w:sz w:val="28"/>
              </w:rPr>
            </w:pPr>
            <w:r w:rsidRPr="00DB16AA">
              <w:rPr>
                <w:rFonts w:ascii="Times New Roman" w:hAnsi="Times New Roman" w:cs="Times New Roman"/>
                <w:bCs/>
                <w:iCs/>
                <w:sz w:val="28"/>
              </w:rPr>
              <w:t>1</w:t>
            </w:r>
            <w:r w:rsidR="00D40A57">
              <w:rPr>
                <w:rFonts w:ascii="Times New Roman" w:hAnsi="Times New Roman" w:cs="Times New Roman"/>
                <w:bCs/>
                <w:iCs/>
                <w:sz w:val="28"/>
              </w:rPr>
              <w:t>6</w:t>
            </w:r>
          </w:p>
          <w:p w:rsidR="00420726" w:rsidRPr="00DB16AA" w:rsidRDefault="00420726" w:rsidP="00A479FE">
            <w:pPr>
              <w:jc w:val="center"/>
              <w:rPr>
                <w:rFonts w:ascii="Times New Roman" w:hAnsi="Times New Roman" w:cs="Times New Roman"/>
                <w:bCs/>
                <w:iCs/>
                <w:sz w:val="28"/>
              </w:rPr>
            </w:pPr>
          </w:p>
        </w:tc>
        <w:tc>
          <w:tcPr>
            <w:tcW w:w="1671"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участие</w:t>
            </w:r>
          </w:p>
        </w:tc>
      </w:tr>
      <w:tr w:rsidR="00D40A57" w:rsidRPr="00DB16AA" w:rsidTr="00A479FE">
        <w:trPr>
          <w:jc w:val="center"/>
        </w:trPr>
        <w:tc>
          <w:tcPr>
            <w:tcW w:w="2234" w:type="dxa"/>
            <w:shd w:val="clear" w:color="auto" w:fill="auto"/>
          </w:tcPr>
          <w:p w:rsidR="00D40A57" w:rsidRPr="00DB16AA" w:rsidRDefault="00D40A57" w:rsidP="00A479FE">
            <w:pPr>
              <w:widowControl/>
              <w:jc w:val="center"/>
              <w:rPr>
                <w:rFonts w:ascii="Times New Roman" w:eastAsia="Times New Roman" w:hAnsi="Times New Roman" w:cs="Times New Roman"/>
                <w:bCs/>
                <w:iCs/>
                <w:color w:val="auto"/>
                <w:sz w:val="28"/>
                <w:lang w:eastAsia="ar-SA" w:bidi="ar-SA"/>
              </w:rPr>
            </w:pPr>
          </w:p>
        </w:tc>
        <w:tc>
          <w:tcPr>
            <w:tcW w:w="4012" w:type="dxa"/>
            <w:shd w:val="clear" w:color="auto" w:fill="auto"/>
          </w:tcPr>
          <w:p w:rsidR="00D40A57" w:rsidRPr="00DB16AA" w:rsidRDefault="00D40A57" w:rsidP="00A479FE">
            <w:pPr>
              <w:rPr>
                <w:rFonts w:ascii="Times New Roman" w:hAnsi="Times New Roman" w:cs="Times New Roman"/>
                <w:bCs/>
                <w:iCs/>
                <w:sz w:val="28"/>
              </w:rPr>
            </w:pPr>
            <w:r w:rsidRPr="00D40A57">
              <w:rPr>
                <w:rFonts w:ascii="Times New Roman" w:hAnsi="Times New Roman" w:cs="Times New Roman"/>
                <w:bCs/>
                <w:iCs/>
                <w:sz w:val="28"/>
              </w:rPr>
              <w:t>Областная фотовыставка оборудования по грамоте</w:t>
            </w:r>
          </w:p>
        </w:tc>
        <w:tc>
          <w:tcPr>
            <w:tcW w:w="1713" w:type="dxa"/>
            <w:shd w:val="clear" w:color="auto" w:fill="auto"/>
          </w:tcPr>
          <w:p w:rsidR="00D40A57"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11</w:t>
            </w:r>
          </w:p>
        </w:tc>
        <w:tc>
          <w:tcPr>
            <w:tcW w:w="1671" w:type="dxa"/>
            <w:shd w:val="clear" w:color="auto" w:fill="auto"/>
          </w:tcPr>
          <w:p w:rsidR="00D40A57" w:rsidRPr="00DB16AA" w:rsidRDefault="00D40A57" w:rsidP="00A479FE">
            <w:pPr>
              <w:rPr>
                <w:rFonts w:ascii="Times New Roman" w:hAnsi="Times New Roman" w:cs="Times New Roman"/>
                <w:bCs/>
                <w:iCs/>
                <w:sz w:val="28"/>
              </w:rPr>
            </w:pPr>
            <w:r>
              <w:rPr>
                <w:rFonts w:ascii="Times New Roman" w:hAnsi="Times New Roman" w:cs="Times New Roman"/>
                <w:bCs/>
                <w:iCs/>
                <w:sz w:val="28"/>
              </w:rPr>
              <w:t>участие</w:t>
            </w:r>
          </w:p>
        </w:tc>
      </w:tr>
      <w:tr w:rsidR="00420726" w:rsidRPr="0091451B" w:rsidTr="00A479FE">
        <w:trPr>
          <w:jc w:val="center"/>
        </w:trPr>
        <w:tc>
          <w:tcPr>
            <w:tcW w:w="2234" w:type="dxa"/>
            <w:vMerge w:val="restart"/>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r>
              <w:rPr>
                <w:rFonts w:ascii="Times New Roman" w:eastAsia="Times New Roman" w:hAnsi="Times New Roman" w:cs="Times New Roman"/>
                <w:bCs/>
                <w:iCs/>
                <w:color w:val="auto"/>
                <w:sz w:val="28"/>
                <w:lang w:eastAsia="ar-SA" w:bidi="ar-SA"/>
              </w:rPr>
              <w:lastRenderedPageBreak/>
              <w:t>Муниципальный</w:t>
            </w:r>
          </w:p>
        </w:tc>
        <w:tc>
          <w:tcPr>
            <w:tcW w:w="4012" w:type="dxa"/>
            <w:shd w:val="clear" w:color="auto" w:fill="auto"/>
          </w:tcPr>
          <w:p w:rsidR="00420726" w:rsidRPr="00DB16AA" w:rsidRDefault="00420726" w:rsidP="00A479FE">
            <w:pPr>
              <w:rPr>
                <w:rFonts w:ascii="Times New Roman" w:hAnsi="Times New Roman" w:cs="Times New Roman"/>
                <w:b/>
                <w:bCs/>
                <w:iCs/>
                <w:sz w:val="28"/>
              </w:rPr>
            </w:pPr>
            <w:r w:rsidRPr="00DB16AA">
              <w:rPr>
                <w:rFonts w:ascii="Times New Roman" w:hAnsi="Times New Roman" w:cs="Times New Roman"/>
                <w:sz w:val="28"/>
              </w:rPr>
              <w:t>Интеллектуальный марафон «Умники и умницы»</w:t>
            </w:r>
          </w:p>
        </w:tc>
        <w:tc>
          <w:tcPr>
            <w:tcW w:w="1713" w:type="dxa"/>
            <w:shd w:val="clear" w:color="auto" w:fill="auto"/>
          </w:tcPr>
          <w:p w:rsidR="00420726" w:rsidRPr="00DB16AA" w:rsidRDefault="00420726" w:rsidP="00A479FE">
            <w:pPr>
              <w:jc w:val="center"/>
              <w:rPr>
                <w:rFonts w:ascii="Times New Roman" w:hAnsi="Times New Roman" w:cs="Times New Roman"/>
                <w:bCs/>
                <w:iCs/>
                <w:sz w:val="28"/>
              </w:rPr>
            </w:pPr>
            <w:r w:rsidRPr="00DB16AA">
              <w:rPr>
                <w:rFonts w:ascii="Times New Roman" w:hAnsi="Times New Roman" w:cs="Times New Roman"/>
                <w:bCs/>
                <w:iCs/>
                <w:sz w:val="28"/>
              </w:rPr>
              <w:t>4</w:t>
            </w:r>
          </w:p>
        </w:tc>
        <w:tc>
          <w:tcPr>
            <w:tcW w:w="1671" w:type="dxa"/>
            <w:shd w:val="clear" w:color="auto" w:fill="auto"/>
          </w:tcPr>
          <w:p w:rsidR="00420726" w:rsidRPr="00DB16AA" w:rsidRDefault="00420726" w:rsidP="00A479FE">
            <w:pPr>
              <w:rPr>
                <w:rFonts w:ascii="Times New Roman" w:hAnsi="Times New Roman" w:cs="Times New Roman"/>
                <w:bCs/>
                <w:iCs/>
                <w:sz w:val="28"/>
              </w:rPr>
            </w:pPr>
            <w:r w:rsidRPr="00DB16AA">
              <w:rPr>
                <w:rFonts w:ascii="Times New Roman" w:hAnsi="Times New Roman" w:cs="Times New Roman"/>
                <w:bCs/>
                <w:iCs/>
                <w:sz w:val="28"/>
              </w:rPr>
              <w:t>2 место</w:t>
            </w:r>
          </w:p>
        </w:tc>
      </w:tr>
      <w:tr w:rsidR="00420726" w:rsidRPr="0091451B" w:rsidTr="00A479FE">
        <w:trPr>
          <w:jc w:val="center"/>
        </w:trPr>
        <w:tc>
          <w:tcPr>
            <w:tcW w:w="2234" w:type="dxa"/>
            <w:vMerge/>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sz w:val="28"/>
              </w:rPr>
            </w:pPr>
            <w:r w:rsidRPr="00DB16AA">
              <w:rPr>
                <w:rFonts w:ascii="Times New Roman" w:hAnsi="Times New Roman" w:cs="Times New Roman"/>
                <w:sz w:val="28"/>
              </w:rPr>
              <w:t>Фестиваль «Маленькие звездочки»</w:t>
            </w:r>
          </w:p>
        </w:tc>
        <w:tc>
          <w:tcPr>
            <w:tcW w:w="1713" w:type="dxa"/>
            <w:shd w:val="clear" w:color="auto" w:fill="auto"/>
          </w:tcPr>
          <w:p w:rsidR="00420726"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35</w:t>
            </w:r>
          </w:p>
        </w:tc>
        <w:tc>
          <w:tcPr>
            <w:tcW w:w="1671" w:type="dxa"/>
            <w:shd w:val="clear" w:color="auto" w:fill="auto"/>
          </w:tcPr>
          <w:p w:rsidR="00420726" w:rsidRDefault="00420726" w:rsidP="00A479FE">
            <w:pPr>
              <w:rPr>
                <w:rFonts w:ascii="Times New Roman" w:hAnsi="Times New Roman" w:cs="Times New Roman"/>
                <w:bCs/>
                <w:iCs/>
                <w:sz w:val="28"/>
              </w:rPr>
            </w:pPr>
            <w:r w:rsidRPr="00DB16AA">
              <w:rPr>
                <w:rFonts w:ascii="Times New Roman" w:hAnsi="Times New Roman" w:cs="Times New Roman"/>
                <w:bCs/>
                <w:iCs/>
                <w:sz w:val="28"/>
              </w:rPr>
              <w:t xml:space="preserve">Лауреат </w:t>
            </w:r>
          </w:p>
          <w:p w:rsidR="00420726" w:rsidRPr="00DB16AA" w:rsidRDefault="00D40A57" w:rsidP="00A479FE">
            <w:pPr>
              <w:rPr>
                <w:rFonts w:ascii="Times New Roman" w:hAnsi="Times New Roman" w:cs="Times New Roman"/>
                <w:bCs/>
                <w:iCs/>
                <w:sz w:val="28"/>
              </w:rPr>
            </w:pPr>
            <w:r>
              <w:rPr>
                <w:rFonts w:ascii="Times New Roman" w:hAnsi="Times New Roman" w:cs="Times New Roman"/>
                <w:bCs/>
                <w:iCs/>
                <w:sz w:val="28"/>
              </w:rPr>
              <w:t>2</w:t>
            </w:r>
            <w:r w:rsidR="00420726" w:rsidRPr="00DB16AA">
              <w:rPr>
                <w:rFonts w:ascii="Times New Roman" w:hAnsi="Times New Roman" w:cs="Times New Roman"/>
                <w:bCs/>
                <w:iCs/>
                <w:sz w:val="28"/>
              </w:rPr>
              <w:t xml:space="preserve"> степени</w:t>
            </w:r>
          </w:p>
        </w:tc>
      </w:tr>
      <w:tr w:rsidR="00420726" w:rsidRPr="0091451B" w:rsidTr="00A479FE">
        <w:trPr>
          <w:jc w:val="center"/>
        </w:trPr>
        <w:tc>
          <w:tcPr>
            <w:tcW w:w="2234" w:type="dxa"/>
            <w:vMerge/>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sz w:val="28"/>
              </w:rPr>
            </w:pPr>
            <w:r w:rsidRPr="00DB16AA">
              <w:rPr>
                <w:rFonts w:ascii="Times New Roman" w:hAnsi="Times New Roman" w:cs="Times New Roman"/>
                <w:sz w:val="28"/>
              </w:rPr>
              <w:t>Смотр строя и песни</w:t>
            </w:r>
          </w:p>
        </w:tc>
        <w:tc>
          <w:tcPr>
            <w:tcW w:w="1713" w:type="dxa"/>
            <w:shd w:val="clear" w:color="auto" w:fill="auto"/>
          </w:tcPr>
          <w:p w:rsidR="00420726" w:rsidRPr="00DB16AA" w:rsidRDefault="00420726" w:rsidP="00A479FE">
            <w:pPr>
              <w:jc w:val="center"/>
              <w:rPr>
                <w:rFonts w:ascii="Times New Roman" w:hAnsi="Times New Roman" w:cs="Times New Roman"/>
                <w:bCs/>
                <w:iCs/>
                <w:sz w:val="28"/>
              </w:rPr>
            </w:pPr>
            <w:r w:rsidRPr="00DB16AA">
              <w:rPr>
                <w:rFonts w:ascii="Times New Roman" w:hAnsi="Times New Roman" w:cs="Times New Roman"/>
                <w:bCs/>
                <w:iCs/>
                <w:sz w:val="28"/>
              </w:rPr>
              <w:t>7</w:t>
            </w:r>
          </w:p>
        </w:tc>
        <w:tc>
          <w:tcPr>
            <w:tcW w:w="1671" w:type="dxa"/>
            <w:shd w:val="clear" w:color="auto" w:fill="auto"/>
          </w:tcPr>
          <w:p w:rsidR="00420726" w:rsidRPr="00DB16AA" w:rsidRDefault="00D40A57" w:rsidP="00A479FE">
            <w:pPr>
              <w:rPr>
                <w:rFonts w:ascii="Times New Roman" w:hAnsi="Times New Roman" w:cs="Times New Roman"/>
                <w:bCs/>
                <w:iCs/>
                <w:sz w:val="28"/>
              </w:rPr>
            </w:pPr>
            <w:r>
              <w:rPr>
                <w:rFonts w:ascii="Times New Roman" w:hAnsi="Times New Roman" w:cs="Times New Roman"/>
                <w:bCs/>
                <w:iCs/>
                <w:sz w:val="28"/>
              </w:rPr>
              <w:t>3место</w:t>
            </w:r>
          </w:p>
        </w:tc>
      </w:tr>
      <w:tr w:rsidR="00420726" w:rsidRPr="0091451B" w:rsidTr="00A479FE">
        <w:trPr>
          <w:jc w:val="center"/>
        </w:trPr>
        <w:tc>
          <w:tcPr>
            <w:tcW w:w="2234" w:type="dxa"/>
            <w:vMerge/>
            <w:shd w:val="clear" w:color="auto" w:fill="auto"/>
          </w:tcPr>
          <w:p w:rsidR="00420726" w:rsidRPr="0091451B" w:rsidRDefault="00420726" w:rsidP="00A479FE">
            <w:pPr>
              <w:widowControl/>
              <w:jc w:val="right"/>
              <w:rPr>
                <w:rFonts w:ascii="Times New Roman" w:eastAsia="Times New Roman" w:hAnsi="Times New Roman" w:cs="Times New Roman"/>
                <w:bCs/>
                <w:iCs/>
                <w:color w:val="auto"/>
                <w:sz w:val="28"/>
                <w:lang w:eastAsia="ar-SA" w:bidi="ar-SA"/>
              </w:rPr>
            </w:pPr>
          </w:p>
        </w:tc>
        <w:tc>
          <w:tcPr>
            <w:tcW w:w="4012" w:type="dxa"/>
            <w:shd w:val="clear" w:color="auto" w:fill="auto"/>
          </w:tcPr>
          <w:p w:rsidR="00420726" w:rsidRPr="00DB16AA" w:rsidRDefault="00420726" w:rsidP="00A479FE">
            <w:pPr>
              <w:rPr>
                <w:rFonts w:ascii="Times New Roman" w:hAnsi="Times New Roman" w:cs="Times New Roman"/>
                <w:sz w:val="28"/>
              </w:rPr>
            </w:pPr>
            <w:r w:rsidRPr="00DB16AA">
              <w:rPr>
                <w:rFonts w:ascii="Times New Roman" w:hAnsi="Times New Roman" w:cs="Times New Roman"/>
                <w:sz w:val="28"/>
              </w:rPr>
              <w:t>Конкурс чтецов</w:t>
            </w:r>
          </w:p>
        </w:tc>
        <w:tc>
          <w:tcPr>
            <w:tcW w:w="1713" w:type="dxa"/>
            <w:shd w:val="clear" w:color="auto" w:fill="auto"/>
          </w:tcPr>
          <w:p w:rsidR="00420726" w:rsidRPr="00DB16AA" w:rsidRDefault="00D40A57" w:rsidP="00A479FE">
            <w:pPr>
              <w:jc w:val="center"/>
              <w:rPr>
                <w:rFonts w:ascii="Times New Roman" w:hAnsi="Times New Roman" w:cs="Times New Roman"/>
                <w:bCs/>
                <w:iCs/>
                <w:sz w:val="28"/>
              </w:rPr>
            </w:pPr>
            <w:r>
              <w:rPr>
                <w:rFonts w:ascii="Times New Roman" w:hAnsi="Times New Roman" w:cs="Times New Roman"/>
                <w:bCs/>
                <w:iCs/>
                <w:sz w:val="28"/>
              </w:rPr>
              <w:t>2</w:t>
            </w:r>
          </w:p>
        </w:tc>
        <w:tc>
          <w:tcPr>
            <w:tcW w:w="1671" w:type="dxa"/>
            <w:shd w:val="clear" w:color="auto" w:fill="auto"/>
          </w:tcPr>
          <w:p w:rsidR="00420726" w:rsidRPr="00DB16AA" w:rsidRDefault="00D40A57" w:rsidP="00A479FE">
            <w:pPr>
              <w:rPr>
                <w:rFonts w:ascii="Times New Roman" w:hAnsi="Times New Roman" w:cs="Times New Roman"/>
                <w:bCs/>
                <w:iCs/>
                <w:sz w:val="28"/>
              </w:rPr>
            </w:pPr>
            <w:r>
              <w:rPr>
                <w:rFonts w:ascii="Times New Roman" w:hAnsi="Times New Roman" w:cs="Times New Roman"/>
                <w:bCs/>
                <w:iCs/>
                <w:sz w:val="28"/>
              </w:rPr>
              <w:t>2</w:t>
            </w:r>
            <w:r w:rsidR="00420726" w:rsidRPr="00DB16AA">
              <w:rPr>
                <w:rFonts w:ascii="Times New Roman" w:hAnsi="Times New Roman" w:cs="Times New Roman"/>
                <w:bCs/>
                <w:iCs/>
                <w:sz w:val="28"/>
              </w:rPr>
              <w:t xml:space="preserve"> место</w:t>
            </w:r>
          </w:p>
        </w:tc>
      </w:tr>
    </w:tbl>
    <w:p w:rsidR="00420726" w:rsidRDefault="00420726" w:rsidP="00623E64">
      <w:pPr>
        <w:autoSpaceDE w:val="0"/>
        <w:autoSpaceDN w:val="0"/>
        <w:adjustRightInd w:val="0"/>
        <w:ind w:right="-1"/>
        <w:jc w:val="both"/>
        <w:rPr>
          <w:rFonts w:ascii="Times New Roman" w:hAnsi="Times New Roman" w:cs="Times New Roman"/>
          <w:sz w:val="28"/>
          <w:szCs w:val="28"/>
        </w:rPr>
      </w:pPr>
    </w:p>
    <w:p w:rsidR="00D40A57" w:rsidRPr="0091451B" w:rsidRDefault="00D40A57" w:rsidP="00D40A57">
      <w:pPr>
        <w:autoSpaceDE w:val="0"/>
        <w:autoSpaceDN w:val="0"/>
        <w:adjustRightInd w:val="0"/>
        <w:ind w:right="-1" w:firstLine="567"/>
        <w:jc w:val="both"/>
        <w:rPr>
          <w:rFonts w:ascii="Times New Roman" w:eastAsia="Trebuchet MS" w:hAnsi="Times New Roman" w:cs="Times New Roman"/>
          <w:bCs/>
          <w:sz w:val="28"/>
          <w:szCs w:val="28"/>
        </w:rPr>
      </w:pPr>
      <w:r>
        <w:rPr>
          <w:rFonts w:ascii="Times New Roman" w:hAnsi="Times New Roman" w:cs="Times New Roman"/>
          <w:sz w:val="28"/>
          <w:szCs w:val="28"/>
        </w:rPr>
        <w:t>Педагоги, аттестуемые в 2021- 2022 учебном году</w:t>
      </w:r>
      <w:r w:rsidRPr="00DC2947">
        <w:rPr>
          <w:rFonts w:ascii="Times New Roman" w:hAnsi="Times New Roman" w:cs="Times New Roman"/>
          <w:sz w:val="28"/>
          <w:szCs w:val="28"/>
        </w:rPr>
        <w:t xml:space="preserve"> были </w:t>
      </w:r>
      <w:r>
        <w:rPr>
          <w:rFonts w:ascii="Times New Roman" w:hAnsi="Times New Roman" w:cs="Times New Roman"/>
          <w:sz w:val="28"/>
          <w:szCs w:val="28"/>
        </w:rPr>
        <w:t xml:space="preserve">активно </w:t>
      </w:r>
      <w:r w:rsidRPr="00DC2947">
        <w:rPr>
          <w:rFonts w:ascii="Times New Roman" w:hAnsi="Times New Roman" w:cs="Times New Roman"/>
          <w:sz w:val="28"/>
          <w:szCs w:val="28"/>
        </w:rPr>
        <w:t>вовлечены в работу городских методических объединений,</w:t>
      </w:r>
      <w:r>
        <w:rPr>
          <w:rFonts w:ascii="Times New Roman" w:hAnsi="Times New Roman" w:cs="Times New Roman"/>
          <w:sz w:val="28"/>
          <w:szCs w:val="28"/>
        </w:rPr>
        <w:t xml:space="preserve"> региональных мероприятий,</w:t>
      </w:r>
      <w:r w:rsidRPr="00DC2947">
        <w:rPr>
          <w:rFonts w:ascii="Times New Roman" w:hAnsi="Times New Roman" w:cs="Times New Roman"/>
          <w:sz w:val="28"/>
          <w:szCs w:val="28"/>
        </w:rPr>
        <w:t xml:space="preserve"> которые способствовали повышению професс</w:t>
      </w:r>
      <w:r>
        <w:rPr>
          <w:rFonts w:ascii="Times New Roman" w:hAnsi="Times New Roman" w:cs="Times New Roman"/>
          <w:sz w:val="28"/>
          <w:szCs w:val="28"/>
        </w:rPr>
        <w:t>ионального уровня</w:t>
      </w:r>
      <w:r w:rsidRPr="00DC2947">
        <w:rPr>
          <w:rFonts w:ascii="Times New Roman" w:hAnsi="Times New Roman" w:cs="Times New Roman"/>
          <w:sz w:val="28"/>
          <w:szCs w:val="28"/>
        </w:rPr>
        <w:t>, обмену опытом и лучшими практиками, повышению качества содержания образовательной деятельности.</w:t>
      </w:r>
    </w:p>
    <w:p w:rsidR="00420726" w:rsidRDefault="00420726" w:rsidP="00623E64">
      <w:pPr>
        <w:autoSpaceDE w:val="0"/>
        <w:autoSpaceDN w:val="0"/>
        <w:adjustRightInd w:val="0"/>
        <w:ind w:right="-1"/>
        <w:jc w:val="both"/>
        <w:rPr>
          <w:rFonts w:ascii="Times New Roman" w:hAnsi="Times New Roman" w:cs="Times New Roman"/>
          <w:sz w:val="28"/>
          <w:szCs w:val="28"/>
        </w:rPr>
      </w:pPr>
    </w:p>
    <w:p w:rsidR="009A702A" w:rsidRDefault="004561AE" w:rsidP="009A702A">
      <w:pPr>
        <w:autoSpaceDE w:val="0"/>
        <w:autoSpaceDN w:val="0"/>
        <w:adjustRightInd w:val="0"/>
        <w:ind w:right="-1" w:firstLine="567"/>
        <w:jc w:val="both"/>
        <w:rPr>
          <w:rFonts w:ascii="Times New Roman" w:hAnsi="Times New Roman" w:cs="Times New Roman"/>
          <w:sz w:val="28"/>
          <w:szCs w:val="28"/>
        </w:rPr>
      </w:pPr>
      <w:r w:rsidRPr="00623E64">
        <w:rPr>
          <w:rFonts w:ascii="Times New Roman" w:hAnsi="Times New Roman" w:cs="Times New Roman"/>
          <w:sz w:val="28"/>
          <w:szCs w:val="28"/>
          <w:u w:val="single"/>
        </w:rPr>
        <w:t>Адресные рекомендации</w:t>
      </w:r>
      <w:r w:rsidRPr="00DC2947">
        <w:rPr>
          <w:rFonts w:ascii="Times New Roman" w:hAnsi="Times New Roman" w:cs="Times New Roman"/>
          <w:sz w:val="28"/>
          <w:szCs w:val="28"/>
        </w:rPr>
        <w:t>:</w:t>
      </w:r>
      <w:bookmarkEnd w:id="3"/>
    </w:p>
    <w:p w:rsidR="009A702A" w:rsidRDefault="009A702A" w:rsidP="009A702A">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561AE" w:rsidRPr="00DC2947">
        <w:rPr>
          <w:rFonts w:ascii="Times New Roman" w:hAnsi="Times New Roman" w:cs="Times New Roman"/>
          <w:sz w:val="28"/>
          <w:szCs w:val="28"/>
        </w:rPr>
        <w:t>продолжи</w:t>
      </w:r>
      <w:r w:rsidR="00A2548B" w:rsidRPr="00DC2947">
        <w:rPr>
          <w:rFonts w:ascii="Times New Roman" w:hAnsi="Times New Roman" w:cs="Times New Roman"/>
          <w:sz w:val="28"/>
          <w:szCs w:val="28"/>
        </w:rPr>
        <w:t xml:space="preserve">ть практику </w:t>
      </w:r>
      <w:r w:rsidRPr="00DC2947">
        <w:rPr>
          <w:rFonts w:ascii="Times New Roman" w:hAnsi="Times New Roman" w:cs="Times New Roman"/>
          <w:sz w:val="28"/>
          <w:szCs w:val="28"/>
        </w:rPr>
        <w:t>проведения педагогических</w:t>
      </w:r>
      <w:r w:rsidR="00433E80" w:rsidRPr="00DC2947">
        <w:rPr>
          <w:rFonts w:ascii="Times New Roman" w:hAnsi="Times New Roman" w:cs="Times New Roman"/>
          <w:sz w:val="28"/>
          <w:szCs w:val="28"/>
        </w:rPr>
        <w:t xml:space="preserve"> достижений </w:t>
      </w:r>
      <w:r w:rsidRPr="00DC2947">
        <w:rPr>
          <w:rFonts w:ascii="Times New Roman" w:hAnsi="Times New Roman" w:cs="Times New Roman"/>
          <w:sz w:val="28"/>
          <w:szCs w:val="28"/>
        </w:rPr>
        <w:t>«Форум</w:t>
      </w:r>
      <w:r w:rsidR="00433E80" w:rsidRPr="00DC2947">
        <w:rPr>
          <w:rFonts w:ascii="Times New Roman" w:hAnsi="Times New Roman" w:cs="Times New Roman"/>
          <w:sz w:val="28"/>
          <w:szCs w:val="28"/>
        </w:rPr>
        <w:t xml:space="preserve"> педагогических идей и инновационных практик»</w:t>
      </w:r>
      <w:r w:rsidR="004561AE" w:rsidRPr="00DC2947">
        <w:rPr>
          <w:rFonts w:ascii="Times New Roman" w:hAnsi="Times New Roman" w:cs="Times New Roman"/>
          <w:sz w:val="28"/>
          <w:szCs w:val="28"/>
        </w:rPr>
        <w:t xml:space="preserve"> с целью обмена опытом по использованию успешных практик:</w:t>
      </w:r>
    </w:p>
    <w:p w:rsidR="009A702A" w:rsidRDefault="009A702A" w:rsidP="00694366">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3E64">
        <w:rPr>
          <w:rFonts w:ascii="Times New Roman" w:hAnsi="Times New Roman" w:cs="Times New Roman"/>
          <w:sz w:val="28"/>
          <w:szCs w:val="28"/>
        </w:rPr>
        <w:t>о</w:t>
      </w:r>
      <w:r w:rsidR="004561AE" w:rsidRPr="00DC2947">
        <w:rPr>
          <w:rFonts w:ascii="Times New Roman" w:hAnsi="Times New Roman" w:cs="Times New Roman"/>
          <w:sz w:val="28"/>
          <w:szCs w:val="28"/>
        </w:rPr>
        <w:t>рганизовать работу по</w:t>
      </w:r>
      <w:r w:rsidR="00623E64">
        <w:rPr>
          <w:rFonts w:ascii="Times New Roman" w:hAnsi="Times New Roman" w:cs="Times New Roman"/>
          <w:sz w:val="28"/>
          <w:szCs w:val="28"/>
        </w:rPr>
        <w:t xml:space="preserve"> </w:t>
      </w:r>
      <w:r w:rsidR="004561AE" w:rsidRPr="00DC2947">
        <w:rPr>
          <w:rFonts w:ascii="Times New Roman" w:hAnsi="Times New Roman" w:cs="Times New Roman"/>
          <w:sz w:val="28"/>
          <w:szCs w:val="28"/>
        </w:rPr>
        <w:t>отбору для создания банка успешных практик по направлениям:</w:t>
      </w:r>
      <w:r w:rsidR="00694366">
        <w:rPr>
          <w:rFonts w:ascii="Times New Roman" w:hAnsi="Times New Roman" w:cs="Times New Roman"/>
          <w:sz w:val="28"/>
          <w:szCs w:val="28"/>
        </w:rPr>
        <w:t xml:space="preserve"> </w:t>
      </w:r>
      <w:r w:rsidR="004561AE" w:rsidRPr="00DC2947">
        <w:rPr>
          <w:rFonts w:ascii="Times New Roman" w:hAnsi="Times New Roman" w:cs="Times New Roman"/>
          <w:sz w:val="28"/>
          <w:szCs w:val="28"/>
        </w:rPr>
        <w:t>социально</w:t>
      </w:r>
      <w:r w:rsidR="004561AE" w:rsidRPr="00DC2947">
        <w:rPr>
          <w:rFonts w:ascii="Times New Roman" w:hAnsi="Times New Roman" w:cs="Times New Roman"/>
          <w:sz w:val="28"/>
          <w:szCs w:val="28"/>
        </w:rPr>
        <w:softHyphen/>
      </w:r>
      <w:r>
        <w:rPr>
          <w:rFonts w:ascii="Times New Roman" w:hAnsi="Times New Roman" w:cs="Times New Roman"/>
          <w:sz w:val="28"/>
          <w:szCs w:val="28"/>
        </w:rPr>
        <w:t>-</w:t>
      </w:r>
      <w:r w:rsidR="004561AE" w:rsidRPr="00DC2947">
        <w:rPr>
          <w:rFonts w:ascii="Times New Roman" w:hAnsi="Times New Roman" w:cs="Times New Roman"/>
          <w:sz w:val="28"/>
          <w:szCs w:val="28"/>
        </w:rPr>
        <w:t>коммуникативное развитие, познавательное развитие, речевое развитие, художественно</w:t>
      </w:r>
      <w:r w:rsidR="004561AE" w:rsidRPr="00DC2947">
        <w:rPr>
          <w:rFonts w:ascii="Times New Roman" w:hAnsi="Times New Roman" w:cs="Times New Roman"/>
          <w:sz w:val="28"/>
          <w:szCs w:val="28"/>
        </w:rPr>
        <w:softHyphen/>
      </w:r>
      <w:r>
        <w:rPr>
          <w:rFonts w:ascii="Times New Roman" w:hAnsi="Times New Roman" w:cs="Times New Roman"/>
          <w:sz w:val="28"/>
          <w:szCs w:val="28"/>
        </w:rPr>
        <w:t>-</w:t>
      </w:r>
      <w:r w:rsidR="004561AE" w:rsidRPr="00DC2947">
        <w:rPr>
          <w:rFonts w:ascii="Times New Roman" w:hAnsi="Times New Roman" w:cs="Times New Roman"/>
          <w:sz w:val="28"/>
          <w:szCs w:val="28"/>
        </w:rPr>
        <w:t>эстетич</w:t>
      </w:r>
      <w:r w:rsidR="00433E80" w:rsidRPr="00DC2947">
        <w:rPr>
          <w:rFonts w:ascii="Times New Roman" w:hAnsi="Times New Roman" w:cs="Times New Roman"/>
          <w:sz w:val="28"/>
          <w:szCs w:val="28"/>
        </w:rPr>
        <w:t>еское развитие</w:t>
      </w:r>
      <w:r w:rsidR="004561AE" w:rsidRPr="00DC2947">
        <w:rPr>
          <w:rFonts w:ascii="Times New Roman" w:hAnsi="Times New Roman" w:cs="Times New Roman"/>
          <w:sz w:val="28"/>
          <w:szCs w:val="28"/>
        </w:rPr>
        <w:t>;</w:t>
      </w:r>
    </w:p>
    <w:p w:rsidR="009A702A" w:rsidRDefault="009A702A" w:rsidP="009A702A">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3E64">
        <w:rPr>
          <w:rFonts w:ascii="Times New Roman" w:hAnsi="Times New Roman" w:cs="Times New Roman"/>
          <w:sz w:val="28"/>
          <w:szCs w:val="28"/>
        </w:rPr>
        <w:t>привлечь педагогов к</w:t>
      </w:r>
      <w:r w:rsidR="004561AE" w:rsidRPr="00DC2947">
        <w:rPr>
          <w:rFonts w:ascii="Times New Roman" w:hAnsi="Times New Roman" w:cs="Times New Roman"/>
          <w:sz w:val="28"/>
          <w:szCs w:val="28"/>
        </w:rPr>
        <w:t xml:space="preserve"> обмен</w:t>
      </w:r>
      <w:r w:rsidR="00623E64">
        <w:rPr>
          <w:rFonts w:ascii="Times New Roman" w:hAnsi="Times New Roman" w:cs="Times New Roman"/>
          <w:sz w:val="28"/>
          <w:szCs w:val="28"/>
        </w:rPr>
        <w:t>у</w:t>
      </w:r>
      <w:r w:rsidR="004561AE" w:rsidRPr="00DC2947">
        <w:rPr>
          <w:rFonts w:ascii="Times New Roman" w:hAnsi="Times New Roman" w:cs="Times New Roman"/>
          <w:sz w:val="28"/>
          <w:szCs w:val="28"/>
        </w:rPr>
        <w:t xml:space="preserve"> успешными практиками на </w:t>
      </w:r>
      <w:r w:rsidR="00623E64">
        <w:rPr>
          <w:rFonts w:ascii="Times New Roman" w:hAnsi="Times New Roman" w:cs="Times New Roman"/>
          <w:sz w:val="28"/>
          <w:szCs w:val="28"/>
        </w:rPr>
        <w:t>городских методических объединениях</w:t>
      </w:r>
      <w:r w:rsidR="004561AE" w:rsidRPr="00DC2947">
        <w:rPr>
          <w:rFonts w:ascii="Times New Roman" w:hAnsi="Times New Roman" w:cs="Times New Roman"/>
          <w:sz w:val="28"/>
          <w:szCs w:val="28"/>
        </w:rPr>
        <w:t>, используя разные формы их представления.</w:t>
      </w:r>
      <w:bookmarkStart w:id="4" w:name="bookmark4"/>
    </w:p>
    <w:p w:rsidR="00E36562" w:rsidRDefault="00E36562" w:rsidP="00694366">
      <w:pPr>
        <w:autoSpaceDE w:val="0"/>
        <w:autoSpaceDN w:val="0"/>
        <w:adjustRightInd w:val="0"/>
        <w:ind w:right="-1"/>
        <w:jc w:val="both"/>
        <w:rPr>
          <w:rFonts w:ascii="Times New Roman" w:hAnsi="Times New Roman" w:cs="Times New Roman"/>
          <w:sz w:val="28"/>
          <w:szCs w:val="28"/>
        </w:rPr>
      </w:pPr>
    </w:p>
    <w:bookmarkEnd w:id="4"/>
    <w:p w:rsidR="00E36562" w:rsidRPr="00E36562" w:rsidRDefault="00E36562" w:rsidP="00E36562">
      <w:pPr>
        <w:pStyle w:val="20"/>
        <w:shd w:val="clear" w:color="auto" w:fill="auto"/>
        <w:tabs>
          <w:tab w:val="left" w:pos="224"/>
        </w:tabs>
        <w:spacing w:before="0" w:line="240" w:lineRule="auto"/>
        <w:rPr>
          <w:b/>
          <w:sz w:val="28"/>
          <w:szCs w:val="28"/>
        </w:rPr>
      </w:pPr>
      <w:r w:rsidRPr="00E36562">
        <w:rPr>
          <w:b/>
          <w:sz w:val="28"/>
          <w:szCs w:val="28"/>
        </w:rPr>
        <w:t>4.</w:t>
      </w:r>
      <w:r>
        <w:rPr>
          <w:b/>
          <w:sz w:val="28"/>
          <w:szCs w:val="28"/>
        </w:rPr>
        <w:t>К</w:t>
      </w:r>
      <w:r w:rsidRPr="00E36562">
        <w:rPr>
          <w:b/>
          <w:sz w:val="28"/>
          <w:szCs w:val="28"/>
        </w:rPr>
        <w:t>ачество образовательных условий (кадровые условия, развивающая предметно-</w:t>
      </w:r>
      <w:r w:rsidRPr="00E36562">
        <w:rPr>
          <w:b/>
          <w:sz w:val="28"/>
          <w:szCs w:val="28"/>
        </w:rPr>
        <w:softHyphen/>
        <w:t>пространственная среда, пс</w:t>
      </w:r>
      <w:r>
        <w:rPr>
          <w:b/>
          <w:sz w:val="28"/>
          <w:szCs w:val="28"/>
        </w:rPr>
        <w:t>ихолого-педагогические условия).</w:t>
      </w:r>
    </w:p>
    <w:p w:rsidR="00623E64" w:rsidRPr="00E36562" w:rsidRDefault="00623E64" w:rsidP="00623E64">
      <w:pPr>
        <w:autoSpaceDE w:val="0"/>
        <w:autoSpaceDN w:val="0"/>
        <w:adjustRightInd w:val="0"/>
        <w:ind w:right="-1" w:firstLine="567"/>
        <w:jc w:val="center"/>
        <w:rPr>
          <w:rFonts w:ascii="Times New Roman" w:hAnsi="Times New Roman" w:cs="Times New Roman"/>
          <w:b/>
          <w:color w:val="auto"/>
          <w:sz w:val="28"/>
          <w:szCs w:val="28"/>
        </w:rPr>
      </w:pPr>
      <w:r w:rsidRPr="00E36562">
        <w:rPr>
          <w:rFonts w:ascii="Times New Roman" w:hAnsi="Times New Roman" w:cs="Times New Roman"/>
          <w:b/>
          <w:color w:val="auto"/>
          <w:sz w:val="28"/>
          <w:szCs w:val="28"/>
        </w:rPr>
        <w:t>Кадровые условия в МБДОУ ДС</w:t>
      </w:r>
    </w:p>
    <w:tbl>
      <w:tblPr>
        <w:tblW w:w="5238" w:type="pct"/>
        <w:tblInd w:w="-459" w:type="dxa"/>
        <w:tblLayout w:type="fixed"/>
        <w:tblLook w:val="0000"/>
      </w:tblPr>
      <w:tblGrid>
        <w:gridCol w:w="458"/>
        <w:gridCol w:w="460"/>
        <w:gridCol w:w="458"/>
        <w:gridCol w:w="460"/>
        <w:gridCol w:w="458"/>
        <w:gridCol w:w="460"/>
        <w:gridCol w:w="458"/>
        <w:gridCol w:w="149"/>
        <w:gridCol w:w="311"/>
        <w:gridCol w:w="458"/>
        <w:gridCol w:w="460"/>
        <w:gridCol w:w="458"/>
        <w:gridCol w:w="460"/>
        <w:gridCol w:w="458"/>
        <w:gridCol w:w="460"/>
        <w:gridCol w:w="299"/>
        <w:gridCol w:w="159"/>
        <w:gridCol w:w="460"/>
        <w:gridCol w:w="458"/>
        <w:gridCol w:w="460"/>
        <w:gridCol w:w="458"/>
        <w:gridCol w:w="460"/>
        <w:gridCol w:w="458"/>
        <w:gridCol w:w="450"/>
      </w:tblGrid>
      <w:tr w:rsidR="00214310" w:rsidRPr="00623E64" w:rsidTr="00214310">
        <w:tc>
          <w:tcPr>
            <w:tcW w:w="1666" w:type="pct"/>
            <w:gridSpan w:val="8"/>
            <w:tcBorders>
              <w:top w:val="single" w:sz="4" w:space="0" w:color="000000"/>
              <w:left w:val="single" w:sz="4" w:space="0" w:color="000000"/>
              <w:bottom w:val="single" w:sz="4" w:space="0" w:color="000000"/>
            </w:tcBorders>
            <w:shd w:val="clear" w:color="auto" w:fill="auto"/>
          </w:tcPr>
          <w:p w:rsidR="00623E64" w:rsidRPr="00623E64" w:rsidRDefault="00623E64" w:rsidP="00D56CB1">
            <w:pPr>
              <w:pStyle w:val="a7"/>
              <w:jc w:val="center"/>
              <w:rPr>
                <w:b w:val="0"/>
                <w:sz w:val="20"/>
                <w:szCs w:val="20"/>
              </w:rPr>
            </w:pPr>
            <w:r w:rsidRPr="00623E64">
              <w:rPr>
                <w:b w:val="0"/>
                <w:sz w:val="20"/>
                <w:szCs w:val="20"/>
              </w:rPr>
              <w:t xml:space="preserve">Уровень образования </w:t>
            </w:r>
          </w:p>
        </w:tc>
        <w:tc>
          <w:tcPr>
            <w:tcW w:w="1667" w:type="pct"/>
            <w:gridSpan w:val="8"/>
            <w:tcBorders>
              <w:top w:val="single" w:sz="4" w:space="0" w:color="000000"/>
              <w:left w:val="single" w:sz="4" w:space="0" w:color="000000"/>
              <w:bottom w:val="single" w:sz="4" w:space="0" w:color="000000"/>
              <w:right w:val="single" w:sz="4" w:space="0" w:color="000000"/>
            </w:tcBorders>
            <w:shd w:val="clear" w:color="auto" w:fill="auto"/>
          </w:tcPr>
          <w:p w:rsidR="00623E64" w:rsidRPr="00623E64" w:rsidRDefault="00623E64" w:rsidP="00D56CB1">
            <w:pPr>
              <w:pStyle w:val="a7"/>
              <w:snapToGrid w:val="0"/>
              <w:jc w:val="center"/>
              <w:rPr>
                <w:b w:val="0"/>
                <w:sz w:val="20"/>
                <w:szCs w:val="20"/>
              </w:rPr>
            </w:pPr>
            <w:r w:rsidRPr="00623E64">
              <w:rPr>
                <w:b w:val="0"/>
                <w:sz w:val="20"/>
                <w:szCs w:val="20"/>
              </w:rPr>
              <w:t>Стаж работы</w:t>
            </w:r>
          </w:p>
        </w:tc>
        <w:tc>
          <w:tcPr>
            <w:tcW w:w="1667" w:type="pct"/>
            <w:gridSpan w:val="8"/>
            <w:tcBorders>
              <w:top w:val="single" w:sz="4" w:space="0" w:color="auto"/>
              <w:bottom w:val="single" w:sz="4" w:space="0" w:color="auto"/>
              <w:right w:val="single" w:sz="4" w:space="0" w:color="auto"/>
            </w:tcBorders>
            <w:shd w:val="clear" w:color="auto" w:fill="auto"/>
          </w:tcPr>
          <w:p w:rsidR="00623E64" w:rsidRPr="00623E64" w:rsidRDefault="00623E64" w:rsidP="00D56CB1">
            <w:pPr>
              <w:jc w:val="center"/>
              <w:rPr>
                <w:sz w:val="20"/>
                <w:szCs w:val="20"/>
              </w:rPr>
            </w:pPr>
            <w:r w:rsidRPr="00623E64">
              <w:rPr>
                <w:sz w:val="20"/>
                <w:szCs w:val="20"/>
              </w:rPr>
              <w:t>Категория</w:t>
            </w:r>
          </w:p>
        </w:tc>
      </w:tr>
      <w:tr w:rsidR="00214310" w:rsidRPr="00623E64" w:rsidTr="00214310">
        <w:trPr>
          <w:trHeight w:val="1068"/>
        </w:trPr>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623E64">
            <w:pPr>
              <w:pStyle w:val="7"/>
              <w:keepLines w:val="0"/>
              <w:widowControl/>
              <w:numPr>
                <w:ilvl w:val="6"/>
                <w:numId w:val="14"/>
              </w:numPr>
              <w:tabs>
                <w:tab w:val="left" w:pos="0"/>
              </w:tabs>
              <w:spacing w:before="0"/>
              <w:jc w:val="center"/>
              <w:rPr>
                <w:sz w:val="16"/>
                <w:szCs w:val="16"/>
              </w:rPr>
            </w:pPr>
            <w:r w:rsidRPr="00214310">
              <w:rPr>
                <w:sz w:val="16"/>
                <w:szCs w:val="16"/>
              </w:rPr>
              <w:t>Высшее</w:t>
            </w:r>
          </w:p>
          <w:p w:rsidR="00623E64" w:rsidRPr="00214310" w:rsidRDefault="00623E64" w:rsidP="00D56CB1">
            <w:pPr>
              <w:jc w:val="center"/>
              <w:rPr>
                <w:sz w:val="16"/>
                <w:szCs w:val="16"/>
              </w:rPr>
            </w:pP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Обучаются заочно</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Среднее</w:t>
            </w:r>
          </w:p>
          <w:p w:rsidR="00623E64" w:rsidRPr="00214310" w:rsidRDefault="00623E64" w:rsidP="00D56CB1">
            <w:pPr>
              <w:jc w:val="center"/>
              <w:rPr>
                <w:sz w:val="16"/>
                <w:szCs w:val="16"/>
              </w:rPr>
            </w:pPr>
            <w:r w:rsidRPr="00214310">
              <w:rPr>
                <w:sz w:val="16"/>
                <w:szCs w:val="16"/>
              </w:rPr>
              <w:t xml:space="preserve"> специальное</w:t>
            </w:r>
          </w:p>
        </w:tc>
        <w:tc>
          <w:tcPr>
            <w:tcW w:w="455" w:type="pct"/>
            <w:gridSpan w:val="3"/>
            <w:tcBorders>
              <w:top w:val="single" w:sz="4" w:space="0" w:color="000000"/>
              <w:left w:val="single" w:sz="4" w:space="0" w:color="000000"/>
              <w:bottom w:val="single" w:sz="4" w:space="0" w:color="000000"/>
            </w:tcBorders>
            <w:shd w:val="clear" w:color="auto" w:fill="auto"/>
          </w:tcPr>
          <w:p w:rsidR="00623E64" w:rsidRPr="00214310" w:rsidRDefault="00623E64" w:rsidP="00D56CB1">
            <w:pPr>
              <w:ind w:left="-110"/>
              <w:jc w:val="center"/>
              <w:rPr>
                <w:sz w:val="16"/>
                <w:szCs w:val="16"/>
              </w:rPr>
            </w:pPr>
            <w:r w:rsidRPr="00214310">
              <w:rPr>
                <w:sz w:val="16"/>
                <w:szCs w:val="16"/>
              </w:rPr>
              <w:t>От 0 до 5 лет</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5-10 лет</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10-20 лет</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pStyle w:val="6"/>
              <w:tabs>
                <w:tab w:val="left" w:pos="0"/>
              </w:tabs>
              <w:rPr>
                <w:sz w:val="16"/>
                <w:szCs w:val="16"/>
              </w:rPr>
            </w:pPr>
            <w:r w:rsidRPr="00214310">
              <w:rPr>
                <w:i w:val="0"/>
                <w:sz w:val="16"/>
                <w:szCs w:val="16"/>
              </w:rPr>
              <w:t>Свыше 20 лет</w:t>
            </w:r>
          </w:p>
        </w:tc>
        <w:tc>
          <w:tcPr>
            <w:tcW w:w="455" w:type="pct"/>
            <w:gridSpan w:val="3"/>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Высшая категория</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I квалификационная категория</w:t>
            </w:r>
          </w:p>
        </w:tc>
        <w:tc>
          <w:tcPr>
            <w:tcW w:w="455"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sz w:val="16"/>
                <w:szCs w:val="16"/>
              </w:rPr>
            </w:pPr>
            <w:r w:rsidRPr="00214310">
              <w:rPr>
                <w:sz w:val="16"/>
                <w:szCs w:val="16"/>
              </w:rPr>
              <w:t>соответствие занимаемой должности</w:t>
            </w:r>
          </w:p>
        </w:tc>
        <w:tc>
          <w:tcPr>
            <w:tcW w:w="455" w:type="pct"/>
            <w:gridSpan w:val="2"/>
            <w:tcBorders>
              <w:top w:val="single" w:sz="4" w:space="0" w:color="000000"/>
              <w:left w:val="single" w:sz="4" w:space="0" w:color="000000"/>
              <w:bottom w:val="single" w:sz="4" w:space="0" w:color="000000"/>
              <w:right w:val="single" w:sz="4" w:space="0" w:color="000000"/>
            </w:tcBorders>
            <w:shd w:val="clear" w:color="auto" w:fill="auto"/>
          </w:tcPr>
          <w:p w:rsidR="00623E64" w:rsidRPr="00214310" w:rsidRDefault="00623E64" w:rsidP="00D56CB1">
            <w:pPr>
              <w:jc w:val="center"/>
              <w:rPr>
                <w:sz w:val="16"/>
                <w:szCs w:val="16"/>
              </w:rPr>
            </w:pPr>
            <w:r w:rsidRPr="00214310">
              <w:rPr>
                <w:sz w:val="16"/>
                <w:szCs w:val="16"/>
              </w:rPr>
              <w:t>Без категории</w:t>
            </w:r>
          </w:p>
        </w:tc>
      </w:tr>
      <w:tr w:rsidR="00214310" w:rsidRPr="00623E64" w:rsidTr="00214310">
        <w:trPr>
          <w:trHeight w:val="640"/>
        </w:trPr>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gridSpan w:val="2"/>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gridSpan w:val="2"/>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shd w:val="clear" w:color="auto" w:fill="auto"/>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tcBorders>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c>
          <w:tcPr>
            <w:tcW w:w="227" w:type="pct"/>
            <w:tcBorders>
              <w:left w:val="single" w:sz="4" w:space="0" w:color="000000"/>
              <w:bottom w:val="single" w:sz="4" w:space="0" w:color="000000"/>
            </w:tcBorders>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ч</w:t>
            </w:r>
          </w:p>
        </w:tc>
        <w:tc>
          <w:tcPr>
            <w:tcW w:w="227" w:type="pct"/>
            <w:tcBorders>
              <w:left w:val="single" w:sz="4" w:space="0" w:color="000000"/>
              <w:bottom w:val="single" w:sz="4" w:space="0" w:color="000000"/>
              <w:right w:val="single" w:sz="4" w:space="0" w:color="000000"/>
            </w:tcBorders>
          </w:tcPr>
          <w:p w:rsidR="00623E64" w:rsidRPr="00623E64" w:rsidRDefault="00623E64" w:rsidP="00623E64">
            <w:pPr>
              <w:pStyle w:val="7"/>
              <w:keepLines w:val="0"/>
              <w:widowControl/>
              <w:numPr>
                <w:ilvl w:val="6"/>
                <w:numId w:val="14"/>
              </w:numPr>
              <w:tabs>
                <w:tab w:val="left" w:pos="0"/>
              </w:tabs>
              <w:spacing w:before="0"/>
              <w:jc w:val="center"/>
              <w:rPr>
                <w:sz w:val="20"/>
                <w:szCs w:val="20"/>
              </w:rPr>
            </w:pPr>
            <w:r w:rsidRPr="00623E64">
              <w:rPr>
                <w:sz w:val="20"/>
                <w:szCs w:val="20"/>
              </w:rPr>
              <w:t>%</w:t>
            </w:r>
          </w:p>
        </w:tc>
      </w:tr>
      <w:tr w:rsidR="00214310" w:rsidRPr="00623E64" w:rsidTr="00214310">
        <w:trPr>
          <w:trHeight w:val="640"/>
        </w:trPr>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26</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37%</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3</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rPr>
                <w:bCs/>
                <w:sz w:val="18"/>
                <w:szCs w:val="18"/>
              </w:rPr>
            </w:pPr>
            <w:r w:rsidRPr="00214310">
              <w:rPr>
                <w:bCs/>
                <w:sz w:val="18"/>
                <w:szCs w:val="18"/>
              </w:rPr>
              <w:t>4%</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44</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63%</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10</w:t>
            </w:r>
          </w:p>
        </w:tc>
        <w:tc>
          <w:tcPr>
            <w:tcW w:w="227"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spacing w:line="360" w:lineRule="auto"/>
              <w:jc w:val="center"/>
              <w:rPr>
                <w:bCs/>
                <w:sz w:val="18"/>
                <w:szCs w:val="18"/>
              </w:rPr>
            </w:pPr>
            <w:r w:rsidRPr="00214310">
              <w:rPr>
                <w:bCs/>
                <w:sz w:val="18"/>
                <w:szCs w:val="18"/>
              </w:rPr>
              <w:t>14%</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11</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16%</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19</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27%</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30</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43%</w:t>
            </w:r>
          </w:p>
        </w:tc>
        <w:tc>
          <w:tcPr>
            <w:tcW w:w="227" w:type="pct"/>
            <w:gridSpan w:val="2"/>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10</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14%</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jc w:val="center"/>
              <w:rPr>
                <w:bCs/>
                <w:sz w:val="18"/>
                <w:szCs w:val="18"/>
              </w:rPr>
            </w:pPr>
            <w:r w:rsidRPr="00214310">
              <w:rPr>
                <w:bCs/>
                <w:sz w:val="18"/>
                <w:szCs w:val="18"/>
              </w:rPr>
              <w:t>23</w:t>
            </w:r>
          </w:p>
        </w:tc>
        <w:tc>
          <w:tcPr>
            <w:tcW w:w="227" w:type="pct"/>
            <w:tcBorders>
              <w:top w:val="single" w:sz="4" w:space="0" w:color="000000"/>
              <w:left w:val="single" w:sz="4" w:space="0" w:color="000000"/>
              <w:bottom w:val="single" w:sz="4" w:space="0" w:color="000000"/>
            </w:tcBorders>
            <w:shd w:val="clear" w:color="auto" w:fill="auto"/>
          </w:tcPr>
          <w:p w:rsidR="00623E64" w:rsidRPr="00214310" w:rsidRDefault="00623E64" w:rsidP="00D56CB1">
            <w:pPr>
              <w:snapToGrid w:val="0"/>
              <w:jc w:val="center"/>
              <w:rPr>
                <w:bCs/>
                <w:sz w:val="18"/>
                <w:szCs w:val="18"/>
              </w:rPr>
            </w:pPr>
            <w:r w:rsidRPr="00214310">
              <w:rPr>
                <w:bCs/>
                <w:sz w:val="18"/>
                <w:szCs w:val="18"/>
              </w:rPr>
              <w:t>33%</w:t>
            </w:r>
          </w:p>
        </w:tc>
        <w:tc>
          <w:tcPr>
            <w:tcW w:w="227" w:type="pct"/>
            <w:tcBorders>
              <w:top w:val="single" w:sz="4" w:space="0" w:color="000000"/>
              <w:left w:val="single" w:sz="4" w:space="0" w:color="000000"/>
              <w:bottom w:val="single" w:sz="4" w:space="0" w:color="000000"/>
            </w:tcBorders>
          </w:tcPr>
          <w:p w:rsidR="00623E64" w:rsidRPr="00214310" w:rsidRDefault="00623E64" w:rsidP="00D56CB1">
            <w:pPr>
              <w:snapToGrid w:val="0"/>
              <w:jc w:val="center"/>
              <w:rPr>
                <w:bCs/>
                <w:sz w:val="18"/>
                <w:szCs w:val="18"/>
              </w:rPr>
            </w:pPr>
            <w:r w:rsidRPr="00214310">
              <w:rPr>
                <w:bCs/>
                <w:sz w:val="18"/>
                <w:szCs w:val="18"/>
              </w:rPr>
              <w:t>26</w:t>
            </w:r>
          </w:p>
        </w:tc>
        <w:tc>
          <w:tcPr>
            <w:tcW w:w="227" w:type="pct"/>
            <w:tcBorders>
              <w:top w:val="single" w:sz="4" w:space="0" w:color="000000"/>
              <w:left w:val="single" w:sz="4" w:space="0" w:color="000000"/>
              <w:bottom w:val="single" w:sz="4" w:space="0" w:color="000000"/>
            </w:tcBorders>
          </w:tcPr>
          <w:p w:rsidR="00623E64" w:rsidRPr="00214310" w:rsidRDefault="00623E64" w:rsidP="00D56CB1">
            <w:pPr>
              <w:snapToGrid w:val="0"/>
              <w:jc w:val="center"/>
              <w:rPr>
                <w:bCs/>
                <w:sz w:val="18"/>
                <w:szCs w:val="18"/>
              </w:rPr>
            </w:pPr>
            <w:r w:rsidRPr="00214310">
              <w:rPr>
                <w:bCs/>
                <w:sz w:val="18"/>
                <w:szCs w:val="18"/>
              </w:rPr>
              <w:t>37%</w:t>
            </w:r>
          </w:p>
        </w:tc>
        <w:tc>
          <w:tcPr>
            <w:tcW w:w="227" w:type="pct"/>
            <w:tcBorders>
              <w:top w:val="single" w:sz="4" w:space="0" w:color="000000"/>
              <w:left w:val="single" w:sz="4" w:space="0" w:color="000000"/>
              <w:bottom w:val="single" w:sz="4" w:space="0" w:color="000000"/>
            </w:tcBorders>
          </w:tcPr>
          <w:p w:rsidR="00623E64" w:rsidRPr="00214310" w:rsidRDefault="00623E64" w:rsidP="00D56CB1">
            <w:pPr>
              <w:rPr>
                <w:sz w:val="18"/>
                <w:szCs w:val="18"/>
              </w:rPr>
            </w:pPr>
            <w:r w:rsidRPr="00214310">
              <w:rPr>
                <w:sz w:val="18"/>
                <w:szCs w:val="18"/>
              </w:rPr>
              <w:t>11</w:t>
            </w:r>
          </w:p>
        </w:tc>
        <w:tc>
          <w:tcPr>
            <w:tcW w:w="227" w:type="pct"/>
            <w:tcBorders>
              <w:top w:val="single" w:sz="4" w:space="0" w:color="000000"/>
              <w:left w:val="single" w:sz="4" w:space="0" w:color="000000"/>
              <w:bottom w:val="single" w:sz="4" w:space="0" w:color="000000"/>
              <w:right w:val="single" w:sz="4" w:space="0" w:color="000000"/>
            </w:tcBorders>
          </w:tcPr>
          <w:p w:rsidR="00623E64" w:rsidRPr="00214310" w:rsidRDefault="00623E64" w:rsidP="00D56CB1">
            <w:pPr>
              <w:snapToGrid w:val="0"/>
              <w:rPr>
                <w:sz w:val="18"/>
                <w:szCs w:val="18"/>
              </w:rPr>
            </w:pPr>
            <w:r w:rsidRPr="00214310">
              <w:rPr>
                <w:sz w:val="18"/>
                <w:szCs w:val="18"/>
              </w:rPr>
              <w:t>16%</w:t>
            </w:r>
          </w:p>
        </w:tc>
      </w:tr>
    </w:tbl>
    <w:p w:rsidR="00623E64" w:rsidRPr="00977823" w:rsidRDefault="00623E64" w:rsidP="009A702A">
      <w:pPr>
        <w:autoSpaceDE w:val="0"/>
        <w:autoSpaceDN w:val="0"/>
        <w:adjustRightInd w:val="0"/>
        <w:ind w:right="-1" w:firstLine="567"/>
        <w:jc w:val="both"/>
        <w:rPr>
          <w:rFonts w:ascii="Times New Roman" w:hAnsi="Times New Roman" w:cs="Times New Roman"/>
          <w:color w:val="FF0000"/>
          <w:sz w:val="28"/>
          <w:szCs w:val="28"/>
        </w:rPr>
      </w:pPr>
    </w:p>
    <w:p w:rsidR="000C25B7" w:rsidRPr="000C25B7" w:rsidRDefault="00694366" w:rsidP="00DC2947">
      <w:pPr>
        <w:pStyle w:val="20"/>
        <w:shd w:val="clear" w:color="auto" w:fill="auto"/>
        <w:spacing w:before="0" w:line="240" w:lineRule="auto"/>
        <w:ind w:firstLine="740"/>
        <w:rPr>
          <w:color w:val="auto"/>
          <w:sz w:val="28"/>
          <w:szCs w:val="28"/>
        </w:rPr>
      </w:pPr>
      <w:r w:rsidRPr="000C25B7">
        <w:rPr>
          <w:color w:val="auto"/>
          <w:sz w:val="28"/>
          <w:szCs w:val="28"/>
        </w:rPr>
        <w:t>В МБДОУ ДС</w:t>
      </w:r>
      <w:r w:rsidR="004561AE" w:rsidRPr="000C25B7">
        <w:rPr>
          <w:color w:val="auto"/>
          <w:sz w:val="28"/>
          <w:szCs w:val="28"/>
        </w:rPr>
        <w:t xml:space="preserve"> обеспечивается качество образовательных условий. </w:t>
      </w:r>
      <w:r w:rsidR="000C25B7" w:rsidRPr="000C25B7">
        <w:rPr>
          <w:color w:val="auto"/>
          <w:sz w:val="28"/>
          <w:szCs w:val="28"/>
        </w:rPr>
        <w:t>МБДОУ ДС в полном объёме</w:t>
      </w:r>
      <w:r w:rsidR="004561AE" w:rsidRPr="000C25B7">
        <w:rPr>
          <w:color w:val="auto"/>
          <w:sz w:val="28"/>
          <w:szCs w:val="28"/>
        </w:rPr>
        <w:t xml:space="preserve"> обеспечен</w:t>
      </w:r>
      <w:r w:rsidR="000C25B7" w:rsidRPr="000C25B7">
        <w:rPr>
          <w:color w:val="auto"/>
          <w:sz w:val="28"/>
          <w:szCs w:val="28"/>
        </w:rPr>
        <w:t>о педагогическими кадрами.</w:t>
      </w:r>
    </w:p>
    <w:p w:rsidR="009A702A" w:rsidRPr="000C25B7" w:rsidRDefault="004561AE" w:rsidP="00DC2947">
      <w:pPr>
        <w:pStyle w:val="20"/>
        <w:shd w:val="clear" w:color="auto" w:fill="auto"/>
        <w:spacing w:before="0" w:line="240" w:lineRule="auto"/>
        <w:ind w:firstLine="740"/>
        <w:rPr>
          <w:color w:val="auto"/>
          <w:sz w:val="28"/>
          <w:szCs w:val="28"/>
        </w:rPr>
      </w:pPr>
      <w:r w:rsidRPr="000C25B7">
        <w:rPr>
          <w:color w:val="auto"/>
          <w:sz w:val="28"/>
          <w:szCs w:val="28"/>
        </w:rPr>
        <w:t>Доля педагогических работников с в</w:t>
      </w:r>
      <w:r w:rsidR="00487F30" w:rsidRPr="000C25B7">
        <w:rPr>
          <w:color w:val="auto"/>
          <w:sz w:val="28"/>
          <w:szCs w:val="28"/>
        </w:rPr>
        <w:t xml:space="preserve">ысшим образованием составляет </w:t>
      </w:r>
      <w:r w:rsidR="000C25B7" w:rsidRPr="000C25B7">
        <w:rPr>
          <w:color w:val="auto"/>
          <w:sz w:val="28"/>
          <w:szCs w:val="28"/>
        </w:rPr>
        <w:t>37</w:t>
      </w:r>
      <w:r w:rsidR="00977823" w:rsidRPr="000C25B7">
        <w:rPr>
          <w:color w:val="auto"/>
          <w:sz w:val="28"/>
          <w:szCs w:val="28"/>
        </w:rPr>
        <w:t xml:space="preserve">%, со средним специальным – </w:t>
      </w:r>
      <w:r w:rsidR="000C25B7" w:rsidRPr="000C25B7">
        <w:rPr>
          <w:color w:val="auto"/>
          <w:sz w:val="28"/>
          <w:szCs w:val="28"/>
        </w:rPr>
        <w:t>63</w:t>
      </w:r>
      <w:r w:rsidR="00977823" w:rsidRPr="000C25B7">
        <w:rPr>
          <w:color w:val="auto"/>
          <w:sz w:val="28"/>
          <w:szCs w:val="28"/>
        </w:rPr>
        <w:t>%,</w:t>
      </w:r>
      <w:r w:rsidR="000C25B7" w:rsidRPr="000C25B7">
        <w:rPr>
          <w:color w:val="auto"/>
          <w:sz w:val="28"/>
          <w:szCs w:val="28"/>
        </w:rPr>
        <w:t xml:space="preserve"> 3</w:t>
      </w:r>
      <w:r w:rsidR="00487F30" w:rsidRPr="000C25B7">
        <w:rPr>
          <w:color w:val="auto"/>
          <w:sz w:val="28"/>
          <w:szCs w:val="28"/>
        </w:rPr>
        <w:t xml:space="preserve"> педагог</w:t>
      </w:r>
      <w:r w:rsidR="000C25B7" w:rsidRPr="000C25B7">
        <w:rPr>
          <w:color w:val="auto"/>
          <w:sz w:val="28"/>
          <w:szCs w:val="28"/>
        </w:rPr>
        <w:t>а</w:t>
      </w:r>
      <w:r w:rsidR="00487F30" w:rsidRPr="000C25B7">
        <w:rPr>
          <w:color w:val="auto"/>
          <w:sz w:val="28"/>
          <w:szCs w:val="28"/>
        </w:rPr>
        <w:t xml:space="preserve"> уча</w:t>
      </w:r>
      <w:r w:rsidR="000C25B7" w:rsidRPr="000C25B7">
        <w:rPr>
          <w:color w:val="auto"/>
          <w:sz w:val="28"/>
          <w:szCs w:val="28"/>
        </w:rPr>
        <w:t>тся в высших учебных заведениях, что составляет 4% от общего количества педагогов МБДОУ ДС.</w:t>
      </w:r>
    </w:p>
    <w:p w:rsidR="000C25B7" w:rsidRDefault="004561AE" w:rsidP="00DC2947">
      <w:pPr>
        <w:pStyle w:val="20"/>
        <w:shd w:val="clear" w:color="auto" w:fill="auto"/>
        <w:spacing w:before="0" w:line="240" w:lineRule="auto"/>
        <w:ind w:firstLine="740"/>
        <w:rPr>
          <w:color w:val="FF0000"/>
          <w:sz w:val="28"/>
          <w:szCs w:val="28"/>
        </w:rPr>
      </w:pPr>
      <w:r w:rsidRPr="000C25B7">
        <w:rPr>
          <w:color w:val="auto"/>
          <w:sz w:val="28"/>
          <w:szCs w:val="28"/>
        </w:rPr>
        <w:t>Доля педагогических работников, аттестованных на первую и высшую квалифик</w:t>
      </w:r>
      <w:r w:rsidR="00782FA5" w:rsidRPr="000C25B7">
        <w:rPr>
          <w:color w:val="auto"/>
          <w:sz w:val="28"/>
          <w:szCs w:val="28"/>
        </w:rPr>
        <w:t xml:space="preserve">ационную категорию составляет </w:t>
      </w:r>
      <w:r w:rsidR="000C25B7" w:rsidRPr="000C25B7">
        <w:rPr>
          <w:color w:val="auto"/>
          <w:sz w:val="28"/>
          <w:szCs w:val="28"/>
        </w:rPr>
        <w:t>47</w:t>
      </w:r>
      <w:r w:rsidRPr="000C25B7">
        <w:rPr>
          <w:color w:val="auto"/>
          <w:sz w:val="28"/>
          <w:szCs w:val="28"/>
        </w:rPr>
        <w:t xml:space="preserve">%, что свидетельствует о </w:t>
      </w:r>
      <w:r w:rsidR="000C25B7" w:rsidRPr="000C25B7">
        <w:rPr>
          <w:color w:val="auto"/>
          <w:sz w:val="28"/>
          <w:szCs w:val="28"/>
        </w:rPr>
        <w:lastRenderedPageBreak/>
        <w:t>недостаточном</w:t>
      </w:r>
      <w:r w:rsidRPr="000C25B7">
        <w:rPr>
          <w:color w:val="auto"/>
          <w:sz w:val="28"/>
          <w:szCs w:val="28"/>
        </w:rPr>
        <w:t xml:space="preserve"> квалификационном уровне педагогов ДОО.</w:t>
      </w:r>
    </w:p>
    <w:p w:rsidR="009A49C9" w:rsidRDefault="007D3DA2" w:rsidP="00DC2947">
      <w:pPr>
        <w:pStyle w:val="20"/>
        <w:shd w:val="clear" w:color="auto" w:fill="auto"/>
        <w:spacing w:before="0" w:line="240" w:lineRule="auto"/>
        <w:ind w:firstLine="740"/>
        <w:rPr>
          <w:color w:val="FF0000"/>
          <w:sz w:val="28"/>
          <w:szCs w:val="28"/>
        </w:rPr>
      </w:pPr>
      <w:r>
        <w:rPr>
          <w:sz w:val="28"/>
          <w:szCs w:val="28"/>
        </w:rPr>
        <w:t>В</w:t>
      </w:r>
      <w:r w:rsidR="004561AE" w:rsidRPr="00DC2947">
        <w:rPr>
          <w:sz w:val="28"/>
          <w:szCs w:val="28"/>
        </w:rPr>
        <w:t xml:space="preserve"> </w:t>
      </w:r>
      <w:r>
        <w:rPr>
          <w:sz w:val="28"/>
          <w:szCs w:val="28"/>
        </w:rPr>
        <w:t>МБДОУ ДС</w:t>
      </w:r>
      <w:r w:rsidR="004561AE" w:rsidRPr="00DC2947">
        <w:rPr>
          <w:sz w:val="28"/>
          <w:szCs w:val="28"/>
        </w:rPr>
        <w:t xml:space="preserve"> обеспечивается своевременное прохождение педагогами курсов повышени</w:t>
      </w:r>
      <w:r>
        <w:rPr>
          <w:sz w:val="28"/>
          <w:szCs w:val="28"/>
        </w:rPr>
        <w:t>я</w:t>
      </w:r>
      <w:r w:rsidR="004561AE" w:rsidRPr="00DC2947">
        <w:rPr>
          <w:sz w:val="28"/>
          <w:szCs w:val="28"/>
        </w:rPr>
        <w:t xml:space="preserve"> квалификации. Доля педагогических работников (включая руководител</w:t>
      </w:r>
      <w:r>
        <w:rPr>
          <w:sz w:val="28"/>
          <w:szCs w:val="28"/>
        </w:rPr>
        <w:t>я</w:t>
      </w:r>
      <w:r w:rsidR="004561AE" w:rsidRPr="00DC2947">
        <w:rPr>
          <w:sz w:val="28"/>
          <w:szCs w:val="28"/>
        </w:rPr>
        <w:t xml:space="preserve">), прошедших курсы повышения квалификации по актуальным вопросам дошкольного образования за последние 3 года составляет </w:t>
      </w:r>
      <w:r w:rsidR="004561AE" w:rsidRPr="007D3DA2">
        <w:rPr>
          <w:color w:val="auto"/>
          <w:sz w:val="28"/>
          <w:szCs w:val="28"/>
        </w:rPr>
        <w:t>10</w:t>
      </w:r>
      <w:r w:rsidRPr="007D3DA2">
        <w:rPr>
          <w:color w:val="auto"/>
          <w:sz w:val="28"/>
          <w:szCs w:val="28"/>
        </w:rPr>
        <w:t>0</w:t>
      </w:r>
      <w:r w:rsidR="004561AE" w:rsidRPr="007D3DA2">
        <w:rPr>
          <w:color w:val="auto"/>
          <w:sz w:val="28"/>
          <w:szCs w:val="28"/>
        </w:rPr>
        <w:t>%.</w:t>
      </w:r>
      <w:r w:rsidR="004561AE" w:rsidRPr="00DC2947">
        <w:rPr>
          <w:sz w:val="28"/>
          <w:szCs w:val="28"/>
        </w:rPr>
        <w:t xml:space="preserve"> </w:t>
      </w:r>
    </w:p>
    <w:p w:rsidR="00E36562" w:rsidRPr="00397425" w:rsidRDefault="00E36562" w:rsidP="00E36562">
      <w:pPr>
        <w:pStyle w:val="20"/>
        <w:shd w:val="clear" w:color="auto" w:fill="auto"/>
        <w:spacing w:before="0" w:line="240" w:lineRule="auto"/>
        <w:ind w:firstLine="740"/>
        <w:jc w:val="center"/>
        <w:rPr>
          <w:color w:val="FF0000"/>
          <w:sz w:val="28"/>
          <w:szCs w:val="28"/>
        </w:rPr>
      </w:pPr>
      <w:r>
        <w:rPr>
          <w:b/>
          <w:sz w:val="28"/>
          <w:szCs w:val="28"/>
        </w:rPr>
        <w:t>Р</w:t>
      </w:r>
      <w:r w:rsidRPr="00E36562">
        <w:rPr>
          <w:b/>
          <w:sz w:val="28"/>
          <w:szCs w:val="28"/>
        </w:rPr>
        <w:t>азвивающая предметно-</w:t>
      </w:r>
      <w:r w:rsidRPr="00E36562">
        <w:rPr>
          <w:b/>
          <w:sz w:val="28"/>
          <w:szCs w:val="28"/>
        </w:rPr>
        <w:softHyphen/>
        <w:t>пространственная среда</w:t>
      </w:r>
      <w:r>
        <w:rPr>
          <w:b/>
          <w:sz w:val="28"/>
          <w:szCs w:val="28"/>
        </w:rPr>
        <w:t>.</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 xml:space="preserve">Основной задачей </w:t>
      </w:r>
      <w:r w:rsidR="007D3DA2">
        <w:rPr>
          <w:rFonts w:ascii="Times New Roman" w:eastAsia="Calibri" w:hAnsi="Times New Roman" w:cs="Times New Roman"/>
          <w:sz w:val="28"/>
          <w:szCs w:val="28"/>
        </w:rPr>
        <w:t xml:space="preserve">МБДОУ ДС </w:t>
      </w:r>
      <w:r w:rsidRPr="00E40CB3">
        <w:rPr>
          <w:rFonts w:ascii="Times New Roman" w:eastAsia="Calibri" w:hAnsi="Times New Roman" w:cs="Times New Roman"/>
          <w:sz w:val="28"/>
          <w:szCs w:val="28"/>
        </w:rPr>
        <w:t xml:space="preserve">является обеспечение оптимальных условий для формирования разносторонне развитой и гармоничной личности. </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 xml:space="preserve">Материально-техническое оснащение и оборудование, организация развивающей предметно-пространственной среды (РППС) детского сада соответствуют санитарно-гигиеническим требованиям. Детский сад оборудован для всех видов образовательной деятельности обучающихся, для педагогической, административной и хозяйственной деятельности. </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 xml:space="preserve">Для полноценной коррекционно-развивающей работы в ДОО функционируют: кабинеты учителя - логопеда, педагога - психолога, музыкальный зал </w:t>
      </w:r>
      <w:r w:rsidR="004969EF">
        <w:rPr>
          <w:rFonts w:ascii="Times New Roman" w:eastAsia="Calibri" w:hAnsi="Times New Roman" w:cs="Times New Roman"/>
          <w:sz w:val="28"/>
          <w:szCs w:val="28"/>
        </w:rPr>
        <w:t xml:space="preserve">и физкультурный зал, сенсорные комнаты, </w:t>
      </w:r>
      <w:r w:rsidR="007D3DA2">
        <w:rPr>
          <w:rFonts w:ascii="Times New Roman" w:eastAsia="Calibri" w:hAnsi="Times New Roman" w:cs="Times New Roman"/>
          <w:sz w:val="28"/>
          <w:szCs w:val="28"/>
        </w:rPr>
        <w:t>сенсорная комната, зимний сад</w:t>
      </w:r>
      <w:r w:rsidR="004D402F">
        <w:rPr>
          <w:rFonts w:ascii="Times New Roman" w:eastAsia="Calibri" w:hAnsi="Times New Roman" w:cs="Times New Roman"/>
          <w:sz w:val="28"/>
          <w:szCs w:val="28"/>
        </w:rPr>
        <w:t>.</w:t>
      </w:r>
      <w:r w:rsidRPr="00E40CB3">
        <w:rPr>
          <w:rFonts w:ascii="Times New Roman" w:eastAsia="Calibri" w:hAnsi="Times New Roman" w:cs="Times New Roman"/>
          <w:sz w:val="28"/>
          <w:szCs w:val="28"/>
        </w:rPr>
        <w:t xml:space="preserve"> Все кабинеты обеспечены современным наглядным и раздаточным материалом, дидактическими играми и пособиями различной направленности. </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 xml:space="preserve">  При создании РППС учитывались следующие принципы построения: </w:t>
      </w:r>
    </w:p>
    <w:p w:rsidR="003C09A9" w:rsidRPr="00E40CB3" w:rsidRDefault="004969EF" w:rsidP="003C09A9">
      <w:pPr>
        <w:ind w:right="142"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•насыщенности: в учреждениях</w:t>
      </w:r>
      <w:r w:rsidR="003C09A9" w:rsidRPr="00E40CB3">
        <w:rPr>
          <w:rFonts w:ascii="Times New Roman" w:eastAsia="Calibri" w:hAnsi="Times New Roman" w:cs="Times New Roman"/>
          <w:sz w:val="28"/>
          <w:szCs w:val="28"/>
        </w:rPr>
        <w:t xml:space="preserve"> имеется разнообразный игровой, дидактический материал по всем образовательным областям;</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 трансформируемости пространства: участники образовательного процесса имеют возможность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•доступности: образовательная деятельность осуществляется в разных помещениях детского сада (фойе, музыкальный зал, группы и раздевальные комнаты и т. д.); у детей есть свободный доступ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3C09A9" w:rsidRPr="00E40CB3" w:rsidRDefault="003C09A9" w:rsidP="003C09A9">
      <w:pPr>
        <w:pStyle w:val="a6"/>
        <w:shd w:val="clear" w:color="auto" w:fill="FFFFFF"/>
        <w:spacing w:before="0" w:beforeAutospacing="0" w:after="0" w:afterAutospacing="0"/>
        <w:ind w:right="142" w:firstLine="709"/>
        <w:jc w:val="both"/>
        <w:rPr>
          <w:sz w:val="28"/>
          <w:szCs w:val="28"/>
        </w:rPr>
      </w:pPr>
      <w:r w:rsidRPr="00E40CB3">
        <w:rPr>
          <w:sz w:val="28"/>
          <w:szCs w:val="28"/>
        </w:rPr>
        <w:t>•безопасности: имеется основное и дополнительное освещение; проведена пожарная сигнализация; столы и стулья для детей разной группы мебели; при оформлении помещений использовались гармоничные цветовые сочетания, позитивно воздействующие на психологический настрой детей;</w:t>
      </w:r>
    </w:p>
    <w:p w:rsidR="003C09A9" w:rsidRPr="00E40CB3" w:rsidRDefault="003C09A9" w:rsidP="003C09A9">
      <w:pPr>
        <w:ind w:right="142" w:firstLine="284"/>
        <w:jc w:val="both"/>
        <w:rPr>
          <w:rFonts w:ascii="Times New Roman" w:eastAsia="Calibri" w:hAnsi="Times New Roman" w:cs="Times New Roman"/>
          <w:sz w:val="28"/>
          <w:szCs w:val="28"/>
        </w:rPr>
      </w:pPr>
      <w:r w:rsidRPr="00E40CB3">
        <w:rPr>
          <w:rFonts w:ascii="Times New Roman" w:eastAsia="Calibri" w:hAnsi="Times New Roman" w:cs="Times New Roman"/>
          <w:sz w:val="28"/>
          <w:szCs w:val="28"/>
        </w:rPr>
        <w:t>вариативности: в учреждении предусмотрены различные пространства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F2596" w:rsidRPr="007D3DA2" w:rsidRDefault="007D3DA2" w:rsidP="007D3DA2">
      <w:pPr>
        <w:ind w:right="142" w:firstLine="284"/>
        <w:jc w:val="both"/>
        <w:rPr>
          <w:rFonts w:ascii="Times New Roman" w:eastAsia="Calibri" w:hAnsi="Times New Roman" w:cs="Times New Roman"/>
          <w:color w:val="C00000"/>
          <w:sz w:val="28"/>
          <w:szCs w:val="28"/>
        </w:rPr>
      </w:pPr>
      <w:r>
        <w:rPr>
          <w:rFonts w:ascii="Times New Roman" w:hAnsi="Times New Roman" w:cs="Times New Roman"/>
          <w:sz w:val="28"/>
          <w:szCs w:val="28"/>
        </w:rPr>
        <w:t>В МБДОУ ДС</w:t>
      </w:r>
      <w:r w:rsidR="004561AE" w:rsidRPr="004D402F">
        <w:rPr>
          <w:rFonts w:ascii="Times New Roman" w:hAnsi="Times New Roman" w:cs="Times New Roman"/>
          <w:sz w:val="28"/>
          <w:szCs w:val="28"/>
        </w:rPr>
        <w:t xml:space="preserve"> развивающая предметно</w:t>
      </w:r>
      <w:r w:rsidR="00397425" w:rsidRPr="004D402F">
        <w:rPr>
          <w:rFonts w:ascii="Times New Roman" w:hAnsi="Times New Roman" w:cs="Times New Roman"/>
          <w:sz w:val="28"/>
          <w:szCs w:val="28"/>
        </w:rPr>
        <w:t xml:space="preserve"> - </w:t>
      </w:r>
      <w:r w:rsidR="004561AE" w:rsidRPr="004D402F">
        <w:rPr>
          <w:rFonts w:ascii="Times New Roman" w:hAnsi="Times New Roman" w:cs="Times New Roman"/>
          <w:sz w:val="28"/>
          <w:szCs w:val="28"/>
        </w:rPr>
        <w:softHyphen/>
        <w:t xml:space="preserve">пространственная среда соответствует требованиям ФГОС дошкольного образования: в помещениях (группах) достаточно места для детей, взрослых, размещения оборудования, достаточно мест для повседневного ухода, игр, учения, в группах </w:t>
      </w:r>
      <w:r w:rsidR="004561AE" w:rsidRPr="004D402F">
        <w:rPr>
          <w:rFonts w:ascii="Times New Roman" w:hAnsi="Times New Roman" w:cs="Times New Roman"/>
          <w:sz w:val="28"/>
          <w:szCs w:val="28"/>
        </w:rPr>
        <w:lastRenderedPageBreak/>
        <w:t xml:space="preserve">оборудованы как минимум </w:t>
      </w:r>
      <w:r w:rsidR="004969EF" w:rsidRPr="004D402F">
        <w:rPr>
          <w:rFonts w:ascii="Times New Roman" w:hAnsi="Times New Roman" w:cs="Times New Roman"/>
          <w:color w:val="000000" w:themeColor="text1"/>
          <w:sz w:val="28"/>
          <w:szCs w:val="28"/>
        </w:rPr>
        <w:t>несколько</w:t>
      </w:r>
      <w:r>
        <w:rPr>
          <w:rFonts w:ascii="Times New Roman" w:hAnsi="Times New Roman" w:cs="Times New Roman"/>
          <w:color w:val="000000" w:themeColor="text1"/>
          <w:sz w:val="28"/>
          <w:szCs w:val="28"/>
        </w:rPr>
        <w:t xml:space="preserve"> </w:t>
      </w:r>
      <w:r w:rsidR="004969EF" w:rsidRPr="004D402F">
        <w:rPr>
          <w:rFonts w:ascii="Times New Roman" w:hAnsi="Times New Roman" w:cs="Times New Roman"/>
          <w:sz w:val="28"/>
          <w:szCs w:val="28"/>
        </w:rPr>
        <w:t>различных центров</w:t>
      </w:r>
      <w:r w:rsidR="004561AE" w:rsidRPr="004D402F">
        <w:rPr>
          <w:rFonts w:ascii="Times New Roman" w:hAnsi="Times New Roman" w:cs="Times New Roman"/>
          <w:sz w:val="28"/>
          <w:szCs w:val="28"/>
        </w:rPr>
        <w:t xml:space="preserve"> интересов, которые дают возможность детям приобрести разнообразный учебный опыт; в группах оборудованы места для уединения, наличие в группе связанного с детьми оформления пространства; у каждой группы имеется прогулочная площадка, обеспечивающая физическую активность и разнообразную игровую деятельность на прогулке в соответствии с возрастными потребностями детей. </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 xml:space="preserve">Для полноценной коррекционно-развивающей работы в </w:t>
      </w:r>
      <w:r w:rsidR="007D3DA2">
        <w:rPr>
          <w:rFonts w:ascii="Times New Roman" w:eastAsia="Calibri" w:hAnsi="Times New Roman" w:cs="Times New Roman"/>
          <w:sz w:val="28"/>
          <w:szCs w:val="28"/>
        </w:rPr>
        <w:t>МБДОУ ДС</w:t>
      </w:r>
      <w:r w:rsidRPr="007F2596">
        <w:rPr>
          <w:rFonts w:ascii="Times New Roman" w:eastAsia="Calibri" w:hAnsi="Times New Roman" w:cs="Times New Roman"/>
          <w:sz w:val="28"/>
          <w:szCs w:val="28"/>
        </w:rPr>
        <w:t xml:space="preserve"> функционируют: кабинеты учителя - логопеда, педагога - психолога, музыкальный зал и физкультурный зал, сенсорная комната. Все кабинеты обеспечены современным наглядным и раздаточным материалом, дидактическими играми и пособиями различной направленности. </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 xml:space="preserve"> В группах компенсирующей направленности педагогами ДОО созданы:</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 xml:space="preserve">игровые развивающие панели, настенные модули «Сравнение цветов», «Объемные тела», «Движение по прорези», </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 xml:space="preserve">магнитные доски «Собери картины», </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сенсорные центры: бизиборды, игры М. Монтессори, блоки Дьенеша, развивающие игры  Никитина, доски Сегена.</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 xml:space="preserve">    Сенсорная комната дошкольного учреждения положительно влияет на всех детей: улучшает психоэмоциональное состояние и здоровье в целом. Она укомплектована следующим дидактическим оборудованием:  </w:t>
      </w:r>
    </w:p>
    <w:p w:rsidR="007F2596" w:rsidRPr="007F2596" w:rsidRDefault="007F2596" w:rsidP="007F2596">
      <w:pPr>
        <w:ind w:right="142" w:firstLine="284"/>
        <w:jc w:val="both"/>
        <w:rPr>
          <w:rFonts w:ascii="Times New Roman" w:eastAsia="Calibri" w:hAnsi="Times New Roman" w:cs="Times New Roman"/>
          <w:sz w:val="28"/>
          <w:szCs w:val="28"/>
        </w:rPr>
      </w:pPr>
      <w:r w:rsidRPr="007F2596">
        <w:rPr>
          <w:rFonts w:ascii="Times New Roman" w:eastAsia="Calibri" w:hAnsi="Times New Roman" w:cs="Times New Roman"/>
          <w:sz w:val="28"/>
          <w:szCs w:val="28"/>
        </w:rPr>
        <w:t>оборудование, способствующее развитию тактильных ощущений: акустические настенные панели для рук, волнистые тактильные дорожки для ног, воздушно-пузырьковые трубки с виброэффектом, яркие подушечки с гранулами, массажные мячики. В комнате можно увидеть</w:t>
      </w:r>
      <w:r w:rsidR="007D3DA2">
        <w:rPr>
          <w:rFonts w:ascii="Times New Roman" w:eastAsia="Calibri" w:hAnsi="Times New Roman" w:cs="Times New Roman"/>
          <w:sz w:val="28"/>
          <w:szCs w:val="28"/>
        </w:rPr>
        <w:t>, радужный дождь</w:t>
      </w:r>
      <w:r w:rsidRPr="007F2596">
        <w:rPr>
          <w:rFonts w:ascii="Times New Roman" w:eastAsia="Calibri" w:hAnsi="Times New Roman" w:cs="Times New Roman"/>
          <w:sz w:val="28"/>
          <w:szCs w:val="28"/>
        </w:rPr>
        <w:t xml:space="preserve">, веселое облако и множество других спецэффектов. </w:t>
      </w:r>
    </w:p>
    <w:p w:rsidR="007F2596" w:rsidRPr="007F2596" w:rsidRDefault="007F2596" w:rsidP="007F2596">
      <w:pPr>
        <w:jc w:val="both"/>
        <w:rPr>
          <w:rFonts w:ascii="Times New Roman" w:hAnsi="Times New Roman" w:cs="Times New Roman"/>
          <w:sz w:val="28"/>
          <w:szCs w:val="28"/>
        </w:rPr>
      </w:pPr>
      <w:r w:rsidRPr="007F2596">
        <w:rPr>
          <w:rFonts w:ascii="Times New Roman" w:eastAsia="Calibri" w:hAnsi="Times New Roman" w:cs="Times New Roman"/>
          <w:sz w:val="28"/>
          <w:szCs w:val="28"/>
        </w:rPr>
        <w:t>Наполнение групп  компенсирующей направленности соответствует стандарту на 80-90</w:t>
      </w:r>
      <w:r w:rsidR="007318BC">
        <w:rPr>
          <w:rFonts w:ascii="Times New Roman" w:hAnsi="Times New Roman" w:cs="Times New Roman"/>
          <w:sz w:val="28"/>
          <w:szCs w:val="28"/>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0"/>
        <w:gridCol w:w="5777"/>
      </w:tblGrid>
      <w:tr w:rsidR="007F2596" w:rsidRPr="007F2596" w:rsidTr="00936A02">
        <w:trPr>
          <w:trHeight w:val="637"/>
        </w:trPr>
        <w:tc>
          <w:tcPr>
            <w:tcW w:w="3250" w:type="dxa"/>
            <w:shd w:val="clear" w:color="auto" w:fill="auto"/>
          </w:tcPr>
          <w:p w:rsidR="007F2596" w:rsidRPr="007F2596" w:rsidRDefault="007F2596" w:rsidP="00BA1919">
            <w:pPr>
              <w:ind w:right="-1"/>
              <w:contextualSpacing/>
              <w:jc w:val="center"/>
              <w:rPr>
                <w:rFonts w:ascii="Georgia" w:hAnsi="Georgia" w:cs="Times New Roman"/>
                <w:sz w:val="28"/>
                <w:szCs w:val="28"/>
              </w:rPr>
            </w:pPr>
          </w:p>
          <w:p w:rsidR="007F2596" w:rsidRPr="007F2596" w:rsidRDefault="007F2596" w:rsidP="00BA1919">
            <w:pPr>
              <w:ind w:right="-1"/>
              <w:contextualSpacing/>
              <w:jc w:val="center"/>
              <w:rPr>
                <w:rFonts w:ascii="Georgia" w:hAnsi="Georgia" w:cs="Times New Roman"/>
                <w:sz w:val="28"/>
                <w:szCs w:val="28"/>
              </w:rPr>
            </w:pPr>
          </w:p>
          <w:p w:rsidR="007F2596" w:rsidRPr="007F2596" w:rsidRDefault="007F2596" w:rsidP="00BA1919">
            <w:pPr>
              <w:ind w:right="-1"/>
              <w:contextualSpacing/>
              <w:jc w:val="center"/>
              <w:rPr>
                <w:rFonts w:ascii="Georgia" w:hAnsi="Georgia" w:cs="Times New Roman"/>
                <w:sz w:val="28"/>
                <w:szCs w:val="28"/>
              </w:rPr>
            </w:pPr>
            <w:r w:rsidRPr="007F2596">
              <w:rPr>
                <w:rFonts w:ascii="Georgia" w:hAnsi="Georgia" w:cs="Times New Roman"/>
                <w:sz w:val="28"/>
                <w:szCs w:val="28"/>
              </w:rPr>
              <w:t>Наличие технических средств обучения</w:t>
            </w:r>
          </w:p>
        </w:tc>
        <w:tc>
          <w:tcPr>
            <w:tcW w:w="5777" w:type="dxa"/>
            <w:shd w:val="clear" w:color="auto" w:fill="auto"/>
          </w:tcPr>
          <w:p w:rsidR="007F2596" w:rsidRPr="007F2596" w:rsidRDefault="007F2596" w:rsidP="00BA1919">
            <w:pPr>
              <w:ind w:left="100" w:right="-1"/>
              <w:contextualSpacing/>
              <w:jc w:val="both"/>
              <w:rPr>
                <w:rFonts w:ascii="Georgia" w:hAnsi="Georgia" w:cs="Times New Roman"/>
                <w:sz w:val="28"/>
                <w:szCs w:val="28"/>
              </w:rPr>
            </w:pPr>
            <w:r w:rsidRPr="007F2596">
              <w:rPr>
                <w:rFonts w:ascii="Georgia" w:hAnsi="Georgia" w:cs="Times New Roman"/>
                <w:sz w:val="28"/>
                <w:szCs w:val="28"/>
              </w:rPr>
              <w:t xml:space="preserve">Компьютер – </w:t>
            </w:r>
            <w:r w:rsidR="00BE4C75">
              <w:rPr>
                <w:rFonts w:ascii="Georgia" w:hAnsi="Georgia" w:cs="Times New Roman"/>
                <w:sz w:val="28"/>
                <w:szCs w:val="28"/>
              </w:rPr>
              <w:t>6</w:t>
            </w:r>
            <w:r w:rsidRPr="007F2596">
              <w:rPr>
                <w:rFonts w:ascii="Georgia" w:hAnsi="Georgia" w:cs="Times New Roman"/>
                <w:sz w:val="28"/>
                <w:szCs w:val="28"/>
              </w:rPr>
              <w:t xml:space="preserve"> (подключены к сети интернет)</w:t>
            </w:r>
          </w:p>
          <w:p w:rsidR="007F2596" w:rsidRPr="007F2596" w:rsidRDefault="007F2596" w:rsidP="00BA1919">
            <w:pPr>
              <w:ind w:left="100" w:right="-1"/>
              <w:contextualSpacing/>
              <w:jc w:val="both"/>
              <w:rPr>
                <w:rFonts w:ascii="Georgia" w:hAnsi="Georgia" w:cs="Times New Roman"/>
                <w:sz w:val="28"/>
                <w:szCs w:val="28"/>
              </w:rPr>
            </w:pPr>
            <w:r w:rsidRPr="007F2596">
              <w:rPr>
                <w:rFonts w:ascii="Georgia" w:hAnsi="Georgia" w:cs="Times New Roman"/>
                <w:sz w:val="28"/>
                <w:szCs w:val="28"/>
              </w:rPr>
              <w:t xml:space="preserve">Ноутбук – </w:t>
            </w:r>
            <w:r w:rsidR="00BE4C75">
              <w:rPr>
                <w:rFonts w:ascii="Georgia" w:hAnsi="Georgia" w:cs="Times New Roman"/>
                <w:sz w:val="28"/>
                <w:szCs w:val="28"/>
              </w:rPr>
              <w:t>5</w:t>
            </w:r>
          </w:p>
          <w:p w:rsidR="007F2596" w:rsidRPr="007F2596" w:rsidRDefault="00BE4C75" w:rsidP="00BA1919">
            <w:pPr>
              <w:ind w:left="100" w:right="-1"/>
              <w:contextualSpacing/>
              <w:jc w:val="both"/>
              <w:rPr>
                <w:rFonts w:ascii="Georgia" w:hAnsi="Georgia" w:cs="Times New Roman"/>
                <w:sz w:val="28"/>
                <w:szCs w:val="28"/>
              </w:rPr>
            </w:pPr>
            <w:r>
              <w:rPr>
                <w:rFonts w:ascii="Georgia" w:hAnsi="Georgia" w:cs="Times New Roman"/>
                <w:sz w:val="28"/>
                <w:szCs w:val="28"/>
              </w:rPr>
              <w:t>Сканер - 2</w:t>
            </w:r>
          </w:p>
          <w:p w:rsidR="007F2596" w:rsidRPr="007F2596" w:rsidRDefault="007F2596" w:rsidP="00BA1919">
            <w:pPr>
              <w:ind w:left="100" w:right="-1"/>
              <w:contextualSpacing/>
              <w:jc w:val="both"/>
              <w:rPr>
                <w:rFonts w:ascii="Georgia" w:hAnsi="Georgia" w:cs="Times New Roman"/>
                <w:sz w:val="28"/>
                <w:szCs w:val="28"/>
              </w:rPr>
            </w:pPr>
            <w:r w:rsidRPr="007F2596">
              <w:rPr>
                <w:rFonts w:ascii="Georgia" w:hAnsi="Georgia" w:cs="Times New Roman"/>
                <w:sz w:val="28"/>
                <w:szCs w:val="28"/>
              </w:rPr>
              <w:t xml:space="preserve">Принтер – </w:t>
            </w:r>
            <w:r w:rsidR="00BE4C75">
              <w:rPr>
                <w:rFonts w:ascii="Georgia" w:hAnsi="Georgia" w:cs="Times New Roman"/>
                <w:sz w:val="28"/>
                <w:szCs w:val="28"/>
              </w:rPr>
              <w:t>5</w:t>
            </w:r>
          </w:p>
          <w:p w:rsidR="007F2596" w:rsidRPr="007F2596" w:rsidRDefault="007F2596" w:rsidP="00BA1919">
            <w:pPr>
              <w:ind w:left="100" w:right="-1"/>
              <w:contextualSpacing/>
              <w:jc w:val="both"/>
              <w:rPr>
                <w:rFonts w:ascii="Georgia" w:hAnsi="Georgia" w:cs="Times New Roman"/>
                <w:sz w:val="28"/>
                <w:szCs w:val="28"/>
              </w:rPr>
            </w:pPr>
            <w:r w:rsidRPr="007F2596">
              <w:rPr>
                <w:rFonts w:ascii="Georgia" w:hAnsi="Georgia" w:cs="Times New Roman"/>
                <w:sz w:val="28"/>
                <w:szCs w:val="28"/>
              </w:rPr>
              <w:t>В образовательной деятельности используются:</w:t>
            </w:r>
          </w:p>
          <w:p w:rsidR="007F2596" w:rsidRPr="007F2596" w:rsidRDefault="007F2596" w:rsidP="007F2596">
            <w:pPr>
              <w:widowControl/>
              <w:numPr>
                <w:ilvl w:val="0"/>
                <w:numId w:val="9"/>
              </w:numPr>
              <w:spacing w:line="276" w:lineRule="auto"/>
              <w:ind w:left="175" w:right="-1" w:firstLine="0"/>
              <w:contextualSpacing/>
              <w:jc w:val="both"/>
              <w:rPr>
                <w:rFonts w:ascii="Georgia" w:hAnsi="Georgia" w:cs="Times New Roman"/>
                <w:sz w:val="28"/>
                <w:szCs w:val="28"/>
              </w:rPr>
            </w:pPr>
            <w:r w:rsidRPr="007F2596">
              <w:rPr>
                <w:rFonts w:ascii="Georgia" w:hAnsi="Georgia" w:cs="Times New Roman"/>
                <w:sz w:val="28"/>
                <w:szCs w:val="28"/>
              </w:rPr>
              <w:t>Мультимедийная установка (проектор, экран) – 2</w:t>
            </w:r>
          </w:p>
          <w:p w:rsidR="007F2596" w:rsidRPr="007F2596" w:rsidRDefault="007F2596" w:rsidP="007F2596">
            <w:pPr>
              <w:widowControl/>
              <w:numPr>
                <w:ilvl w:val="0"/>
                <w:numId w:val="8"/>
              </w:numPr>
              <w:spacing w:line="276" w:lineRule="auto"/>
              <w:ind w:left="317" w:right="-1" w:hanging="142"/>
              <w:contextualSpacing/>
              <w:jc w:val="both"/>
              <w:rPr>
                <w:rFonts w:ascii="Georgia" w:hAnsi="Georgia" w:cs="Times New Roman"/>
                <w:sz w:val="28"/>
                <w:szCs w:val="28"/>
              </w:rPr>
            </w:pPr>
            <w:r w:rsidRPr="007F2596">
              <w:rPr>
                <w:rFonts w:ascii="Georgia" w:hAnsi="Georgia" w:cs="Times New Roman"/>
                <w:sz w:val="28"/>
                <w:szCs w:val="28"/>
              </w:rPr>
              <w:t>Акустическая система- 2</w:t>
            </w:r>
          </w:p>
          <w:p w:rsidR="007F2596" w:rsidRPr="007D3DA2" w:rsidRDefault="007F2596" w:rsidP="007D3DA2">
            <w:pPr>
              <w:widowControl/>
              <w:numPr>
                <w:ilvl w:val="0"/>
                <w:numId w:val="8"/>
              </w:numPr>
              <w:spacing w:line="276" w:lineRule="auto"/>
              <w:ind w:left="317" w:right="-1" w:hanging="142"/>
              <w:contextualSpacing/>
              <w:jc w:val="both"/>
              <w:rPr>
                <w:rFonts w:ascii="Georgia" w:hAnsi="Georgia" w:cs="Times New Roman"/>
                <w:sz w:val="28"/>
                <w:szCs w:val="28"/>
              </w:rPr>
            </w:pPr>
            <w:r w:rsidRPr="007F2596">
              <w:rPr>
                <w:rFonts w:ascii="Georgia" w:hAnsi="Georgia" w:cs="Times New Roman"/>
                <w:sz w:val="28"/>
                <w:szCs w:val="28"/>
              </w:rPr>
              <w:t xml:space="preserve">Телевизор – </w:t>
            </w:r>
            <w:r w:rsidR="00BE4C75">
              <w:rPr>
                <w:rFonts w:ascii="Georgia" w:hAnsi="Georgia" w:cs="Times New Roman"/>
                <w:sz w:val="28"/>
                <w:szCs w:val="28"/>
              </w:rPr>
              <w:t>4</w:t>
            </w:r>
          </w:p>
        </w:tc>
      </w:tr>
    </w:tbl>
    <w:p w:rsidR="009A49C9" w:rsidRDefault="009A49C9" w:rsidP="00DC2947">
      <w:pPr>
        <w:pStyle w:val="20"/>
        <w:shd w:val="clear" w:color="auto" w:fill="auto"/>
        <w:spacing w:before="0" w:line="240" w:lineRule="auto"/>
        <w:ind w:firstLine="740"/>
        <w:rPr>
          <w:sz w:val="28"/>
          <w:szCs w:val="28"/>
        </w:rPr>
      </w:pPr>
    </w:p>
    <w:p w:rsidR="00E36562" w:rsidRPr="00DC2947" w:rsidRDefault="00E36562" w:rsidP="00E36562">
      <w:pPr>
        <w:pStyle w:val="20"/>
        <w:shd w:val="clear" w:color="auto" w:fill="auto"/>
        <w:spacing w:before="0" w:line="240" w:lineRule="auto"/>
        <w:ind w:firstLine="740"/>
        <w:jc w:val="center"/>
        <w:rPr>
          <w:sz w:val="28"/>
          <w:szCs w:val="28"/>
        </w:rPr>
      </w:pPr>
      <w:r>
        <w:rPr>
          <w:b/>
          <w:sz w:val="28"/>
          <w:szCs w:val="28"/>
        </w:rPr>
        <w:t>П</w:t>
      </w:r>
      <w:r w:rsidRPr="00E36562">
        <w:rPr>
          <w:b/>
          <w:sz w:val="28"/>
          <w:szCs w:val="28"/>
        </w:rPr>
        <w:t>с</w:t>
      </w:r>
      <w:r>
        <w:rPr>
          <w:b/>
          <w:sz w:val="28"/>
          <w:szCs w:val="28"/>
        </w:rPr>
        <w:t>ихолого-педагогические условия.</w:t>
      </w:r>
    </w:p>
    <w:p w:rsidR="00936A02" w:rsidRPr="004D402F" w:rsidRDefault="00776765" w:rsidP="004D402F">
      <w:pPr>
        <w:ind w:firstLine="708"/>
        <w:jc w:val="both"/>
        <w:rPr>
          <w:rFonts w:ascii="Times New Roman" w:hAnsi="Times New Roman" w:cs="Times New Roman"/>
          <w:sz w:val="28"/>
          <w:szCs w:val="28"/>
        </w:rPr>
      </w:pPr>
      <w:bookmarkStart w:id="5" w:name="_GoBack"/>
      <w:bookmarkEnd w:id="5"/>
      <w:r>
        <w:rPr>
          <w:rFonts w:ascii="Times New Roman" w:hAnsi="Times New Roman" w:cs="Times New Roman"/>
          <w:sz w:val="28"/>
          <w:szCs w:val="28"/>
        </w:rPr>
        <w:t>В МБДОУ ДС</w:t>
      </w:r>
      <w:r w:rsidR="004561AE" w:rsidRPr="004D402F">
        <w:rPr>
          <w:rFonts w:ascii="Times New Roman" w:hAnsi="Times New Roman" w:cs="Times New Roman"/>
          <w:sz w:val="28"/>
          <w:szCs w:val="28"/>
        </w:rPr>
        <w:t xml:space="preserve"> (100%) психолого</w:t>
      </w:r>
      <w:r w:rsidR="00E36562">
        <w:rPr>
          <w:rFonts w:ascii="Times New Roman" w:hAnsi="Times New Roman" w:cs="Times New Roman"/>
          <w:sz w:val="28"/>
          <w:szCs w:val="28"/>
        </w:rPr>
        <w:t>-</w:t>
      </w:r>
      <w:r w:rsidR="004561AE" w:rsidRPr="004D402F">
        <w:rPr>
          <w:rFonts w:ascii="Times New Roman" w:hAnsi="Times New Roman" w:cs="Times New Roman"/>
          <w:sz w:val="28"/>
          <w:szCs w:val="28"/>
        </w:rPr>
        <w:softHyphen/>
        <w:t xml:space="preserve">педагогические условия соответствуют требованиям ФГОС ДО: в образовательной деятельности используются формы и методы работы с детьми, соответствующие их возрастным и индивидуальным особенностям; обеспечивается поддержка инициативы и </w:t>
      </w:r>
      <w:r w:rsidR="004561AE" w:rsidRPr="004D402F">
        <w:rPr>
          <w:rFonts w:ascii="Times New Roman" w:hAnsi="Times New Roman" w:cs="Times New Roman"/>
          <w:sz w:val="28"/>
          <w:szCs w:val="28"/>
        </w:rPr>
        <w:lastRenderedPageBreak/>
        <w:t>самостоятельности детей в специфических для них видах деятельности; защита детей от всех форм физического и психического насилия; поддержка родителей (законных представителей)</w:t>
      </w:r>
      <w:r>
        <w:rPr>
          <w:rFonts w:ascii="Times New Roman" w:hAnsi="Times New Roman" w:cs="Times New Roman"/>
          <w:sz w:val="28"/>
          <w:szCs w:val="28"/>
        </w:rPr>
        <w:t xml:space="preserve"> </w:t>
      </w:r>
      <w:r w:rsidR="004561AE" w:rsidRPr="004D402F">
        <w:rPr>
          <w:rFonts w:ascii="Times New Roman" w:hAnsi="Times New Roman" w:cs="Times New Roman"/>
          <w:sz w:val="28"/>
          <w:szCs w:val="28"/>
        </w:rPr>
        <w:t>в воспитании детей, охране и укреплении их здоровья, вовлечение семей непосредственно в образовательную деятельность.</w:t>
      </w:r>
    </w:p>
    <w:p w:rsidR="00776765" w:rsidRPr="00776765" w:rsidRDefault="00977823" w:rsidP="00776765">
      <w:pPr>
        <w:jc w:val="both"/>
        <w:rPr>
          <w:rFonts w:ascii="Times New Roman" w:hAnsi="Times New Roman" w:cs="Times New Roman"/>
          <w:sz w:val="28"/>
          <w:szCs w:val="28"/>
        </w:rPr>
      </w:pPr>
      <w:r w:rsidRPr="004D402F">
        <w:rPr>
          <w:rFonts w:ascii="Times New Roman" w:hAnsi="Times New Roman" w:cs="Times New Roman"/>
          <w:sz w:val="28"/>
          <w:szCs w:val="28"/>
        </w:rPr>
        <w:t xml:space="preserve"> П</w:t>
      </w:r>
      <w:r w:rsidR="00936A02" w:rsidRPr="004D402F">
        <w:rPr>
          <w:rFonts w:ascii="Times New Roman" w:hAnsi="Times New Roman" w:cs="Times New Roman"/>
          <w:sz w:val="28"/>
          <w:szCs w:val="28"/>
        </w:rPr>
        <w:t xml:space="preserve">едагоги имеют личный сайт и отдельную страницу на сайте учреждения, публикуются в сетевых профессиональных сетевых сообществах –МААМ.РУ, образовательная сеть работников образования </w:t>
      </w:r>
      <w:r w:rsidR="00936A02" w:rsidRPr="004D402F">
        <w:rPr>
          <w:rFonts w:ascii="Times New Roman" w:hAnsi="Times New Roman" w:cs="Times New Roman"/>
          <w:sz w:val="28"/>
          <w:szCs w:val="28"/>
          <w:lang w:val="en-US"/>
        </w:rPr>
        <w:t>nsp</w:t>
      </w:r>
      <w:r w:rsidR="00936A02" w:rsidRPr="004D402F">
        <w:rPr>
          <w:rFonts w:ascii="Times New Roman" w:hAnsi="Times New Roman" w:cs="Times New Roman"/>
          <w:sz w:val="28"/>
          <w:szCs w:val="28"/>
        </w:rPr>
        <w:t>о</w:t>
      </w:r>
      <w:r w:rsidR="00936A02" w:rsidRPr="004D402F">
        <w:rPr>
          <w:rFonts w:ascii="Times New Roman" w:hAnsi="Times New Roman" w:cs="Times New Roman"/>
          <w:sz w:val="28"/>
          <w:szCs w:val="28"/>
          <w:lang w:val="en-US"/>
        </w:rPr>
        <w:t>rtal</w:t>
      </w:r>
      <w:r w:rsidR="00936A02" w:rsidRPr="004D402F">
        <w:rPr>
          <w:rFonts w:ascii="Times New Roman" w:hAnsi="Times New Roman" w:cs="Times New Roman"/>
          <w:sz w:val="28"/>
          <w:szCs w:val="28"/>
        </w:rPr>
        <w:t>. Публикуются в электронных научно-образовательных журналах – «Педагогическая газета», «Вестник дошкольного  обр</w:t>
      </w:r>
      <w:r w:rsidRPr="004D402F">
        <w:rPr>
          <w:rFonts w:ascii="Times New Roman" w:hAnsi="Times New Roman" w:cs="Times New Roman"/>
          <w:sz w:val="28"/>
          <w:szCs w:val="28"/>
        </w:rPr>
        <w:t>азования», «Воспитатель», «Просвещение».</w:t>
      </w:r>
      <w:r w:rsidR="00776765">
        <w:rPr>
          <w:rFonts w:ascii="Times New Roman" w:hAnsi="Times New Roman" w:cs="Times New Roman"/>
          <w:sz w:val="28"/>
          <w:szCs w:val="28"/>
        </w:rPr>
        <w:t xml:space="preserve"> </w:t>
      </w:r>
      <w:r w:rsidR="00936A02" w:rsidRPr="004D402F">
        <w:rPr>
          <w:rFonts w:ascii="Times New Roman" w:hAnsi="Times New Roman" w:cs="Times New Roman"/>
          <w:sz w:val="28"/>
          <w:szCs w:val="28"/>
        </w:rPr>
        <w:t>Сетевое издание «Фонд Образовательной и Научной деятельности 21 века»  Сообщество «Современный урок»,</w:t>
      </w:r>
      <w:r w:rsidR="00776765">
        <w:rPr>
          <w:rFonts w:ascii="Times New Roman" w:hAnsi="Times New Roman" w:cs="Times New Roman"/>
          <w:sz w:val="28"/>
          <w:szCs w:val="28"/>
        </w:rPr>
        <w:t xml:space="preserve"> </w:t>
      </w:r>
      <w:r w:rsidR="00936A02" w:rsidRPr="004D402F">
        <w:rPr>
          <w:rFonts w:ascii="Times New Roman" w:hAnsi="Times New Roman" w:cs="Times New Roman"/>
          <w:sz w:val="28"/>
          <w:szCs w:val="28"/>
        </w:rPr>
        <w:t xml:space="preserve">Сообщество «Мультиурок»  и другие. </w:t>
      </w:r>
      <w:r w:rsidR="00776765">
        <w:rPr>
          <w:rFonts w:ascii="Times New Roman" w:hAnsi="Times New Roman" w:cs="Times New Roman"/>
          <w:sz w:val="28"/>
          <w:szCs w:val="28"/>
        </w:rPr>
        <w:t>И</w:t>
      </w:r>
      <w:r w:rsidR="00776765" w:rsidRPr="00776765">
        <w:rPr>
          <w:rFonts w:ascii="Times New Roman" w:hAnsi="Times New Roman" w:cs="Times New Roman"/>
          <w:sz w:val="28"/>
          <w:szCs w:val="28"/>
        </w:rPr>
        <w:t>нформирование родителей</w:t>
      </w:r>
      <w:r w:rsidR="00776765">
        <w:rPr>
          <w:rFonts w:ascii="Times New Roman" w:hAnsi="Times New Roman" w:cs="Times New Roman"/>
          <w:sz w:val="28"/>
          <w:szCs w:val="28"/>
        </w:rPr>
        <w:t xml:space="preserve"> происходит</w:t>
      </w:r>
      <w:r w:rsidR="00776765" w:rsidRPr="00776765">
        <w:rPr>
          <w:rFonts w:ascii="Times New Roman" w:hAnsi="Times New Roman" w:cs="Times New Roman"/>
          <w:sz w:val="28"/>
          <w:szCs w:val="28"/>
        </w:rPr>
        <w:t xml:space="preserve"> через официальный  сайт детского сада и облачные сервисы Яндекс, Mail, Google, YouTube, WhatsApp,</w:t>
      </w:r>
    </w:p>
    <w:p w:rsidR="004D402F"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 xml:space="preserve">  Viber .</w:t>
      </w:r>
      <w:r w:rsidR="00936A02" w:rsidRPr="004D402F">
        <w:rPr>
          <w:rFonts w:ascii="Times New Roman" w:hAnsi="Times New Roman" w:cs="Times New Roman"/>
          <w:sz w:val="28"/>
          <w:szCs w:val="28"/>
        </w:rPr>
        <w:t xml:space="preserve"> </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Активное взаимодействие МБДОУ ДС с социальными партнерами строилось на договорной основе в соответствии с планом работы, определяющим конкретные задачи и формы сотрудничеств, и договором.</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Активно сотрудничали в этом году со следующими социальными партнерами:</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1.</w:t>
      </w:r>
      <w:r w:rsidRPr="00776765">
        <w:rPr>
          <w:rFonts w:ascii="Times New Roman" w:hAnsi="Times New Roman" w:cs="Times New Roman"/>
          <w:sz w:val="28"/>
          <w:szCs w:val="28"/>
        </w:rPr>
        <w:tab/>
        <w:t xml:space="preserve">с библиотекой-экологическим центром (филиал №9 МБУ «Кузнецкая ЦГБ им.А.Н.Радищева»): выступления из опыта работы Жарковой Н.И., заведующего МБДОУ ДС, и Кортамышевой Т.А., воспитателя МБДОУ ДС, на третьих Бикмуллинских чтениях, проведение работниками библиотеки цикла совместных, природоведческих занятий с детьми старшего дошкольного возраста, участие в конкурсах, посещение выставок; </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2.</w:t>
      </w:r>
      <w:r w:rsidRPr="00776765">
        <w:rPr>
          <w:rFonts w:ascii="Times New Roman" w:hAnsi="Times New Roman" w:cs="Times New Roman"/>
          <w:sz w:val="28"/>
          <w:szCs w:val="28"/>
        </w:rPr>
        <w:tab/>
        <w:t>с ГБУЗ «Кузнецкой межрайонной детской больницей»: проведение мед.осмотров воспитанников и профилактических мероприятий с детьми и родителями;</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3.</w:t>
      </w:r>
      <w:r w:rsidRPr="00776765">
        <w:rPr>
          <w:rFonts w:ascii="Times New Roman" w:hAnsi="Times New Roman" w:cs="Times New Roman"/>
          <w:sz w:val="28"/>
          <w:szCs w:val="28"/>
        </w:rPr>
        <w:tab/>
        <w:t>с МБОУ СОШ №5:</w:t>
      </w:r>
      <w:r w:rsidR="000C25B7">
        <w:rPr>
          <w:rFonts w:ascii="Times New Roman" w:hAnsi="Times New Roman" w:cs="Times New Roman"/>
          <w:sz w:val="28"/>
          <w:szCs w:val="28"/>
        </w:rPr>
        <w:t xml:space="preserve"> </w:t>
      </w:r>
      <w:r w:rsidRPr="00776765">
        <w:rPr>
          <w:rFonts w:ascii="Times New Roman" w:hAnsi="Times New Roman" w:cs="Times New Roman"/>
          <w:sz w:val="28"/>
          <w:szCs w:val="28"/>
        </w:rPr>
        <w:t>проведение  административных планерок, совместных мероприятий с детьми и родителями;</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4.</w:t>
      </w:r>
      <w:r w:rsidRPr="00776765">
        <w:rPr>
          <w:rFonts w:ascii="Times New Roman" w:hAnsi="Times New Roman" w:cs="Times New Roman"/>
          <w:sz w:val="28"/>
          <w:szCs w:val="28"/>
        </w:rPr>
        <w:tab/>
        <w:t>с Физкультурно-оздоровительным комплексом «Звездный»:участие воспитанников и их родителей в спортивно-оздоровительных мероприятиях;</w:t>
      </w:r>
    </w:p>
    <w:p w:rsidR="00776765" w:rsidRPr="00776765" w:rsidRDefault="00776765" w:rsidP="00776765">
      <w:pPr>
        <w:jc w:val="both"/>
        <w:rPr>
          <w:rFonts w:ascii="Times New Roman" w:hAnsi="Times New Roman" w:cs="Times New Roman"/>
          <w:sz w:val="28"/>
          <w:szCs w:val="28"/>
        </w:rPr>
      </w:pPr>
      <w:r w:rsidRPr="00776765">
        <w:rPr>
          <w:rFonts w:ascii="Times New Roman" w:hAnsi="Times New Roman" w:cs="Times New Roman"/>
          <w:sz w:val="28"/>
          <w:szCs w:val="28"/>
        </w:rPr>
        <w:t>5.</w:t>
      </w:r>
      <w:r w:rsidRPr="00776765">
        <w:rPr>
          <w:rFonts w:ascii="Times New Roman" w:hAnsi="Times New Roman" w:cs="Times New Roman"/>
          <w:sz w:val="28"/>
          <w:szCs w:val="28"/>
        </w:rPr>
        <w:tab/>
        <w:t>со Школой искусств «Вдохновение»: проведение концертов учащимися Школы</w:t>
      </w:r>
    </w:p>
    <w:p w:rsidR="009A49C9" w:rsidRPr="000C25B7" w:rsidRDefault="00776765" w:rsidP="000C25B7">
      <w:pPr>
        <w:jc w:val="both"/>
        <w:rPr>
          <w:rFonts w:ascii="Times New Roman" w:hAnsi="Times New Roman" w:cs="Times New Roman"/>
          <w:sz w:val="28"/>
          <w:szCs w:val="28"/>
        </w:rPr>
      </w:pPr>
      <w:r w:rsidRPr="00776765">
        <w:rPr>
          <w:rFonts w:ascii="Times New Roman" w:hAnsi="Times New Roman" w:cs="Times New Roman"/>
          <w:sz w:val="28"/>
          <w:szCs w:val="28"/>
        </w:rPr>
        <w:t>В мероприятиях, которые организовали социальные партнеры детского сада для детей дошкольного возраста, приняло участие 35% семей, что на 15% больше, чем в прошлом году. В семьях повысился интерес к культурной жизни города.</w:t>
      </w:r>
    </w:p>
    <w:p w:rsidR="009A49C9" w:rsidRPr="00DC2947" w:rsidRDefault="004561AE" w:rsidP="00DC2947">
      <w:pPr>
        <w:pStyle w:val="40"/>
        <w:shd w:val="clear" w:color="auto" w:fill="auto"/>
        <w:spacing w:before="0" w:line="240" w:lineRule="auto"/>
        <w:ind w:firstLine="740"/>
        <w:rPr>
          <w:sz w:val="28"/>
          <w:szCs w:val="28"/>
        </w:rPr>
      </w:pPr>
      <w:r w:rsidRPr="00DC2947">
        <w:rPr>
          <w:sz w:val="28"/>
          <w:szCs w:val="28"/>
        </w:rPr>
        <w:t>Адресные рекомендации:</w:t>
      </w:r>
    </w:p>
    <w:p w:rsidR="009A49C9" w:rsidRDefault="004A39CF" w:rsidP="00DC2947">
      <w:pPr>
        <w:pStyle w:val="20"/>
        <w:numPr>
          <w:ilvl w:val="0"/>
          <w:numId w:val="1"/>
        </w:numPr>
        <w:shd w:val="clear" w:color="auto" w:fill="auto"/>
        <w:tabs>
          <w:tab w:val="left" w:pos="932"/>
        </w:tabs>
        <w:spacing w:before="0" w:line="240" w:lineRule="auto"/>
        <w:ind w:firstLine="740"/>
        <w:rPr>
          <w:sz w:val="28"/>
          <w:szCs w:val="28"/>
        </w:rPr>
      </w:pPr>
      <w:r>
        <w:rPr>
          <w:sz w:val="28"/>
          <w:szCs w:val="28"/>
        </w:rPr>
        <w:t>О</w:t>
      </w:r>
      <w:r w:rsidR="004561AE" w:rsidRPr="00DC2947">
        <w:rPr>
          <w:sz w:val="28"/>
          <w:szCs w:val="28"/>
        </w:rPr>
        <w:t>рганизовать методическое сопровождение и адресную помощь педагогам в аттестационный период и способствовать повышению их квалификационного уровня.</w:t>
      </w:r>
    </w:p>
    <w:p w:rsidR="000C25B7" w:rsidRPr="00DC2947" w:rsidRDefault="000C25B7" w:rsidP="000C25B7">
      <w:pPr>
        <w:pStyle w:val="20"/>
        <w:shd w:val="clear" w:color="auto" w:fill="auto"/>
        <w:tabs>
          <w:tab w:val="left" w:pos="932"/>
        </w:tabs>
        <w:spacing w:before="0" w:line="240" w:lineRule="auto"/>
        <w:ind w:left="740"/>
        <w:rPr>
          <w:sz w:val="28"/>
          <w:szCs w:val="28"/>
        </w:rPr>
      </w:pPr>
    </w:p>
    <w:p w:rsidR="009A49C9" w:rsidRPr="00DC2947" w:rsidRDefault="00E36562" w:rsidP="00E36562">
      <w:pPr>
        <w:pStyle w:val="12"/>
        <w:keepNext/>
        <w:keepLines/>
        <w:shd w:val="clear" w:color="auto" w:fill="auto"/>
        <w:tabs>
          <w:tab w:val="left" w:pos="1038"/>
        </w:tabs>
        <w:spacing w:before="0" w:after="0" w:line="240" w:lineRule="auto"/>
        <w:rPr>
          <w:sz w:val="28"/>
          <w:szCs w:val="28"/>
        </w:rPr>
      </w:pPr>
      <w:bookmarkStart w:id="6" w:name="bookmark5"/>
      <w:r>
        <w:rPr>
          <w:sz w:val="28"/>
          <w:szCs w:val="28"/>
        </w:rPr>
        <w:t>5.</w:t>
      </w:r>
      <w:r w:rsidR="004561AE" w:rsidRPr="00DC2947">
        <w:rPr>
          <w:sz w:val="28"/>
          <w:szCs w:val="28"/>
        </w:rPr>
        <w:t>Взаимодействие с семьей.</w:t>
      </w:r>
      <w:bookmarkEnd w:id="6"/>
    </w:p>
    <w:p w:rsidR="009A49C9" w:rsidRPr="00DC2947" w:rsidRDefault="004A39CF" w:rsidP="00DC2947">
      <w:pPr>
        <w:pStyle w:val="20"/>
        <w:shd w:val="clear" w:color="auto" w:fill="auto"/>
        <w:spacing w:before="0" w:line="240" w:lineRule="auto"/>
        <w:ind w:firstLine="740"/>
        <w:rPr>
          <w:sz w:val="28"/>
          <w:szCs w:val="28"/>
        </w:rPr>
      </w:pPr>
      <w:r>
        <w:rPr>
          <w:sz w:val="28"/>
          <w:szCs w:val="28"/>
        </w:rPr>
        <w:t>В МБДОУ ДС</w:t>
      </w:r>
      <w:r w:rsidR="004561AE" w:rsidRPr="00DC2947">
        <w:rPr>
          <w:sz w:val="28"/>
          <w:szCs w:val="28"/>
        </w:rPr>
        <w:t xml:space="preserve"> обеспечивается высокое качество взаимодействия с </w:t>
      </w:r>
      <w:r w:rsidR="004561AE" w:rsidRPr="00DC2947">
        <w:rPr>
          <w:sz w:val="28"/>
          <w:szCs w:val="28"/>
        </w:rPr>
        <w:lastRenderedPageBreak/>
        <w:t>семьей. Семьи участвуют в образовательной деятельности. Активно используются такие формы непосредственного вовлечения родителей в образовательную деятельность, как совместные образовательные проекты различной направленности, дни открытых дверей, совместные мероприятия с последующим оформлением фотоотчетов, выставки совместного творчества и др. Родители участвуют вместе с детьми в викторинах и конкурсах, выставках, акциях, флешмобах, фотомарафонах и пр.</w:t>
      </w:r>
    </w:p>
    <w:p w:rsidR="00D40A57" w:rsidRDefault="004561AE" w:rsidP="006F5ED9">
      <w:pPr>
        <w:pStyle w:val="20"/>
        <w:shd w:val="clear" w:color="auto" w:fill="auto"/>
        <w:spacing w:before="0" w:line="240" w:lineRule="auto"/>
        <w:ind w:firstLine="860"/>
        <w:rPr>
          <w:color w:val="FF0000"/>
          <w:sz w:val="28"/>
          <w:szCs w:val="28"/>
        </w:rPr>
      </w:pPr>
      <w:r w:rsidRPr="00DC2947">
        <w:rPr>
          <w:sz w:val="28"/>
          <w:szCs w:val="28"/>
        </w:rPr>
        <w:t xml:space="preserve">Результаты ежегодного мониторинга удовлетворенности родителей качеством дошкольного образования в </w:t>
      </w:r>
      <w:r w:rsidR="004A39CF">
        <w:rPr>
          <w:sz w:val="28"/>
          <w:szCs w:val="28"/>
        </w:rPr>
        <w:t>МБДОУ ДС</w:t>
      </w:r>
      <w:r w:rsidRPr="00DC2947">
        <w:rPr>
          <w:sz w:val="28"/>
          <w:szCs w:val="28"/>
        </w:rPr>
        <w:t xml:space="preserve"> свидетельствуют о их высокой оценке взаимодействия детского сада и семьи</w:t>
      </w:r>
      <w:r w:rsidR="006F5ED9">
        <w:rPr>
          <w:sz w:val="28"/>
          <w:szCs w:val="28"/>
        </w:rPr>
        <w:t>:</w:t>
      </w:r>
    </w:p>
    <w:p w:rsidR="00D40A57" w:rsidRPr="001C4E19" w:rsidRDefault="00D40A57" w:rsidP="00D40A57">
      <w:pPr>
        <w:pStyle w:val="20"/>
        <w:shd w:val="clear" w:color="auto" w:fill="auto"/>
        <w:spacing w:before="0" w:line="240" w:lineRule="auto"/>
        <w:ind w:firstLine="740"/>
        <w:rPr>
          <w:iCs/>
          <w:color w:val="auto"/>
          <w:sz w:val="28"/>
          <w:szCs w:val="28"/>
        </w:rPr>
      </w:pPr>
      <w:r w:rsidRPr="001C4E19">
        <w:rPr>
          <w:iCs/>
          <w:color w:val="auto"/>
          <w:sz w:val="28"/>
          <w:szCs w:val="28"/>
        </w:rPr>
        <w:t>- доля получателей услуг, положительно оценивающих доброжелательность и вежливо</w:t>
      </w:r>
      <w:r w:rsidR="006F5ED9">
        <w:rPr>
          <w:iCs/>
          <w:color w:val="auto"/>
          <w:sz w:val="28"/>
          <w:szCs w:val="28"/>
        </w:rPr>
        <w:t>сть работников организации, — 88</w:t>
      </w:r>
      <w:r w:rsidRPr="001C4E19">
        <w:rPr>
          <w:iCs/>
          <w:color w:val="auto"/>
          <w:sz w:val="28"/>
          <w:szCs w:val="28"/>
        </w:rPr>
        <w:t>%;</w:t>
      </w:r>
    </w:p>
    <w:p w:rsidR="00D40A57" w:rsidRPr="001C4E19" w:rsidRDefault="00D40A57" w:rsidP="00D40A57">
      <w:pPr>
        <w:pStyle w:val="20"/>
        <w:shd w:val="clear" w:color="auto" w:fill="auto"/>
        <w:spacing w:before="0" w:line="240" w:lineRule="auto"/>
        <w:ind w:firstLine="740"/>
        <w:rPr>
          <w:iCs/>
          <w:color w:val="auto"/>
          <w:sz w:val="28"/>
          <w:szCs w:val="28"/>
        </w:rPr>
      </w:pPr>
      <w:r w:rsidRPr="001C4E19">
        <w:rPr>
          <w:iCs/>
          <w:color w:val="auto"/>
          <w:sz w:val="28"/>
          <w:szCs w:val="28"/>
        </w:rPr>
        <w:t>- доля получателей услуг, удовлетворенных компетентностью работников организации, —</w:t>
      </w:r>
      <w:r w:rsidR="006F5ED9">
        <w:rPr>
          <w:iCs/>
          <w:color w:val="auto"/>
          <w:sz w:val="28"/>
          <w:szCs w:val="28"/>
        </w:rPr>
        <w:t>77</w:t>
      </w:r>
      <w:r w:rsidRPr="001C4E19">
        <w:rPr>
          <w:iCs/>
          <w:color w:val="auto"/>
          <w:sz w:val="28"/>
          <w:szCs w:val="28"/>
        </w:rPr>
        <w:t>%;</w:t>
      </w:r>
    </w:p>
    <w:p w:rsidR="00D40A57" w:rsidRPr="001C4E19" w:rsidRDefault="00D40A57" w:rsidP="00D40A57">
      <w:pPr>
        <w:pStyle w:val="20"/>
        <w:shd w:val="clear" w:color="auto" w:fill="auto"/>
        <w:spacing w:before="0" w:line="240" w:lineRule="auto"/>
        <w:ind w:firstLine="740"/>
        <w:rPr>
          <w:color w:val="auto"/>
          <w:sz w:val="28"/>
          <w:szCs w:val="28"/>
        </w:rPr>
      </w:pPr>
      <w:r w:rsidRPr="001C4E19">
        <w:rPr>
          <w:iCs/>
          <w:color w:val="auto"/>
          <w:sz w:val="28"/>
          <w:szCs w:val="28"/>
        </w:rPr>
        <w:t>- доля получателей услуг, удовлетворенных материально-технически</w:t>
      </w:r>
      <w:r w:rsidR="006F5ED9">
        <w:rPr>
          <w:iCs/>
          <w:color w:val="auto"/>
          <w:sz w:val="28"/>
          <w:szCs w:val="28"/>
        </w:rPr>
        <w:t>м обеспечением организации, — 61</w:t>
      </w:r>
      <w:r w:rsidRPr="001C4E19">
        <w:rPr>
          <w:iCs/>
          <w:color w:val="auto"/>
          <w:sz w:val="28"/>
          <w:szCs w:val="28"/>
        </w:rPr>
        <w:t> %;</w:t>
      </w:r>
    </w:p>
    <w:p w:rsidR="00D40A57" w:rsidRPr="001C4E19" w:rsidRDefault="00D40A57" w:rsidP="00D40A57">
      <w:pPr>
        <w:pStyle w:val="20"/>
        <w:shd w:val="clear" w:color="auto" w:fill="auto"/>
        <w:spacing w:before="0" w:line="240" w:lineRule="auto"/>
        <w:ind w:firstLine="740"/>
        <w:rPr>
          <w:iCs/>
          <w:color w:val="auto"/>
          <w:sz w:val="28"/>
          <w:szCs w:val="28"/>
        </w:rPr>
      </w:pPr>
      <w:r w:rsidRPr="001C4E19">
        <w:rPr>
          <w:color w:val="auto"/>
          <w:sz w:val="28"/>
          <w:szCs w:val="28"/>
        </w:rPr>
        <w:t xml:space="preserve">- </w:t>
      </w:r>
      <w:r w:rsidRPr="001C4E19">
        <w:rPr>
          <w:iCs/>
          <w:color w:val="auto"/>
          <w:sz w:val="28"/>
          <w:szCs w:val="28"/>
        </w:rPr>
        <w:t>доля получателей услуг, удовлетворенных качеством предоставля</w:t>
      </w:r>
      <w:r w:rsidR="006F5ED9">
        <w:rPr>
          <w:iCs/>
          <w:color w:val="auto"/>
          <w:sz w:val="28"/>
          <w:szCs w:val="28"/>
        </w:rPr>
        <w:t>емых образовательных услуг, — 87</w:t>
      </w:r>
      <w:r w:rsidRPr="001C4E19">
        <w:rPr>
          <w:iCs/>
          <w:color w:val="auto"/>
          <w:sz w:val="28"/>
          <w:szCs w:val="28"/>
        </w:rPr>
        <w:t>%;</w:t>
      </w:r>
    </w:p>
    <w:p w:rsidR="00D40A57" w:rsidRPr="001C4E19" w:rsidRDefault="00D40A57" w:rsidP="00D40A57">
      <w:pPr>
        <w:pStyle w:val="20"/>
        <w:shd w:val="clear" w:color="auto" w:fill="auto"/>
        <w:spacing w:before="0" w:line="240" w:lineRule="auto"/>
        <w:ind w:firstLine="740"/>
        <w:rPr>
          <w:iCs/>
          <w:color w:val="auto"/>
          <w:sz w:val="28"/>
          <w:szCs w:val="28"/>
        </w:rPr>
      </w:pPr>
      <w:r w:rsidRPr="001C4E19">
        <w:rPr>
          <w:iCs/>
          <w:color w:val="auto"/>
          <w:sz w:val="28"/>
          <w:szCs w:val="28"/>
        </w:rPr>
        <w:t>- доля получателей услуг, которые готовы рекомендовать организаци</w:t>
      </w:r>
      <w:r w:rsidR="006F5ED9">
        <w:rPr>
          <w:iCs/>
          <w:color w:val="auto"/>
          <w:sz w:val="28"/>
          <w:szCs w:val="28"/>
        </w:rPr>
        <w:t>ю родственникам и знакомым, — 86</w:t>
      </w:r>
      <w:r w:rsidRPr="001C4E19">
        <w:rPr>
          <w:iCs/>
          <w:color w:val="auto"/>
          <w:sz w:val="28"/>
          <w:szCs w:val="28"/>
        </w:rPr>
        <w:t>%.</w:t>
      </w:r>
    </w:p>
    <w:p w:rsidR="00D40A57" w:rsidRPr="001C4E19" w:rsidRDefault="00D40A57" w:rsidP="00D40A57">
      <w:pPr>
        <w:pStyle w:val="20"/>
        <w:shd w:val="clear" w:color="auto" w:fill="auto"/>
        <w:spacing w:before="0" w:line="240" w:lineRule="auto"/>
        <w:ind w:firstLine="740"/>
        <w:rPr>
          <w:iCs/>
          <w:color w:val="auto"/>
          <w:sz w:val="28"/>
          <w:szCs w:val="28"/>
        </w:rPr>
      </w:pPr>
      <w:r w:rsidRPr="001C4E19">
        <w:rPr>
          <w:iCs/>
          <w:color w:val="auto"/>
          <w:sz w:val="28"/>
          <w:szCs w:val="28"/>
        </w:rPr>
        <w:t>Анкетирование родителей показало высокую степень удовлетворенности кач</w:t>
      </w:r>
      <w:r w:rsidR="006F5ED9">
        <w:rPr>
          <w:iCs/>
          <w:color w:val="auto"/>
          <w:sz w:val="28"/>
          <w:szCs w:val="28"/>
        </w:rPr>
        <w:t>еством предоставляемых услуг (76</w:t>
      </w:r>
      <w:r w:rsidRPr="001C4E19">
        <w:rPr>
          <w:iCs/>
          <w:color w:val="auto"/>
          <w:sz w:val="28"/>
          <w:szCs w:val="28"/>
        </w:rPr>
        <w:t>%).</w:t>
      </w:r>
    </w:p>
    <w:p w:rsidR="00D40A57" w:rsidRPr="00DC2947" w:rsidRDefault="00D40A57" w:rsidP="006F5ED9">
      <w:pPr>
        <w:pStyle w:val="20"/>
        <w:shd w:val="clear" w:color="auto" w:fill="auto"/>
        <w:spacing w:before="0" w:line="240" w:lineRule="auto"/>
        <w:rPr>
          <w:sz w:val="28"/>
          <w:szCs w:val="28"/>
        </w:rPr>
      </w:pPr>
    </w:p>
    <w:p w:rsidR="009A49C9" w:rsidRPr="00DC2947" w:rsidRDefault="004561AE" w:rsidP="00DC2947">
      <w:pPr>
        <w:pStyle w:val="40"/>
        <w:shd w:val="clear" w:color="auto" w:fill="auto"/>
        <w:spacing w:before="0" w:line="240" w:lineRule="auto"/>
        <w:ind w:firstLine="740"/>
        <w:rPr>
          <w:sz w:val="28"/>
          <w:szCs w:val="28"/>
        </w:rPr>
      </w:pPr>
      <w:r w:rsidRPr="00DC2947">
        <w:rPr>
          <w:sz w:val="28"/>
          <w:szCs w:val="28"/>
        </w:rPr>
        <w:t>Адресные рекомендации:</w:t>
      </w:r>
    </w:p>
    <w:p w:rsidR="009A49C9" w:rsidRPr="00DC2947" w:rsidRDefault="003F6094" w:rsidP="00DC2947">
      <w:pPr>
        <w:pStyle w:val="20"/>
        <w:numPr>
          <w:ilvl w:val="0"/>
          <w:numId w:val="1"/>
        </w:numPr>
        <w:shd w:val="clear" w:color="auto" w:fill="auto"/>
        <w:tabs>
          <w:tab w:val="left" w:pos="932"/>
        </w:tabs>
        <w:spacing w:before="0" w:line="240" w:lineRule="auto"/>
        <w:ind w:firstLine="740"/>
        <w:rPr>
          <w:sz w:val="28"/>
          <w:szCs w:val="28"/>
        </w:rPr>
      </w:pPr>
      <w:r>
        <w:rPr>
          <w:sz w:val="28"/>
          <w:szCs w:val="28"/>
        </w:rPr>
        <w:t>Р</w:t>
      </w:r>
      <w:r w:rsidR="004561AE" w:rsidRPr="00DC2947">
        <w:rPr>
          <w:sz w:val="28"/>
          <w:szCs w:val="28"/>
        </w:rPr>
        <w:t>а</w:t>
      </w:r>
      <w:r w:rsidR="006016C3" w:rsidRPr="00DC2947">
        <w:rPr>
          <w:sz w:val="28"/>
          <w:szCs w:val="28"/>
        </w:rPr>
        <w:t xml:space="preserve">ссмотреть возможность создания </w:t>
      </w:r>
      <w:r w:rsidR="004561AE" w:rsidRPr="00DC2947">
        <w:rPr>
          <w:sz w:val="28"/>
          <w:szCs w:val="28"/>
        </w:rPr>
        <w:t xml:space="preserve"> консультационных пунктов для родителей (законных представителей) детей, не посещ</w:t>
      </w:r>
      <w:r w:rsidR="000C25B7">
        <w:rPr>
          <w:sz w:val="28"/>
          <w:szCs w:val="28"/>
        </w:rPr>
        <w:t>ающих детский сад.</w:t>
      </w:r>
    </w:p>
    <w:p w:rsidR="000C25B7" w:rsidRDefault="000C25B7" w:rsidP="00454C8F">
      <w:pPr>
        <w:pStyle w:val="12"/>
        <w:keepNext/>
        <w:keepLines/>
        <w:shd w:val="clear" w:color="auto" w:fill="auto"/>
        <w:tabs>
          <w:tab w:val="left" w:pos="1038"/>
        </w:tabs>
        <w:spacing w:before="0" w:after="0" w:line="240" w:lineRule="auto"/>
        <w:rPr>
          <w:sz w:val="28"/>
          <w:szCs w:val="28"/>
        </w:rPr>
      </w:pPr>
      <w:bookmarkStart w:id="7" w:name="bookmark6"/>
    </w:p>
    <w:p w:rsidR="009A49C9" w:rsidRPr="00DC2947" w:rsidRDefault="00454C8F" w:rsidP="00454C8F">
      <w:pPr>
        <w:pStyle w:val="12"/>
        <w:keepNext/>
        <w:keepLines/>
        <w:shd w:val="clear" w:color="auto" w:fill="auto"/>
        <w:tabs>
          <w:tab w:val="left" w:pos="1038"/>
        </w:tabs>
        <w:spacing w:before="0" w:after="0" w:line="240" w:lineRule="auto"/>
        <w:rPr>
          <w:sz w:val="28"/>
          <w:szCs w:val="28"/>
        </w:rPr>
      </w:pPr>
      <w:r>
        <w:rPr>
          <w:sz w:val="28"/>
          <w:szCs w:val="28"/>
        </w:rPr>
        <w:t>6.</w:t>
      </w:r>
      <w:r w:rsidR="004561AE" w:rsidRPr="00DC2947">
        <w:rPr>
          <w:sz w:val="28"/>
          <w:szCs w:val="28"/>
        </w:rPr>
        <w:t>Обеспечение здоровья, безопасности и качество услуг по присмотру и уходу.</w:t>
      </w:r>
      <w:bookmarkEnd w:id="7"/>
    </w:p>
    <w:p w:rsidR="000C25B7" w:rsidRDefault="004561AE" w:rsidP="000C25B7">
      <w:pPr>
        <w:pStyle w:val="20"/>
        <w:shd w:val="clear" w:color="auto" w:fill="auto"/>
        <w:spacing w:before="0" w:line="240" w:lineRule="auto"/>
        <w:ind w:firstLine="760"/>
        <w:rPr>
          <w:sz w:val="28"/>
          <w:szCs w:val="28"/>
        </w:rPr>
      </w:pPr>
      <w:r w:rsidRPr="00DC2947">
        <w:rPr>
          <w:sz w:val="28"/>
          <w:szCs w:val="28"/>
        </w:rPr>
        <w:t xml:space="preserve">Сохранение и укрепление здоровья детей, обеспечение их безопасности является основным критерием качества дошкольного образования. По результатам ежегодного мониторинга количество дней в месяц, пропущенных по болезни одним воспитанником составляет </w:t>
      </w:r>
      <w:r w:rsidR="003F6094">
        <w:rPr>
          <w:sz w:val="28"/>
          <w:szCs w:val="28"/>
        </w:rPr>
        <w:t>5</w:t>
      </w:r>
      <w:r w:rsidRPr="00DC2947">
        <w:rPr>
          <w:sz w:val="28"/>
          <w:szCs w:val="28"/>
        </w:rPr>
        <w:t>,4 дня. (201</w:t>
      </w:r>
      <w:r w:rsidR="003F6094">
        <w:rPr>
          <w:sz w:val="28"/>
          <w:szCs w:val="28"/>
        </w:rPr>
        <w:t>8</w:t>
      </w:r>
      <w:r w:rsidRPr="00DC2947">
        <w:rPr>
          <w:sz w:val="28"/>
          <w:szCs w:val="28"/>
        </w:rPr>
        <w:t xml:space="preserve"> </w:t>
      </w:r>
      <w:r w:rsidR="003F6094">
        <w:rPr>
          <w:sz w:val="28"/>
          <w:szCs w:val="28"/>
        </w:rPr>
        <w:t>–</w:t>
      </w:r>
      <w:r w:rsidRPr="00DC2947">
        <w:rPr>
          <w:sz w:val="28"/>
          <w:szCs w:val="28"/>
        </w:rPr>
        <w:t xml:space="preserve"> </w:t>
      </w:r>
      <w:r w:rsidR="003F6094">
        <w:rPr>
          <w:sz w:val="28"/>
          <w:szCs w:val="28"/>
        </w:rPr>
        <w:t>5,9</w:t>
      </w:r>
      <w:r w:rsidRPr="00DC2947">
        <w:rPr>
          <w:sz w:val="28"/>
          <w:szCs w:val="28"/>
        </w:rPr>
        <w:t>; 201</w:t>
      </w:r>
      <w:r w:rsidR="003F6094">
        <w:rPr>
          <w:sz w:val="28"/>
          <w:szCs w:val="28"/>
        </w:rPr>
        <w:t>9</w:t>
      </w:r>
      <w:r w:rsidRPr="00DC2947">
        <w:rPr>
          <w:sz w:val="28"/>
          <w:szCs w:val="28"/>
        </w:rPr>
        <w:t xml:space="preserve"> </w:t>
      </w:r>
      <w:r w:rsidR="005C221C">
        <w:rPr>
          <w:sz w:val="28"/>
          <w:szCs w:val="28"/>
        </w:rPr>
        <w:t>–</w:t>
      </w:r>
      <w:r w:rsidRPr="00DC2947">
        <w:rPr>
          <w:sz w:val="28"/>
          <w:szCs w:val="28"/>
        </w:rPr>
        <w:t xml:space="preserve"> </w:t>
      </w:r>
      <w:r w:rsidR="005C221C">
        <w:rPr>
          <w:sz w:val="28"/>
          <w:szCs w:val="28"/>
        </w:rPr>
        <w:t>6,1</w:t>
      </w:r>
      <w:r w:rsidRPr="00DC2947">
        <w:rPr>
          <w:sz w:val="28"/>
          <w:szCs w:val="28"/>
        </w:rPr>
        <w:t>; 20</w:t>
      </w:r>
      <w:r w:rsidR="003F6094">
        <w:rPr>
          <w:sz w:val="28"/>
          <w:szCs w:val="28"/>
        </w:rPr>
        <w:t>20</w:t>
      </w:r>
      <w:r w:rsidRPr="00DC2947">
        <w:rPr>
          <w:sz w:val="28"/>
          <w:szCs w:val="28"/>
        </w:rPr>
        <w:t xml:space="preserve"> </w:t>
      </w:r>
      <w:r w:rsidR="006016C3" w:rsidRPr="00DC2947">
        <w:rPr>
          <w:sz w:val="28"/>
          <w:szCs w:val="28"/>
        </w:rPr>
        <w:t>— 4,</w:t>
      </w:r>
      <w:r w:rsidR="005C221C">
        <w:rPr>
          <w:sz w:val="28"/>
          <w:szCs w:val="28"/>
        </w:rPr>
        <w:t>9</w:t>
      </w:r>
      <w:r w:rsidR="006016C3" w:rsidRPr="00DC2947">
        <w:rPr>
          <w:sz w:val="28"/>
          <w:szCs w:val="28"/>
        </w:rPr>
        <w:t>, 202</w:t>
      </w:r>
      <w:r w:rsidR="003F6094">
        <w:rPr>
          <w:sz w:val="28"/>
          <w:szCs w:val="28"/>
        </w:rPr>
        <w:t>1</w:t>
      </w:r>
      <w:r w:rsidR="006016C3" w:rsidRPr="00DC2947">
        <w:rPr>
          <w:sz w:val="28"/>
          <w:szCs w:val="28"/>
        </w:rPr>
        <w:t xml:space="preserve"> - </w:t>
      </w:r>
      <w:r w:rsidR="005C221C">
        <w:rPr>
          <w:sz w:val="28"/>
          <w:szCs w:val="28"/>
        </w:rPr>
        <w:t>3</w:t>
      </w:r>
      <w:r w:rsidR="006016C3" w:rsidRPr="00DC2947">
        <w:rPr>
          <w:sz w:val="28"/>
          <w:szCs w:val="28"/>
        </w:rPr>
        <w:t>,</w:t>
      </w:r>
      <w:r w:rsidR="005C221C">
        <w:rPr>
          <w:sz w:val="28"/>
          <w:szCs w:val="28"/>
        </w:rPr>
        <w:t>2</w:t>
      </w:r>
      <w:r w:rsidR="006016C3" w:rsidRPr="000C25B7">
        <w:rPr>
          <w:color w:val="auto"/>
          <w:sz w:val="28"/>
          <w:szCs w:val="28"/>
        </w:rPr>
        <w:t>).</w:t>
      </w:r>
      <w:r w:rsidR="006016C3" w:rsidRPr="005C221C">
        <w:rPr>
          <w:color w:val="C00000"/>
          <w:sz w:val="28"/>
          <w:szCs w:val="28"/>
        </w:rPr>
        <w:t xml:space="preserve"> </w:t>
      </w:r>
      <w:r w:rsidR="000C25B7">
        <w:rPr>
          <w:sz w:val="28"/>
          <w:szCs w:val="28"/>
        </w:rPr>
        <w:t>Средняя посещаемость - 352 д/д, что составляет  67% от общего количества обучающихся (530 человек).</w:t>
      </w:r>
    </w:p>
    <w:p w:rsidR="009A49C9" w:rsidRPr="00DC2947" w:rsidRDefault="005C221C" w:rsidP="00DC2947">
      <w:pPr>
        <w:pStyle w:val="20"/>
        <w:shd w:val="clear" w:color="auto" w:fill="auto"/>
        <w:spacing w:before="0" w:line="240" w:lineRule="auto"/>
        <w:ind w:firstLine="740"/>
        <w:rPr>
          <w:sz w:val="28"/>
          <w:szCs w:val="28"/>
        </w:rPr>
      </w:pPr>
      <w:r>
        <w:rPr>
          <w:sz w:val="28"/>
          <w:szCs w:val="28"/>
        </w:rPr>
        <w:t>Н</w:t>
      </w:r>
      <w:r w:rsidR="004561AE" w:rsidRPr="00DC2947">
        <w:rPr>
          <w:sz w:val="28"/>
          <w:szCs w:val="28"/>
        </w:rPr>
        <w:t xml:space="preserve">еобходимо предпринять меры по снижению уровня заболеваемости. </w:t>
      </w:r>
      <w:r>
        <w:rPr>
          <w:sz w:val="28"/>
          <w:szCs w:val="28"/>
        </w:rPr>
        <w:t>В МБДОУ ДС</w:t>
      </w:r>
      <w:r w:rsidR="004561AE" w:rsidRPr="00DC2947">
        <w:rPr>
          <w:sz w:val="28"/>
          <w:szCs w:val="28"/>
        </w:rPr>
        <w:t xml:space="preserve"> (100%) обеспечиваются санитарно-гигиенические условия пребывания детей и комплексная безопасность. </w:t>
      </w:r>
      <w:r>
        <w:rPr>
          <w:sz w:val="28"/>
          <w:szCs w:val="28"/>
        </w:rPr>
        <w:t xml:space="preserve">В МБДОУ ДС в 2022 году имеют место 2 </w:t>
      </w:r>
      <w:r w:rsidR="004561AE" w:rsidRPr="00DC2947">
        <w:rPr>
          <w:sz w:val="28"/>
          <w:szCs w:val="28"/>
        </w:rPr>
        <w:t>случа</w:t>
      </w:r>
      <w:r>
        <w:rPr>
          <w:sz w:val="28"/>
          <w:szCs w:val="28"/>
        </w:rPr>
        <w:t>я</w:t>
      </w:r>
      <w:r w:rsidR="004561AE" w:rsidRPr="00DC2947">
        <w:rPr>
          <w:sz w:val="28"/>
          <w:szCs w:val="28"/>
        </w:rPr>
        <w:t xml:space="preserve"> детского травматизма во время пребывания в детском саду.</w:t>
      </w:r>
    </w:p>
    <w:p w:rsidR="009A49C9" w:rsidRPr="00DC2947" w:rsidRDefault="005C221C" w:rsidP="00DC2947">
      <w:pPr>
        <w:pStyle w:val="20"/>
        <w:shd w:val="clear" w:color="auto" w:fill="auto"/>
        <w:spacing w:before="0" w:line="240" w:lineRule="auto"/>
        <w:ind w:firstLine="740"/>
        <w:rPr>
          <w:sz w:val="28"/>
          <w:szCs w:val="28"/>
        </w:rPr>
      </w:pPr>
      <w:r>
        <w:rPr>
          <w:sz w:val="28"/>
          <w:szCs w:val="28"/>
        </w:rPr>
        <w:t>В МБДОУ ДС</w:t>
      </w:r>
      <w:r w:rsidR="004561AE" w:rsidRPr="00DC2947">
        <w:rPr>
          <w:sz w:val="28"/>
          <w:szCs w:val="28"/>
        </w:rPr>
        <w:t xml:space="preserve"> в системе проводятся мероприятия по сохранению и укреплению здоровья детей. Педагоги, медицинские работники дошкольных образовательных организаций формируют у детей ценности здорового образа жизни при помощи комплекса мер, который включает закаливание с использованием разл</w:t>
      </w:r>
      <w:r>
        <w:rPr>
          <w:sz w:val="28"/>
          <w:szCs w:val="28"/>
        </w:rPr>
        <w:t xml:space="preserve">ичных процедур: воздушных и </w:t>
      </w:r>
      <w:r w:rsidR="004561AE" w:rsidRPr="00DC2947">
        <w:rPr>
          <w:sz w:val="28"/>
          <w:szCs w:val="28"/>
        </w:rPr>
        <w:t xml:space="preserve">солнечных ванн, </w:t>
      </w:r>
      <w:r w:rsidR="004561AE" w:rsidRPr="00DC2947">
        <w:rPr>
          <w:sz w:val="28"/>
          <w:szCs w:val="28"/>
        </w:rPr>
        <w:lastRenderedPageBreak/>
        <w:t xml:space="preserve">профилактических и оздоровительных мероприятий. В </w:t>
      </w:r>
      <w:r>
        <w:rPr>
          <w:sz w:val="28"/>
          <w:szCs w:val="28"/>
        </w:rPr>
        <w:t>МБДОУ ДС</w:t>
      </w:r>
      <w:r w:rsidR="004561AE" w:rsidRPr="00DC2947">
        <w:rPr>
          <w:sz w:val="28"/>
          <w:szCs w:val="28"/>
        </w:rPr>
        <w:t xml:space="preserve"> организовано сбалансированное питание, ведётся работа по профилактике простудных заболеваний. С целью повышения двигательной активности детей, формирования предст</w:t>
      </w:r>
      <w:r>
        <w:rPr>
          <w:sz w:val="28"/>
          <w:szCs w:val="28"/>
        </w:rPr>
        <w:t>авлений о здоровом образе жизни в МБДОУ ДС о</w:t>
      </w:r>
      <w:r w:rsidR="004561AE" w:rsidRPr="00DC2947">
        <w:rPr>
          <w:sz w:val="28"/>
          <w:szCs w:val="28"/>
        </w:rPr>
        <w:t xml:space="preserve">рганизована </w:t>
      </w:r>
      <w:r>
        <w:rPr>
          <w:sz w:val="28"/>
          <w:szCs w:val="28"/>
        </w:rPr>
        <w:t>секция по футболу.</w:t>
      </w:r>
      <w:r w:rsidR="004561AE" w:rsidRPr="00DC2947">
        <w:rPr>
          <w:sz w:val="28"/>
          <w:szCs w:val="28"/>
        </w:rPr>
        <w:t xml:space="preserve"> Дети вместе с родителями и педагогами принимают участие в спортивных праздниках и развлечениях, днях здоровья, вовлечены в реализацию совместных проектов.</w:t>
      </w:r>
      <w:r w:rsidR="00E50602">
        <w:rPr>
          <w:sz w:val="28"/>
          <w:szCs w:val="28"/>
        </w:rPr>
        <w:t xml:space="preserve"> Воспитанники МБДОУ ДС являются победителями Городского фестиваля «Я начинаю с ГТО», семья Еникеевых принимала участие в региональном спортивном фестивале «Мама, папа, я – спортивная семья».</w:t>
      </w:r>
    </w:p>
    <w:p w:rsidR="009A49C9" w:rsidRPr="00DC2947" w:rsidRDefault="004561AE" w:rsidP="00DC2947">
      <w:pPr>
        <w:pStyle w:val="40"/>
        <w:shd w:val="clear" w:color="auto" w:fill="auto"/>
        <w:spacing w:before="0" w:line="240" w:lineRule="auto"/>
        <w:ind w:firstLine="740"/>
        <w:rPr>
          <w:sz w:val="28"/>
          <w:szCs w:val="28"/>
        </w:rPr>
      </w:pPr>
      <w:r w:rsidRPr="00DC2947">
        <w:rPr>
          <w:sz w:val="28"/>
          <w:szCs w:val="28"/>
        </w:rPr>
        <w:t>Адресные рекомендации:</w:t>
      </w:r>
    </w:p>
    <w:p w:rsidR="009A49C9" w:rsidRPr="00DC2947" w:rsidRDefault="00E50602" w:rsidP="00DC2947">
      <w:pPr>
        <w:pStyle w:val="20"/>
        <w:numPr>
          <w:ilvl w:val="0"/>
          <w:numId w:val="1"/>
        </w:numPr>
        <w:shd w:val="clear" w:color="auto" w:fill="auto"/>
        <w:tabs>
          <w:tab w:val="left" w:pos="918"/>
        </w:tabs>
        <w:spacing w:before="0" w:line="240" w:lineRule="auto"/>
        <w:ind w:firstLine="740"/>
        <w:rPr>
          <w:sz w:val="28"/>
          <w:szCs w:val="28"/>
        </w:rPr>
      </w:pPr>
      <w:r>
        <w:rPr>
          <w:sz w:val="28"/>
          <w:szCs w:val="28"/>
        </w:rPr>
        <w:t>О</w:t>
      </w:r>
      <w:r w:rsidR="004561AE" w:rsidRPr="00DC2947">
        <w:rPr>
          <w:sz w:val="28"/>
          <w:szCs w:val="28"/>
        </w:rPr>
        <w:t>пределить направления работы по снижению заболеваемости детей.</w:t>
      </w:r>
    </w:p>
    <w:p w:rsidR="009A49C9" w:rsidRDefault="00454C8F" w:rsidP="00454C8F">
      <w:pPr>
        <w:pStyle w:val="12"/>
        <w:keepNext/>
        <w:keepLines/>
        <w:shd w:val="clear" w:color="auto" w:fill="auto"/>
        <w:tabs>
          <w:tab w:val="left" w:pos="1038"/>
        </w:tabs>
        <w:spacing w:before="0" w:after="0" w:line="240" w:lineRule="auto"/>
        <w:rPr>
          <w:sz w:val="28"/>
          <w:szCs w:val="28"/>
        </w:rPr>
      </w:pPr>
      <w:bookmarkStart w:id="8" w:name="bookmark7"/>
      <w:r>
        <w:rPr>
          <w:sz w:val="28"/>
          <w:szCs w:val="28"/>
        </w:rPr>
        <w:t>7.</w:t>
      </w:r>
      <w:r w:rsidR="004561AE" w:rsidRPr="00DC2947">
        <w:rPr>
          <w:sz w:val="28"/>
          <w:szCs w:val="28"/>
        </w:rPr>
        <w:t>Качество управления в ДОО.</w:t>
      </w:r>
      <w:bookmarkEnd w:id="8"/>
    </w:p>
    <w:p w:rsidR="00E50602" w:rsidRPr="00E50602" w:rsidRDefault="00E50602" w:rsidP="00E50602">
      <w:pPr>
        <w:pStyle w:val="12"/>
        <w:keepNext/>
        <w:keepLines/>
        <w:shd w:val="clear" w:color="auto" w:fill="auto"/>
        <w:tabs>
          <w:tab w:val="left" w:pos="1038"/>
        </w:tabs>
        <w:spacing w:before="0" w:after="0" w:line="240" w:lineRule="auto"/>
        <w:ind w:left="740"/>
        <w:jc w:val="both"/>
        <w:rPr>
          <w:b w:val="0"/>
          <w:sz w:val="28"/>
          <w:szCs w:val="28"/>
        </w:rPr>
      </w:pPr>
      <w:r w:rsidRPr="00E50602">
        <w:rPr>
          <w:b w:val="0"/>
          <w:sz w:val="28"/>
          <w:szCs w:val="28"/>
        </w:rPr>
        <w:t>Руководитель МБДОУ ДС обладает требуемым качеством профессиональной подготовки.</w:t>
      </w:r>
    </w:p>
    <w:p w:rsidR="009A49C9" w:rsidRPr="000C25B7" w:rsidRDefault="000C25B7" w:rsidP="00DC2947">
      <w:pPr>
        <w:pStyle w:val="20"/>
        <w:shd w:val="clear" w:color="auto" w:fill="auto"/>
        <w:spacing w:before="0" w:line="240" w:lineRule="auto"/>
        <w:ind w:firstLine="740"/>
        <w:rPr>
          <w:color w:val="auto"/>
          <w:sz w:val="28"/>
          <w:szCs w:val="28"/>
        </w:rPr>
      </w:pPr>
      <w:r w:rsidRPr="000C25B7">
        <w:rPr>
          <w:color w:val="auto"/>
          <w:sz w:val="28"/>
          <w:szCs w:val="28"/>
        </w:rPr>
        <w:t>В МБДОУ ДС</w:t>
      </w:r>
      <w:r w:rsidR="004561AE" w:rsidRPr="000C25B7">
        <w:rPr>
          <w:color w:val="auto"/>
          <w:sz w:val="28"/>
          <w:szCs w:val="28"/>
        </w:rPr>
        <w:t xml:space="preserve"> (100%) имеются программы развития ДОО.</w:t>
      </w:r>
    </w:p>
    <w:p w:rsidR="009A49C9" w:rsidRPr="00DC2947" w:rsidRDefault="004561AE" w:rsidP="00DC2947">
      <w:pPr>
        <w:pStyle w:val="40"/>
        <w:shd w:val="clear" w:color="auto" w:fill="auto"/>
        <w:spacing w:before="0" w:line="240" w:lineRule="auto"/>
        <w:ind w:firstLine="740"/>
        <w:rPr>
          <w:sz w:val="28"/>
          <w:szCs w:val="28"/>
        </w:rPr>
      </w:pPr>
      <w:r w:rsidRPr="00DC2947">
        <w:rPr>
          <w:sz w:val="28"/>
          <w:szCs w:val="28"/>
        </w:rPr>
        <w:t>Адресные рекомендации:</w:t>
      </w:r>
    </w:p>
    <w:p w:rsidR="009A49C9" w:rsidRPr="00DC2947" w:rsidRDefault="00E50602" w:rsidP="00DC2947">
      <w:pPr>
        <w:pStyle w:val="20"/>
        <w:numPr>
          <w:ilvl w:val="0"/>
          <w:numId w:val="1"/>
        </w:numPr>
        <w:shd w:val="clear" w:color="auto" w:fill="auto"/>
        <w:tabs>
          <w:tab w:val="left" w:pos="912"/>
        </w:tabs>
        <w:spacing w:before="0" w:line="240" w:lineRule="auto"/>
        <w:ind w:firstLine="740"/>
        <w:rPr>
          <w:sz w:val="28"/>
          <w:szCs w:val="28"/>
        </w:rPr>
      </w:pPr>
      <w:r>
        <w:rPr>
          <w:sz w:val="28"/>
          <w:szCs w:val="28"/>
        </w:rPr>
        <w:t>Р</w:t>
      </w:r>
      <w:r w:rsidR="004561AE" w:rsidRPr="00DC2947">
        <w:rPr>
          <w:sz w:val="28"/>
          <w:szCs w:val="28"/>
        </w:rPr>
        <w:t>ассмотреть вопрос о профессиональной подготовке по специальности «Менеджмент в образовании».</w:t>
      </w:r>
    </w:p>
    <w:p w:rsidR="00EF582E" w:rsidRPr="00DC2947" w:rsidRDefault="004561AE" w:rsidP="00487F15">
      <w:pPr>
        <w:pStyle w:val="20"/>
        <w:shd w:val="clear" w:color="auto" w:fill="auto"/>
        <w:spacing w:before="0" w:line="240" w:lineRule="auto"/>
        <w:ind w:firstLine="740"/>
        <w:rPr>
          <w:sz w:val="28"/>
          <w:szCs w:val="28"/>
        </w:rPr>
      </w:pPr>
      <w:r w:rsidRPr="00DC2947">
        <w:rPr>
          <w:sz w:val="28"/>
          <w:szCs w:val="28"/>
        </w:rPr>
        <w:t>Таким образом, результаты мониторинга свидетельств</w:t>
      </w:r>
      <w:r w:rsidR="006016C3" w:rsidRPr="00DC2947">
        <w:rPr>
          <w:sz w:val="28"/>
          <w:szCs w:val="28"/>
        </w:rPr>
        <w:t xml:space="preserve">уют о том, что в </w:t>
      </w:r>
      <w:r w:rsidR="00E50602">
        <w:rPr>
          <w:sz w:val="28"/>
          <w:szCs w:val="28"/>
        </w:rPr>
        <w:t>МБДОУ ДС</w:t>
      </w:r>
      <w:r w:rsidRPr="00DC2947">
        <w:rPr>
          <w:sz w:val="28"/>
          <w:szCs w:val="28"/>
        </w:rPr>
        <w:t xml:space="preserve"> обеспечивается доступность дошкольного образования для всех возрастных категорий детей, в том числе для детей с ограниченными возможностями здоровья, и высокое качество дошкольного образования </w:t>
      </w:r>
      <w:r w:rsidR="00E50602">
        <w:rPr>
          <w:sz w:val="28"/>
          <w:szCs w:val="28"/>
        </w:rPr>
        <w:t>.</w:t>
      </w:r>
    </w:p>
    <w:sectPr w:rsidR="00EF582E" w:rsidRPr="00DC2947" w:rsidSect="00840A7A">
      <w:pgSz w:w="11900" w:h="16840"/>
      <w:pgMar w:top="917" w:right="818" w:bottom="1176" w:left="16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989" w:rsidRDefault="008D1989">
      <w:r>
        <w:separator/>
      </w:r>
    </w:p>
  </w:endnote>
  <w:endnote w:type="continuationSeparator" w:id="1">
    <w:p w:rsidR="008D1989" w:rsidRDefault="008D19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989" w:rsidRDefault="008D1989"/>
  </w:footnote>
  <w:footnote w:type="continuationSeparator" w:id="1">
    <w:p w:rsidR="008D1989" w:rsidRDefault="008D198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4D9"/>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C63FFA"/>
    <w:multiLevelType w:val="hybridMultilevel"/>
    <w:tmpl w:val="2AF42A4E"/>
    <w:lvl w:ilvl="0" w:tplc="04190007">
      <w:start w:val="1"/>
      <w:numFmt w:val="bullet"/>
      <w:lvlText w:val=""/>
      <w:lvlPicBulletId w:val="0"/>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
    <w:nsid w:val="04B94D8D"/>
    <w:multiLevelType w:val="hybridMultilevel"/>
    <w:tmpl w:val="D4A0B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7C060F"/>
    <w:multiLevelType w:val="hybridMultilevel"/>
    <w:tmpl w:val="460CC1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D322FD"/>
    <w:multiLevelType w:val="hybridMultilevel"/>
    <w:tmpl w:val="1614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215B0"/>
    <w:multiLevelType w:val="multilevel"/>
    <w:tmpl w:val="8AEE54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35357"/>
    <w:multiLevelType w:val="hybridMultilevel"/>
    <w:tmpl w:val="D07CC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EC47FF"/>
    <w:multiLevelType w:val="multilevel"/>
    <w:tmpl w:val="7F6AA2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312454"/>
    <w:multiLevelType w:val="hybridMultilevel"/>
    <w:tmpl w:val="E8DCDA72"/>
    <w:lvl w:ilvl="0" w:tplc="04190007">
      <w:start w:val="1"/>
      <w:numFmt w:val="bullet"/>
      <w:lvlText w:val=""/>
      <w:lvlPicBulletId w:val="0"/>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nsid w:val="49E926DD"/>
    <w:multiLevelType w:val="hybridMultilevel"/>
    <w:tmpl w:val="714E5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321727"/>
    <w:multiLevelType w:val="multilevel"/>
    <w:tmpl w:val="E2349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EF3B80"/>
    <w:multiLevelType w:val="hybridMultilevel"/>
    <w:tmpl w:val="BFB62AD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nsid w:val="5E1F2183"/>
    <w:multiLevelType w:val="hybridMultilevel"/>
    <w:tmpl w:val="84B23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7BA28F3"/>
    <w:multiLevelType w:val="hybridMultilevel"/>
    <w:tmpl w:val="4DE6E65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6D3F4B5B"/>
    <w:multiLevelType w:val="hybridMultilevel"/>
    <w:tmpl w:val="61FEBC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1"/>
  </w:num>
  <w:num w:numId="9">
    <w:abstractNumId w:val="8"/>
  </w:num>
  <w:num w:numId="10">
    <w:abstractNumId w:val="9"/>
  </w:num>
  <w:num w:numId="11">
    <w:abstractNumId w:val="3"/>
  </w:num>
  <w:num w:numId="12">
    <w:abstractNumId w:val="2"/>
  </w:num>
  <w:num w:numId="13">
    <w:abstractNumId w:val="4"/>
  </w:num>
  <w:num w:numId="14">
    <w:abstractNumId w:val="0"/>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9A49C9"/>
    <w:rsid w:val="00026B5B"/>
    <w:rsid w:val="00090DD1"/>
    <w:rsid w:val="00092E3E"/>
    <w:rsid w:val="000A2D7A"/>
    <w:rsid w:val="000C25B7"/>
    <w:rsid w:val="000E2075"/>
    <w:rsid w:val="000F246C"/>
    <w:rsid w:val="00131789"/>
    <w:rsid w:val="0013411C"/>
    <w:rsid w:val="001510DE"/>
    <w:rsid w:val="001C3C51"/>
    <w:rsid w:val="001E1DA2"/>
    <w:rsid w:val="001E34CF"/>
    <w:rsid w:val="001E54C9"/>
    <w:rsid w:val="00204025"/>
    <w:rsid w:val="00214310"/>
    <w:rsid w:val="002A2483"/>
    <w:rsid w:val="002E2B63"/>
    <w:rsid w:val="002E7C96"/>
    <w:rsid w:val="00355916"/>
    <w:rsid w:val="00357841"/>
    <w:rsid w:val="00397425"/>
    <w:rsid w:val="003C09A9"/>
    <w:rsid w:val="003F6094"/>
    <w:rsid w:val="0041156D"/>
    <w:rsid w:val="00414467"/>
    <w:rsid w:val="00420726"/>
    <w:rsid w:val="00433E80"/>
    <w:rsid w:val="00454C8F"/>
    <w:rsid w:val="004561AE"/>
    <w:rsid w:val="00472C2C"/>
    <w:rsid w:val="00487F15"/>
    <w:rsid w:val="00487F30"/>
    <w:rsid w:val="0049149B"/>
    <w:rsid w:val="00494B88"/>
    <w:rsid w:val="004969EF"/>
    <w:rsid w:val="004A39CF"/>
    <w:rsid w:val="004D035B"/>
    <w:rsid w:val="004D402F"/>
    <w:rsid w:val="00535C45"/>
    <w:rsid w:val="00551708"/>
    <w:rsid w:val="00580A75"/>
    <w:rsid w:val="00597AF0"/>
    <w:rsid w:val="005C221C"/>
    <w:rsid w:val="005C2C91"/>
    <w:rsid w:val="005C5A1E"/>
    <w:rsid w:val="005E0C52"/>
    <w:rsid w:val="006016C3"/>
    <w:rsid w:val="00623E64"/>
    <w:rsid w:val="006457EC"/>
    <w:rsid w:val="006821FC"/>
    <w:rsid w:val="00694366"/>
    <w:rsid w:val="006965CF"/>
    <w:rsid w:val="006A6DA4"/>
    <w:rsid w:val="006F5ED9"/>
    <w:rsid w:val="00727840"/>
    <w:rsid w:val="007318BC"/>
    <w:rsid w:val="00743202"/>
    <w:rsid w:val="0077169B"/>
    <w:rsid w:val="00776765"/>
    <w:rsid w:val="00782FA5"/>
    <w:rsid w:val="007D3DA2"/>
    <w:rsid w:val="007F2596"/>
    <w:rsid w:val="00840A7A"/>
    <w:rsid w:val="008A29A2"/>
    <w:rsid w:val="008D1989"/>
    <w:rsid w:val="008D2FF3"/>
    <w:rsid w:val="009038B1"/>
    <w:rsid w:val="00924709"/>
    <w:rsid w:val="00936A02"/>
    <w:rsid w:val="00966382"/>
    <w:rsid w:val="00977823"/>
    <w:rsid w:val="009A49C9"/>
    <w:rsid w:val="009A702A"/>
    <w:rsid w:val="009E10A7"/>
    <w:rsid w:val="009E63F4"/>
    <w:rsid w:val="009F0443"/>
    <w:rsid w:val="00A2548B"/>
    <w:rsid w:val="00AA7391"/>
    <w:rsid w:val="00AE686E"/>
    <w:rsid w:val="00BE3009"/>
    <w:rsid w:val="00BE4C75"/>
    <w:rsid w:val="00C2136C"/>
    <w:rsid w:val="00CA179C"/>
    <w:rsid w:val="00D26880"/>
    <w:rsid w:val="00D32237"/>
    <w:rsid w:val="00D3416F"/>
    <w:rsid w:val="00D40A57"/>
    <w:rsid w:val="00D50F0E"/>
    <w:rsid w:val="00D60F9D"/>
    <w:rsid w:val="00D7667A"/>
    <w:rsid w:val="00DC2947"/>
    <w:rsid w:val="00DD527D"/>
    <w:rsid w:val="00DD687F"/>
    <w:rsid w:val="00DD7FEA"/>
    <w:rsid w:val="00DF0613"/>
    <w:rsid w:val="00E36562"/>
    <w:rsid w:val="00E40CB3"/>
    <w:rsid w:val="00E462D9"/>
    <w:rsid w:val="00E50602"/>
    <w:rsid w:val="00EA0733"/>
    <w:rsid w:val="00EB460D"/>
    <w:rsid w:val="00ED5253"/>
    <w:rsid w:val="00ED75EC"/>
    <w:rsid w:val="00EE4DFC"/>
    <w:rsid w:val="00EF582E"/>
    <w:rsid w:val="00F114CB"/>
    <w:rsid w:val="00F72EDB"/>
    <w:rsid w:val="00FB56F4"/>
    <w:rsid w:val="00FD4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0A7A"/>
    <w:rPr>
      <w:color w:val="000000"/>
    </w:rPr>
  </w:style>
  <w:style w:type="paragraph" w:styleId="1">
    <w:name w:val="heading 1"/>
    <w:basedOn w:val="a"/>
    <w:next w:val="a"/>
    <w:link w:val="10"/>
    <w:uiPriority w:val="9"/>
    <w:qFormat/>
    <w:rsid w:val="00936A02"/>
    <w:pPr>
      <w:keepNext/>
      <w:keepLines/>
      <w:widowControl/>
      <w:spacing w:before="480" w:line="259"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5">
    <w:name w:val="heading 5"/>
    <w:basedOn w:val="a"/>
    <w:link w:val="50"/>
    <w:uiPriority w:val="9"/>
    <w:semiHidden/>
    <w:unhideWhenUsed/>
    <w:qFormat/>
    <w:rsid w:val="00597AF0"/>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paragraph" w:styleId="6">
    <w:name w:val="heading 6"/>
    <w:basedOn w:val="a"/>
    <w:next w:val="a"/>
    <w:link w:val="60"/>
    <w:uiPriority w:val="9"/>
    <w:semiHidden/>
    <w:unhideWhenUsed/>
    <w:qFormat/>
    <w:rsid w:val="00623E6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23E6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0A7A"/>
    <w:rPr>
      <w:color w:val="000080"/>
      <w:u w:val="single"/>
    </w:rPr>
  </w:style>
  <w:style w:type="character" w:customStyle="1" w:styleId="3">
    <w:name w:val="Основной текст (3)_"/>
    <w:basedOn w:val="a0"/>
    <w:link w:val="30"/>
    <w:rsid w:val="00840A7A"/>
    <w:rPr>
      <w:rFonts w:ascii="Times New Roman" w:eastAsia="Times New Roman" w:hAnsi="Times New Roman" w:cs="Times New Roman"/>
      <w:b/>
      <w:bCs/>
      <w:i/>
      <w:iCs/>
      <w:smallCaps w:val="0"/>
      <w:strike w:val="0"/>
      <w:u w:val="none"/>
    </w:rPr>
  </w:style>
  <w:style w:type="character" w:customStyle="1" w:styleId="31">
    <w:name w:val="Основной текст (3) + Не курсив"/>
    <w:basedOn w:val="3"/>
    <w:rsid w:val="00840A7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
    <w:name w:val="Заголовок №1_"/>
    <w:basedOn w:val="a0"/>
    <w:link w:val="12"/>
    <w:rsid w:val="00840A7A"/>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840A7A"/>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840A7A"/>
    <w:rPr>
      <w:rFonts w:ascii="Times New Roman" w:eastAsia="Times New Roman" w:hAnsi="Times New Roman" w:cs="Times New Roman"/>
      <w:b/>
      <w:bCs/>
      <w:i w:val="0"/>
      <w:iCs w:val="0"/>
      <w:smallCaps w:val="0"/>
      <w:strike w:val="0"/>
      <w:u w:val="none"/>
    </w:rPr>
  </w:style>
  <w:style w:type="character" w:customStyle="1" w:styleId="21">
    <w:name w:val="Основной текст (2) + Полужирный"/>
    <w:basedOn w:val="2"/>
    <w:rsid w:val="00840A7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840A7A"/>
    <w:pPr>
      <w:shd w:val="clear" w:color="auto" w:fill="FFFFFF"/>
      <w:spacing w:after="600" w:line="278" w:lineRule="exact"/>
      <w:jc w:val="center"/>
    </w:pPr>
    <w:rPr>
      <w:rFonts w:ascii="Times New Roman" w:eastAsia="Times New Roman" w:hAnsi="Times New Roman" w:cs="Times New Roman"/>
      <w:b/>
      <w:bCs/>
      <w:i/>
      <w:iCs/>
    </w:rPr>
  </w:style>
  <w:style w:type="paragraph" w:customStyle="1" w:styleId="12">
    <w:name w:val="Заголовок №1"/>
    <w:basedOn w:val="a"/>
    <w:link w:val="11"/>
    <w:rsid w:val="00840A7A"/>
    <w:pPr>
      <w:shd w:val="clear" w:color="auto" w:fill="FFFFFF"/>
      <w:spacing w:before="600" w:after="60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840A7A"/>
    <w:pPr>
      <w:shd w:val="clear" w:color="auto" w:fill="FFFFFF"/>
      <w:spacing w:before="600" w:line="274" w:lineRule="exact"/>
      <w:jc w:val="both"/>
    </w:pPr>
    <w:rPr>
      <w:rFonts w:ascii="Times New Roman" w:eastAsia="Times New Roman" w:hAnsi="Times New Roman" w:cs="Times New Roman"/>
    </w:rPr>
  </w:style>
  <w:style w:type="paragraph" w:customStyle="1" w:styleId="40">
    <w:name w:val="Основной текст (4)"/>
    <w:basedOn w:val="a"/>
    <w:link w:val="4"/>
    <w:rsid w:val="00840A7A"/>
    <w:pPr>
      <w:shd w:val="clear" w:color="auto" w:fill="FFFFFF"/>
      <w:spacing w:before="240" w:line="274" w:lineRule="exact"/>
      <w:jc w:val="both"/>
    </w:pPr>
    <w:rPr>
      <w:rFonts w:ascii="Times New Roman" w:eastAsia="Times New Roman" w:hAnsi="Times New Roman" w:cs="Times New Roman"/>
      <w:b/>
      <w:bCs/>
    </w:rPr>
  </w:style>
  <w:style w:type="paragraph" w:styleId="a4">
    <w:name w:val="No Spacing"/>
    <w:uiPriority w:val="1"/>
    <w:qFormat/>
    <w:rsid w:val="00F114CB"/>
    <w:pPr>
      <w:widowControl/>
    </w:pPr>
    <w:rPr>
      <w:rFonts w:ascii="Calibri" w:eastAsia="Calibri" w:hAnsi="Calibri" w:cs="Times New Roman"/>
      <w:sz w:val="22"/>
      <w:szCs w:val="22"/>
      <w:lang w:eastAsia="en-US" w:bidi="ar-SA"/>
    </w:rPr>
  </w:style>
  <w:style w:type="paragraph" w:styleId="a5">
    <w:name w:val="List Paragraph"/>
    <w:basedOn w:val="a"/>
    <w:uiPriority w:val="34"/>
    <w:qFormat/>
    <w:rsid w:val="00597AF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50">
    <w:name w:val="Заголовок 5 Знак"/>
    <w:basedOn w:val="a0"/>
    <w:link w:val="5"/>
    <w:uiPriority w:val="9"/>
    <w:semiHidden/>
    <w:rsid w:val="00597AF0"/>
    <w:rPr>
      <w:rFonts w:ascii="Times New Roman" w:eastAsia="Times New Roman" w:hAnsi="Times New Roman" w:cs="Times New Roman"/>
      <w:b/>
      <w:bCs/>
      <w:sz w:val="20"/>
      <w:szCs w:val="20"/>
      <w:lang w:bidi="ar-SA"/>
    </w:rPr>
  </w:style>
  <w:style w:type="paragraph" w:styleId="a6">
    <w:name w:val="Normal (Web)"/>
    <w:basedOn w:val="a"/>
    <w:uiPriority w:val="99"/>
    <w:unhideWhenUsed/>
    <w:rsid w:val="003C09A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
    <w:rsid w:val="00936A02"/>
    <w:rPr>
      <w:rFonts w:asciiTheme="majorHAnsi" w:eastAsiaTheme="majorEastAsia" w:hAnsiTheme="majorHAnsi" w:cstheme="majorBidi"/>
      <w:b/>
      <w:bCs/>
      <w:color w:val="365F91" w:themeColor="accent1" w:themeShade="BF"/>
      <w:sz w:val="28"/>
      <w:szCs w:val="28"/>
      <w:lang w:eastAsia="en-US" w:bidi="ar-SA"/>
    </w:rPr>
  </w:style>
  <w:style w:type="character" w:customStyle="1" w:styleId="60">
    <w:name w:val="Заголовок 6 Знак"/>
    <w:basedOn w:val="a0"/>
    <w:link w:val="6"/>
    <w:uiPriority w:val="9"/>
    <w:semiHidden/>
    <w:rsid w:val="00623E6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23E64"/>
    <w:rPr>
      <w:rFonts w:asciiTheme="majorHAnsi" w:eastAsiaTheme="majorEastAsia" w:hAnsiTheme="majorHAnsi" w:cstheme="majorBidi"/>
      <w:i/>
      <w:iCs/>
      <w:color w:val="404040" w:themeColor="text1" w:themeTint="BF"/>
    </w:rPr>
  </w:style>
  <w:style w:type="paragraph" w:styleId="a7">
    <w:name w:val="Body Text Indent"/>
    <w:basedOn w:val="a"/>
    <w:link w:val="a8"/>
    <w:rsid w:val="00623E64"/>
    <w:pPr>
      <w:widowControl/>
      <w:ind w:left="360"/>
    </w:pPr>
    <w:rPr>
      <w:rFonts w:ascii="Times New Roman" w:eastAsia="Times New Roman" w:hAnsi="Times New Roman" w:cs="Times New Roman"/>
      <w:b/>
      <w:bCs/>
      <w:color w:val="auto"/>
      <w:lang w:eastAsia="ar-SA" w:bidi="ar-SA"/>
    </w:rPr>
  </w:style>
  <w:style w:type="character" w:customStyle="1" w:styleId="a8">
    <w:name w:val="Основной текст с отступом Знак"/>
    <w:basedOn w:val="a0"/>
    <w:link w:val="a7"/>
    <w:rsid w:val="00623E64"/>
    <w:rPr>
      <w:rFonts w:ascii="Times New Roman" w:eastAsia="Times New Roman" w:hAnsi="Times New Roman" w:cs="Times New Roman"/>
      <w:b/>
      <w:bCs/>
      <w:lang w:eastAsia="ar-SA" w:bidi="ar-SA"/>
    </w:rPr>
  </w:style>
  <w:style w:type="character" w:customStyle="1" w:styleId="fontstyle01">
    <w:name w:val="fontstyle01"/>
    <w:basedOn w:val="a0"/>
    <w:rsid w:val="00EF582E"/>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881702">
      <w:bodyDiv w:val="1"/>
      <w:marLeft w:val="0"/>
      <w:marRight w:val="0"/>
      <w:marTop w:val="0"/>
      <w:marBottom w:val="0"/>
      <w:divBdr>
        <w:top w:val="none" w:sz="0" w:space="0" w:color="auto"/>
        <w:left w:val="none" w:sz="0" w:space="0" w:color="auto"/>
        <w:bottom w:val="none" w:sz="0" w:space="0" w:color="auto"/>
        <w:right w:val="none" w:sz="0" w:space="0" w:color="auto"/>
      </w:divBdr>
    </w:div>
    <w:div w:id="714814720">
      <w:bodyDiv w:val="1"/>
      <w:marLeft w:val="0"/>
      <w:marRight w:val="0"/>
      <w:marTop w:val="0"/>
      <w:marBottom w:val="0"/>
      <w:divBdr>
        <w:top w:val="none" w:sz="0" w:space="0" w:color="auto"/>
        <w:left w:val="none" w:sz="0" w:space="0" w:color="auto"/>
        <w:bottom w:val="none" w:sz="0" w:space="0" w:color="auto"/>
        <w:right w:val="none" w:sz="0" w:space="0" w:color="auto"/>
      </w:divBdr>
    </w:div>
    <w:div w:id="724598579">
      <w:bodyDiv w:val="1"/>
      <w:marLeft w:val="0"/>
      <w:marRight w:val="0"/>
      <w:marTop w:val="0"/>
      <w:marBottom w:val="0"/>
      <w:divBdr>
        <w:top w:val="none" w:sz="0" w:space="0" w:color="auto"/>
        <w:left w:val="none" w:sz="0" w:space="0" w:color="auto"/>
        <w:bottom w:val="none" w:sz="0" w:space="0" w:color="auto"/>
        <w:right w:val="none" w:sz="0" w:space="0" w:color="auto"/>
      </w:divBdr>
    </w:div>
    <w:div w:id="1280382807">
      <w:bodyDiv w:val="1"/>
      <w:marLeft w:val="0"/>
      <w:marRight w:val="0"/>
      <w:marTop w:val="0"/>
      <w:marBottom w:val="0"/>
      <w:divBdr>
        <w:top w:val="none" w:sz="0" w:space="0" w:color="auto"/>
        <w:left w:val="none" w:sz="0" w:space="0" w:color="auto"/>
        <w:bottom w:val="none" w:sz="0" w:space="0" w:color="auto"/>
        <w:right w:val="none" w:sz="0" w:space="0" w:color="auto"/>
      </w:divBdr>
    </w:div>
    <w:div w:id="1595167011">
      <w:bodyDiv w:val="1"/>
      <w:marLeft w:val="0"/>
      <w:marRight w:val="0"/>
      <w:marTop w:val="0"/>
      <w:marBottom w:val="0"/>
      <w:divBdr>
        <w:top w:val="none" w:sz="0" w:space="0" w:color="auto"/>
        <w:left w:val="none" w:sz="0" w:space="0" w:color="auto"/>
        <w:bottom w:val="none" w:sz="0" w:space="0" w:color="auto"/>
        <w:right w:val="none" w:sz="0" w:space="0" w:color="auto"/>
      </w:divBdr>
    </w:div>
    <w:div w:id="1970015160">
      <w:bodyDiv w:val="1"/>
      <w:marLeft w:val="0"/>
      <w:marRight w:val="0"/>
      <w:marTop w:val="0"/>
      <w:marBottom w:val="0"/>
      <w:divBdr>
        <w:top w:val="none" w:sz="0" w:space="0" w:color="auto"/>
        <w:left w:val="none" w:sz="0" w:space="0" w:color="auto"/>
        <w:bottom w:val="none" w:sz="0" w:space="0" w:color="auto"/>
        <w:right w:val="none" w:sz="0" w:space="0" w:color="auto"/>
      </w:divBdr>
    </w:div>
    <w:div w:id="2042239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28331-2319-4094-8353-647FD721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12</Pages>
  <Words>4077</Words>
  <Characters>23244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1</vt:lpstr>
    </vt:vector>
  </TitlesOfParts>
  <Company>RussianPost</Company>
  <LinksUpToDate>false</LinksUpToDate>
  <CharactersWithSpaces>27267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Настя</dc:creator>
  <cp:keywords/>
  <cp:lastModifiedBy>User</cp:lastModifiedBy>
  <cp:revision>27</cp:revision>
  <dcterms:created xsi:type="dcterms:W3CDTF">2021-11-23T09:40:00Z</dcterms:created>
  <dcterms:modified xsi:type="dcterms:W3CDTF">2022-06-08T13:10:00Z</dcterms:modified>
</cp:coreProperties>
</file>