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3F" w:rsidRDefault="004B183F">
      <w:pPr>
        <w:pStyle w:val="a3"/>
        <w:rPr>
          <w:sz w:val="20"/>
        </w:rPr>
      </w:pPr>
    </w:p>
    <w:p w:rsidR="004B183F" w:rsidRDefault="004B183F">
      <w:pPr>
        <w:pStyle w:val="a3"/>
        <w:spacing w:before="5"/>
        <w:rPr>
          <w:sz w:val="23"/>
        </w:rPr>
      </w:pPr>
    </w:p>
    <w:p w:rsidR="004B183F" w:rsidRDefault="00BF511B">
      <w:pPr>
        <w:pStyle w:val="a3"/>
        <w:spacing w:before="88"/>
        <w:ind w:left="112" w:right="109" w:firstLine="566"/>
        <w:jc w:val="both"/>
      </w:pPr>
      <w:r>
        <w:rPr>
          <w:color w:val="00000A"/>
        </w:rPr>
        <w:t>«Адаптированная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образовательная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дошкольного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62"/>
        </w:rPr>
        <w:t xml:space="preserve"> </w:t>
      </w:r>
      <w:r>
        <w:rPr>
          <w:color w:val="00000A"/>
        </w:rPr>
        <w:t>задержкой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3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7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лет» (далее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Программа)</w:t>
      </w:r>
      <w:r>
        <w:rPr>
          <w:color w:val="00000A"/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(утверждённой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ноября</w:t>
      </w:r>
      <w:r>
        <w:rPr>
          <w:spacing w:val="-9"/>
        </w:rPr>
        <w:t xml:space="preserve"> </w:t>
      </w:r>
      <w:r>
        <w:t>2022г.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1022</w:t>
      </w:r>
      <w:r>
        <w:rPr>
          <w:spacing w:val="-6"/>
        </w:rPr>
        <w:t xml:space="preserve"> </w:t>
      </w:r>
      <w:r>
        <w:t>(зарегистрирован</w:t>
      </w:r>
      <w:r>
        <w:rPr>
          <w:spacing w:val="-7"/>
        </w:rPr>
        <w:t xml:space="preserve"> </w:t>
      </w:r>
      <w:r>
        <w:t>Министерством</w:t>
      </w:r>
      <w:r>
        <w:rPr>
          <w:spacing w:val="-9"/>
        </w:rPr>
        <w:t xml:space="preserve"> </w:t>
      </w:r>
      <w:r>
        <w:t>юстиции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</w:p>
    <w:p w:rsidR="004B183F" w:rsidRDefault="00BF511B">
      <w:pPr>
        <w:pStyle w:val="a3"/>
        <w:ind w:left="112" w:right="109"/>
        <w:jc w:val="both"/>
      </w:pPr>
      <w:r>
        <w:t>27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72149))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ФГОС</w:t>
      </w:r>
      <w:r>
        <w:rPr>
          <w:spacing w:val="-63"/>
        </w:rPr>
        <w:t xml:space="preserve"> </w:t>
      </w:r>
      <w:r>
        <w:t>ДО).</w:t>
      </w:r>
    </w:p>
    <w:p w:rsidR="004B183F" w:rsidRDefault="00BF511B">
      <w:pPr>
        <w:pStyle w:val="a3"/>
        <w:spacing w:before="1"/>
        <w:ind w:left="112" w:right="110" w:firstLine="708"/>
        <w:jc w:val="both"/>
      </w:pP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разработана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составлена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учетом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особенностей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региона,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муниципалитета,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утверждена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Муниципальным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бюджетным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дошкольным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 xml:space="preserve">образовательным учреждением детским садом № </w:t>
      </w:r>
      <w:r w:rsidR="000D193D">
        <w:rPr>
          <w:color w:val="00000A"/>
        </w:rPr>
        <w:t xml:space="preserve">2 «Крепыш» </w:t>
      </w:r>
      <w:r>
        <w:rPr>
          <w:color w:val="00000A"/>
        </w:rPr>
        <w:t>города Кузнецка (далее - ДОО) 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предназначена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дошкольного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задержкой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психического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развития</w:t>
      </w:r>
      <w:r>
        <w:rPr>
          <w:color w:val="00000A"/>
          <w:spacing w:val="-62"/>
        </w:rPr>
        <w:t xml:space="preserve"> </w:t>
      </w:r>
      <w:r>
        <w:rPr>
          <w:color w:val="00000A"/>
        </w:rPr>
        <w:t>(далее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ЗПР).</w:t>
      </w:r>
    </w:p>
    <w:p w:rsidR="004B183F" w:rsidRDefault="004B183F">
      <w:pPr>
        <w:pStyle w:val="a3"/>
        <w:spacing w:before="5"/>
      </w:pPr>
    </w:p>
    <w:p w:rsidR="004B183F" w:rsidRDefault="00BF511B">
      <w:pPr>
        <w:pStyle w:val="Heading1"/>
        <w:jc w:val="both"/>
      </w:pPr>
      <w:r>
        <w:rPr>
          <w:color w:val="00000A"/>
        </w:rPr>
        <w:t>Цели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задачи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реализации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Программы.</w:t>
      </w:r>
    </w:p>
    <w:p w:rsidR="004B183F" w:rsidRDefault="00BF511B">
      <w:pPr>
        <w:pStyle w:val="a3"/>
        <w:ind w:left="112" w:right="108" w:firstLine="707"/>
        <w:jc w:val="both"/>
      </w:pPr>
      <w:r>
        <w:rPr>
          <w:b/>
          <w:i/>
          <w:color w:val="00000A"/>
        </w:rPr>
        <w:t>Целью</w:t>
      </w:r>
      <w:r>
        <w:rPr>
          <w:b/>
          <w:i/>
          <w:color w:val="00000A"/>
          <w:spacing w:val="1"/>
        </w:rPr>
        <w:t xml:space="preserve"> </w:t>
      </w:r>
      <w:r>
        <w:rPr>
          <w:b/>
          <w:i/>
          <w:color w:val="00000A"/>
        </w:rPr>
        <w:t>реализации</w:t>
      </w:r>
      <w:r>
        <w:rPr>
          <w:b/>
          <w:i/>
          <w:color w:val="00000A"/>
          <w:spacing w:val="1"/>
        </w:rPr>
        <w:t xml:space="preserve"> </w:t>
      </w:r>
      <w:r>
        <w:rPr>
          <w:color w:val="00000A"/>
        </w:rPr>
        <w:t>Программы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является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обеспечение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условий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коррекционно-развивающей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психолого-педагогической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работы,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определяемых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общими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особыми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потребностями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обучающегося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дошкольного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возраста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-62"/>
        </w:rPr>
        <w:t xml:space="preserve"> </w:t>
      </w:r>
      <w:r>
        <w:rPr>
          <w:color w:val="00000A"/>
        </w:rPr>
        <w:t>ограниченными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возможностями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здоровья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(далее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ОВЗ),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индивидуальными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особенностями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его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развития и состояния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здоровья.</w:t>
      </w:r>
    </w:p>
    <w:p w:rsidR="004B183F" w:rsidRDefault="00BF511B">
      <w:pPr>
        <w:pStyle w:val="a3"/>
        <w:ind w:left="112" w:right="109" w:firstLine="719"/>
        <w:jc w:val="both"/>
      </w:pPr>
      <w:r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доступного и качественного образования, обеспечивает развитие способностей 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личности</w:t>
      </w:r>
      <w:r>
        <w:rPr>
          <w:spacing w:val="-12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принятыми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семье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соответствующих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возрасту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видах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деятельности.</w:t>
      </w:r>
    </w:p>
    <w:p w:rsidR="004B183F" w:rsidRDefault="00BF511B">
      <w:pPr>
        <w:pStyle w:val="a3"/>
        <w:ind w:left="112" w:right="109" w:firstLine="708"/>
        <w:jc w:val="both"/>
      </w:pPr>
      <w:r>
        <w:rPr>
          <w:color w:val="00000A"/>
        </w:rPr>
        <w:t>Реализация программы предполагает психолого-педагогическую и коррекционно-</w:t>
      </w:r>
      <w:r>
        <w:rPr>
          <w:color w:val="00000A"/>
          <w:spacing w:val="-62"/>
        </w:rPr>
        <w:t xml:space="preserve"> </w:t>
      </w:r>
      <w:r>
        <w:rPr>
          <w:color w:val="00000A"/>
        </w:rPr>
        <w:t>развивающую поддержку позитивной абилитации и социализации, развитие личности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ребенка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дошкольного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ЗПР;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формирование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компетенций,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обеспечивающих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преемственность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между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первой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(дошкольной)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второй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ступенью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(начальной школой).</w:t>
      </w:r>
    </w:p>
    <w:p w:rsidR="004B183F" w:rsidRDefault="00BF511B">
      <w:pPr>
        <w:pStyle w:val="a3"/>
        <w:ind w:left="112" w:right="107" w:firstLine="707"/>
        <w:jc w:val="both"/>
      </w:pPr>
      <w:r>
        <w:rPr>
          <w:color w:val="00000A"/>
        </w:rPr>
        <w:t>Содержание Программы обеспечивает физическое и психическое развитие детей в</w:t>
      </w:r>
      <w:r>
        <w:rPr>
          <w:color w:val="00000A"/>
          <w:spacing w:val="-62"/>
        </w:rPr>
        <w:t xml:space="preserve"> </w:t>
      </w:r>
      <w:r>
        <w:rPr>
          <w:color w:val="00000A"/>
        </w:rPr>
        <w:t>различных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видах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охватывает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следующие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структурные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единицы,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представляющие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определенные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направления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обучения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воспитания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детей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(далее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образовательные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области):</w:t>
      </w:r>
    </w:p>
    <w:p w:rsidR="004B183F" w:rsidRDefault="00BF511B">
      <w:pPr>
        <w:pStyle w:val="a3"/>
        <w:ind w:left="820" w:right="4956"/>
      </w:pPr>
      <w:r>
        <w:rPr>
          <w:color w:val="00000A"/>
        </w:rPr>
        <w:t>социально-коммуникативное развитие;</w:t>
      </w:r>
      <w:r>
        <w:rPr>
          <w:color w:val="00000A"/>
          <w:spacing w:val="-62"/>
        </w:rPr>
        <w:t xml:space="preserve"> </w:t>
      </w:r>
      <w:r>
        <w:rPr>
          <w:color w:val="00000A"/>
        </w:rPr>
        <w:t>познавательное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развитие;</w:t>
      </w:r>
    </w:p>
    <w:p w:rsidR="004B183F" w:rsidRDefault="00BF511B">
      <w:pPr>
        <w:pStyle w:val="a3"/>
        <w:spacing w:line="298" w:lineRule="exact"/>
        <w:ind w:left="820"/>
      </w:pPr>
      <w:r>
        <w:rPr>
          <w:color w:val="00000A"/>
        </w:rPr>
        <w:t>речевое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развитие;</w:t>
      </w:r>
    </w:p>
    <w:p w:rsidR="004B183F" w:rsidRDefault="00BF511B">
      <w:pPr>
        <w:pStyle w:val="a3"/>
        <w:ind w:left="821" w:right="4890" w:hanging="1"/>
      </w:pPr>
      <w:r>
        <w:rPr>
          <w:color w:val="00000A"/>
        </w:rPr>
        <w:t>художественно-эстетическое развитие;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физическое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развитие.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(п.2.6.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ФГОС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ДО)</w:t>
      </w:r>
    </w:p>
    <w:p w:rsidR="004B183F" w:rsidRDefault="004B183F">
      <w:pPr>
        <w:sectPr w:rsidR="004B183F">
          <w:headerReference w:type="default" r:id="rId7"/>
          <w:type w:val="continuous"/>
          <w:pgSz w:w="11910" w:h="16840"/>
          <w:pgMar w:top="1960" w:right="740" w:bottom="280" w:left="1020" w:header="715" w:footer="720" w:gutter="0"/>
          <w:pgNumType w:start="1"/>
          <w:cols w:space="720"/>
        </w:sectPr>
      </w:pPr>
    </w:p>
    <w:p w:rsidR="004B183F" w:rsidRDefault="004B183F">
      <w:pPr>
        <w:pStyle w:val="a3"/>
        <w:rPr>
          <w:sz w:val="20"/>
        </w:rPr>
      </w:pPr>
    </w:p>
    <w:p w:rsidR="004B183F" w:rsidRDefault="004B183F">
      <w:pPr>
        <w:pStyle w:val="a3"/>
        <w:spacing w:before="5"/>
        <w:rPr>
          <w:sz w:val="23"/>
        </w:rPr>
      </w:pPr>
    </w:p>
    <w:p w:rsidR="004B183F" w:rsidRDefault="00BF511B">
      <w:pPr>
        <w:pStyle w:val="a3"/>
        <w:spacing w:before="88"/>
        <w:ind w:left="112" w:right="108" w:firstLine="708"/>
        <w:jc w:val="both"/>
      </w:pP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предназначена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для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выстраивания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коррекционно-образовательной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деятельности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детьми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дошкольного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возраста,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основании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рекомендаций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территориальной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психолого-медико-педагогической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комиссии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(далее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-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ТПМПК).</w:t>
      </w:r>
    </w:p>
    <w:p w:rsidR="004B183F" w:rsidRDefault="004B183F">
      <w:pPr>
        <w:pStyle w:val="a3"/>
        <w:spacing w:before="6"/>
      </w:pPr>
    </w:p>
    <w:p w:rsidR="004B183F" w:rsidRDefault="00BF511B">
      <w:pPr>
        <w:pStyle w:val="Heading2"/>
        <w:spacing w:before="1"/>
        <w:jc w:val="both"/>
      </w:pPr>
      <w:r>
        <w:rPr>
          <w:color w:val="00000A"/>
        </w:rPr>
        <w:t>Задачи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Программы:</w:t>
      </w:r>
    </w:p>
    <w:p w:rsidR="004B183F" w:rsidRDefault="00BF511B">
      <w:pPr>
        <w:pStyle w:val="a4"/>
        <w:numPr>
          <w:ilvl w:val="0"/>
          <w:numId w:val="2"/>
        </w:numPr>
        <w:tabs>
          <w:tab w:val="left" w:pos="1541"/>
        </w:tabs>
        <w:spacing w:line="315" w:lineRule="exact"/>
        <w:rPr>
          <w:sz w:val="26"/>
        </w:rPr>
      </w:pPr>
      <w:r>
        <w:rPr>
          <w:color w:val="00000A"/>
          <w:sz w:val="26"/>
        </w:rPr>
        <w:t>реализация</w:t>
      </w:r>
      <w:r>
        <w:rPr>
          <w:color w:val="00000A"/>
          <w:spacing w:val="-4"/>
          <w:sz w:val="26"/>
        </w:rPr>
        <w:t xml:space="preserve"> </w:t>
      </w:r>
      <w:r>
        <w:rPr>
          <w:color w:val="00000A"/>
          <w:sz w:val="26"/>
        </w:rPr>
        <w:t>содержания</w:t>
      </w:r>
      <w:r>
        <w:rPr>
          <w:color w:val="00000A"/>
          <w:spacing w:val="-3"/>
          <w:sz w:val="26"/>
        </w:rPr>
        <w:t xml:space="preserve"> </w:t>
      </w:r>
      <w:r>
        <w:rPr>
          <w:color w:val="00000A"/>
          <w:sz w:val="26"/>
        </w:rPr>
        <w:t>адаптированной</w:t>
      </w:r>
      <w:r>
        <w:rPr>
          <w:color w:val="00000A"/>
          <w:spacing w:val="-3"/>
          <w:sz w:val="26"/>
        </w:rPr>
        <w:t xml:space="preserve"> </w:t>
      </w:r>
      <w:r>
        <w:rPr>
          <w:color w:val="00000A"/>
          <w:sz w:val="26"/>
        </w:rPr>
        <w:t>образовательной</w:t>
      </w:r>
      <w:r>
        <w:rPr>
          <w:color w:val="00000A"/>
          <w:spacing w:val="-3"/>
          <w:sz w:val="26"/>
        </w:rPr>
        <w:t xml:space="preserve"> </w:t>
      </w:r>
      <w:r>
        <w:rPr>
          <w:color w:val="00000A"/>
          <w:sz w:val="26"/>
        </w:rPr>
        <w:t>программы;</w:t>
      </w:r>
    </w:p>
    <w:p w:rsidR="004B183F" w:rsidRDefault="00BF511B">
      <w:pPr>
        <w:pStyle w:val="a4"/>
        <w:numPr>
          <w:ilvl w:val="0"/>
          <w:numId w:val="2"/>
        </w:numPr>
        <w:tabs>
          <w:tab w:val="left" w:pos="1529"/>
        </w:tabs>
        <w:spacing w:line="318" w:lineRule="exact"/>
        <w:ind w:left="1528" w:hanging="349"/>
        <w:rPr>
          <w:sz w:val="26"/>
        </w:rPr>
      </w:pPr>
      <w:r>
        <w:rPr>
          <w:color w:val="00000A"/>
          <w:sz w:val="26"/>
        </w:rPr>
        <w:t>коррекция</w:t>
      </w:r>
      <w:r>
        <w:rPr>
          <w:color w:val="00000A"/>
          <w:spacing w:val="-4"/>
          <w:sz w:val="26"/>
        </w:rPr>
        <w:t xml:space="preserve"> </w:t>
      </w:r>
      <w:r>
        <w:rPr>
          <w:color w:val="00000A"/>
          <w:sz w:val="26"/>
        </w:rPr>
        <w:t>недостатков</w:t>
      </w:r>
      <w:r>
        <w:rPr>
          <w:color w:val="00000A"/>
          <w:spacing w:val="-5"/>
          <w:sz w:val="26"/>
        </w:rPr>
        <w:t xml:space="preserve"> </w:t>
      </w:r>
      <w:r>
        <w:rPr>
          <w:color w:val="00000A"/>
          <w:sz w:val="26"/>
        </w:rPr>
        <w:t>психофизического</w:t>
      </w:r>
      <w:r>
        <w:rPr>
          <w:color w:val="00000A"/>
          <w:spacing w:val="-4"/>
          <w:sz w:val="26"/>
        </w:rPr>
        <w:t xml:space="preserve"> </w:t>
      </w:r>
      <w:r>
        <w:rPr>
          <w:color w:val="00000A"/>
          <w:sz w:val="26"/>
        </w:rPr>
        <w:t>развития</w:t>
      </w:r>
      <w:r>
        <w:rPr>
          <w:color w:val="00000A"/>
          <w:spacing w:val="-4"/>
          <w:sz w:val="26"/>
        </w:rPr>
        <w:t xml:space="preserve"> </w:t>
      </w:r>
      <w:r>
        <w:rPr>
          <w:color w:val="00000A"/>
          <w:sz w:val="26"/>
        </w:rPr>
        <w:t>обучающихся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с</w:t>
      </w:r>
      <w:r>
        <w:rPr>
          <w:color w:val="00000A"/>
          <w:spacing w:val="-5"/>
          <w:sz w:val="26"/>
        </w:rPr>
        <w:t xml:space="preserve"> </w:t>
      </w:r>
      <w:r>
        <w:rPr>
          <w:color w:val="00000A"/>
          <w:sz w:val="26"/>
        </w:rPr>
        <w:t>ОВЗ;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29"/>
        </w:tabs>
        <w:spacing w:before="3" w:line="237" w:lineRule="auto"/>
        <w:ind w:right="110" w:firstLine="710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охрана и укрепление физического и психического здоровья обучающихся с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ОВЗ,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в</w:t>
      </w:r>
      <w:r>
        <w:rPr>
          <w:color w:val="00000A"/>
          <w:spacing w:val="2"/>
          <w:sz w:val="26"/>
        </w:rPr>
        <w:t xml:space="preserve"> </w:t>
      </w:r>
      <w:r>
        <w:rPr>
          <w:color w:val="00000A"/>
          <w:sz w:val="26"/>
        </w:rPr>
        <w:t>том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числе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их</w:t>
      </w:r>
      <w:r>
        <w:rPr>
          <w:color w:val="00000A"/>
          <w:spacing w:val="2"/>
          <w:sz w:val="26"/>
        </w:rPr>
        <w:t xml:space="preserve"> </w:t>
      </w:r>
      <w:r>
        <w:rPr>
          <w:color w:val="00000A"/>
          <w:sz w:val="26"/>
        </w:rPr>
        <w:t>эмоционального</w:t>
      </w:r>
      <w:r>
        <w:rPr>
          <w:color w:val="00000A"/>
          <w:spacing w:val="-1"/>
          <w:sz w:val="26"/>
        </w:rPr>
        <w:t xml:space="preserve"> </w:t>
      </w:r>
      <w:r>
        <w:rPr>
          <w:color w:val="00000A"/>
          <w:sz w:val="26"/>
        </w:rPr>
        <w:t>благополучия;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29"/>
        </w:tabs>
        <w:spacing w:before="5" w:line="237" w:lineRule="auto"/>
        <w:ind w:left="396" w:right="108" w:firstLine="710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обеспечение равных возможностей для полноценного развития ребенка с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w w:val="95"/>
          <w:sz w:val="26"/>
        </w:rPr>
        <w:t>ОВЗ в период дошкольного образования независимо от места проживания, пола, нации,</w:t>
      </w:r>
      <w:r>
        <w:rPr>
          <w:color w:val="00000A"/>
          <w:spacing w:val="1"/>
          <w:w w:val="95"/>
          <w:sz w:val="26"/>
        </w:rPr>
        <w:t xml:space="preserve"> </w:t>
      </w:r>
      <w:r>
        <w:rPr>
          <w:color w:val="00000A"/>
          <w:sz w:val="26"/>
        </w:rPr>
        <w:t>языка,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социального</w:t>
      </w:r>
      <w:r>
        <w:rPr>
          <w:color w:val="00000A"/>
          <w:spacing w:val="-1"/>
          <w:sz w:val="26"/>
        </w:rPr>
        <w:t xml:space="preserve"> </w:t>
      </w:r>
      <w:r>
        <w:rPr>
          <w:color w:val="00000A"/>
          <w:sz w:val="26"/>
        </w:rPr>
        <w:t>статуса;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30"/>
        </w:tabs>
        <w:spacing w:before="4"/>
        <w:ind w:left="396" w:right="109" w:firstLine="784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создание</w:t>
      </w:r>
      <w:r>
        <w:rPr>
          <w:color w:val="00000A"/>
          <w:spacing w:val="-14"/>
          <w:sz w:val="26"/>
        </w:rPr>
        <w:t xml:space="preserve"> </w:t>
      </w:r>
      <w:r>
        <w:rPr>
          <w:color w:val="00000A"/>
          <w:sz w:val="26"/>
        </w:rPr>
        <w:t>благоприятных</w:t>
      </w:r>
      <w:r>
        <w:rPr>
          <w:color w:val="00000A"/>
          <w:spacing w:val="-12"/>
          <w:sz w:val="26"/>
        </w:rPr>
        <w:t xml:space="preserve"> </w:t>
      </w:r>
      <w:r>
        <w:rPr>
          <w:color w:val="00000A"/>
          <w:sz w:val="26"/>
        </w:rPr>
        <w:t>условий</w:t>
      </w:r>
      <w:r>
        <w:rPr>
          <w:color w:val="00000A"/>
          <w:spacing w:val="-14"/>
          <w:sz w:val="26"/>
        </w:rPr>
        <w:t xml:space="preserve"> </w:t>
      </w:r>
      <w:r>
        <w:rPr>
          <w:color w:val="00000A"/>
          <w:sz w:val="26"/>
        </w:rPr>
        <w:t>развития</w:t>
      </w:r>
      <w:r>
        <w:rPr>
          <w:color w:val="00000A"/>
          <w:spacing w:val="-14"/>
          <w:sz w:val="26"/>
        </w:rPr>
        <w:t xml:space="preserve"> </w:t>
      </w:r>
      <w:r>
        <w:rPr>
          <w:color w:val="00000A"/>
          <w:sz w:val="26"/>
        </w:rPr>
        <w:t>в</w:t>
      </w:r>
      <w:r>
        <w:rPr>
          <w:color w:val="00000A"/>
          <w:spacing w:val="-14"/>
          <w:sz w:val="26"/>
        </w:rPr>
        <w:t xml:space="preserve"> </w:t>
      </w:r>
      <w:r>
        <w:rPr>
          <w:color w:val="00000A"/>
          <w:sz w:val="26"/>
        </w:rPr>
        <w:t>соответствии</w:t>
      </w:r>
      <w:r>
        <w:rPr>
          <w:color w:val="00000A"/>
          <w:spacing w:val="-13"/>
          <w:sz w:val="26"/>
        </w:rPr>
        <w:t xml:space="preserve"> </w:t>
      </w:r>
      <w:r>
        <w:rPr>
          <w:color w:val="00000A"/>
          <w:sz w:val="26"/>
        </w:rPr>
        <w:t>с</w:t>
      </w:r>
      <w:r>
        <w:rPr>
          <w:color w:val="00000A"/>
          <w:spacing w:val="-14"/>
          <w:sz w:val="26"/>
        </w:rPr>
        <w:t xml:space="preserve"> </w:t>
      </w:r>
      <w:r>
        <w:rPr>
          <w:color w:val="00000A"/>
          <w:sz w:val="26"/>
        </w:rPr>
        <w:t>их</w:t>
      </w:r>
      <w:r>
        <w:rPr>
          <w:color w:val="00000A"/>
          <w:spacing w:val="-14"/>
          <w:sz w:val="26"/>
        </w:rPr>
        <w:t xml:space="preserve"> </w:t>
      </w:r>
      <w:r>
        <w:rPr>
          <w:color w:val="00000A"/>
          <w:sz w:val="26"/>
        </w:rPr>
        <w:t>возрастными,</w:t>
      </w:r>
      <w:r>
        <w:rPr>
          <w:color w:val="00000A"/>
          <w:spacing w:val="-63"/>
          <w:sz w:val="26"/>
        </w:rPr>
        <w:t xml:space="preserve"> </w:t>
      </w:r>
      <w:r>
        <w:rPr>
          <w:color w:val="00000A"/>
          <w:sz w:val="26"/>
        </w:rPr>
        <w:t>психофизическими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индивидуальными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особенностями,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развитие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способностей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творческого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потенциала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каждого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ребенка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с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ОВЗ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как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субъекта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отношений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с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педагогическим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работником,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родителями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(законными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представителями),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другими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детьми;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30"/>
        </w:tabs>
        <w:ind w:left="396" w:right="109" w:firstLine="710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объединение обучения и воспитания в целостный образовательный процесс</w:t>
      </w:r>
      <w:r>
        <w:rPr>
          <w:color w:val="00000A"/>
          <w:spacing w:val="-62"/>
          <w:sz w:val="26"/>
        </w:rPr>
        <w:t xml:space="preserve"> </w:t>
      </w:r>
      <w:r>
        <w:rPr>
          <w:color w:val="00000A"/>
          <w:sz w:val="26"/>
        </w:rPr>
        <w:t>на</w:t>
      </w:r>
      <w:r>
        <w:rPr>
          <w:color w:val="00000A"/>
          <w:spacing w:val="-7"/>
          <w:sz w:val="26"/>
        </w:rPr>
        <w:t xml:space="preserve"> </w:t>
      </w:r>
      <w:r>
        <w:rPr>
          <w:color w:val="00000A"/>
          <w:sz w:val="26"/>
        </w:rPr>
        <w:t>основе</w:t>
      </w:r>
      <w:r>
        <w:rPr>
          <w:color w:val="00000A"/>
          <w:spacing w:val="-6"/>
          <w:sz w:val="26"/>
        </w:rPr>
        <w:t xml:space="preserve"> </w:t>
      </w:r>
      <w:r>
        <w:rPr>
          <w:color w:val="00000A"/>
          <w:sz w:val="26"/>
        </w:rPr>
        <w:t>духовно-нравственных</w:t>
      </w:r>
      <w:r>
        <w:rPr>
          <w:color w:val="00000A"/>
          <w:spacing w:val="-6"/>
          <w:sz w:val="26"/>
        </w:rPr>
        <w:t xml:space="preserve"> </w:t>
      </w:r>
      <w:r>
        <w:rPr>
          <w:color w:val="00000A"/>
          <w:sz w:val="26"/>
        </w:rPr>
        <w:t>и</w:t>
      </w:r>
      <w:r>
        <w:rPr>
          <w:color w:val="00000A"/>
          <w:spacing w:val="-7"/>
          <w:sz w:val="26"/>
        </w:rPr>
        <w:t xml:space="preserve"> </w:t>
      </w:r>
      <w:r>
        <w:rPr>
          <w:color w:val="00000A"/>
          <w:sz w:val="26"/>
        </w:rPr>
        <w:t>социокультурных</w:t>
      </w:r>
      <w:r>
        <w:rPr>
          <w:color w:val="00000A"/>
          <w:spacing w:val="-6"/>
          <w:sz w:val="26"/>
        </w:rPr>
        <w:t xml:space="preserve"> </w:t>
      </w:r>
      <w:r>
        <w:rPr>
          <w:color w:val="00000A"/>
          <w:sz w:val="26"/>
        </w:rPr>
        <w:t>ценностей,</w:t>
      </w:r>
      <w:r>
        <w:rPr>
          <w:color w:val="00000A"/>
          <w:spacing w:val="-6"/>
          <w:sz w:val="26"/>
        </w:rPr>
        <w:t xml:space="preserve"> </w:t>
      </w:r>
      <w:r>
        <w:rPr>
          <w:color w:val="00000A"/>
          <w:sz w:val="26"/>
        </w:rPr>
        <w:t>принятых</w:t>
      </w:r>
      <w:r>
        <w:rPr>
          <w:color w:val="00000A"/>
          <w:spacing w:val="-7"/>
          <w:sz w:val="26"/>
        </w:rPr>
        <w:t xml:space="preserve"> </w:t>
      </w:r>
      <w:r>
        <w:rPr>
          <w:color w:val="00000A"/>
          <w:sz w:val="26"/>
        </w:rPr>
        <w:t>в</w:t>
      </w:r>
      <w:r>
        <w:rPr>
          <w:color w:val="00000A"/>
          <w:spacing w:val="-6"/>
          <w:sz w:val="26"/>
        </w:rPr>
        <w:t xml:space="preserve"> </w:t>
      </w:r>
      <w:r>
        <w:rPr>
          <w:color w:val="00000A"/>
          <w:sz w:val="26"/>
        </w:rPr>
        <w:t>обществе</w:t>
      </w:r>
      <w:r>
        <w:rPr>
          <w:color w:val="00000A"/>
          <w:spacing w:val="-63"/>
          <w:sz w:val="26"/>
        </w:rPr>
        <w:t xml:space="preserve"> </w:t>
      </w:r>
      <w:r>
        <w:rPr>
          <w:color w:val="00000A"/>
          <w:sz w:val="26"/>
        </w:rPr>
        <w:t>правил</w:t>
      </w:r>
      <w:r>
        <w:rPr>
          <w:color w:val="00000A"/>
          <w:spacing w:val="-1"/>
          <w:sz w:val="26"/>
        </w:rPr>
        <w:t xml:space="preserve"> </w:t>
      </w:r>
      <w:r>
        <w:rPr>
          <w:color w:val="00000A"/>
          <w:sz w:val="26"/>
        </w:rPr>
        <w:t>и норм поведения в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интересах</w:t>
      </w:r>
      <w:r>
        <w:rPr>
          <w:color w:val="00000A"/>
          <w:spacing w:val="2"/>
          <w:sz w:val="26"/>
        </w:rPr>
        <w:t xml:space="preserve"> </w:t>
      </w:r>
      <w:r>
        <w:rPr>
          <w:color w:val="00000A"/>
          <w:sz w:val="26"/>
        </w:rPr>
        <w:t>человека,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семьи,</w:t>
      </w:r>
      <w:r>
        <w:rPr>
          <w:color w:val="00000A"/>
          <w:spacing w:val="2"/>
          <w:sz w:val="26"/>
        </w:rPr>
        <w:t xml:space="preserve"> </w:t>
      </w:r>
      <w:r>
        <w:rPr>
          <w:color w:val="00000A"/>
          <w:sz w:val="26"/>
        </w:rPr>
        <w:t>общества;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30"/>
        </w:tabs>
        <w:ind w:left="397" w:right="109" w:firstLine="710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формирование общей культуры личности обучающихся с ОВЗ, развитие их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социальных,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нравственных,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эстетических,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интеллектуальных,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физических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качеств,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инициативности,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самостоятельности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ответственности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ребенка,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формирование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предпосылок</w:t>
      </w:r>
      <w:r>
        <w:rPr>
          <w:color w:val="00000A"/>
          <w:spacing w:val="2"/>
          <w:sz w:val="26"/>
        </w:rPr>
        <w:t xml:space="preserve"> </w:t>
      </w:r>
      <w:r>
        <w:rPr>
          <w:color w:val="00000A"/>
          <w:sz w:val="26"/>
        </w:rPr>
        <w:t>учебной</w:t>
      </w:r>
      <w:r>
        <w:rPr>
          <w:color w:val="00000A"/>
          <w:spacing w:val="2"/>
          <w:sz w:val="26"/>
        </w:rPr>
        <w:t xml:space="preserve"> </w:t>
      </w:r>
      <w:r>
        <w:rPr>
          <w:color w:val="00000A"/>
          <w:sz w:val="26"/>
        </w:rPr>
        <w:t>деятельности;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30"/>
        </w:tabs>
        <w:ind w:left="397" w:right="111" w:firstLine="784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формирование</w:t>
      </w:r>
      <w:r>
        <w:rPr>
          <w:color w:val="00000A"/>
          <w:spacing w:val="-11"/>
          <w:sz w:val="26"/>
        </w:rPr>
        <w:t xml:space="preserve"> </w:t>
      </w:r>
      <w:r>
        <w:rPr>
          <w:color w:val="00000A"/>
          <w:sz w:val="26"/>
        </w:rPr>
        <w:t>социокультурной</w:t>
      </w:r>
      <w:r>
        <w:rPr>
          <w:color w:val="00000A"/>
          <w:spacing w:val="-11"/>
          <w:sz w:val="26"/>
        </w:rPr>
        <w:t xml:space="preserve"> </w:t>
      </w:r>
      <w:r>
        <w:rPr>
          <w:color w:val="00000A"/>
          <w:sz w:val="26"/>
        </w:rPr>
        <w:t>среды,</w:t>
      </w:r>
      <w:r>
        <w:rPr>
          <w:color w:val="00000A"/>
          <w:spacing w:val="-10"/>
          <w:sz w:val="26"/>
        </w:rPr>
        <w:t xml:space="preserve"> </w:t>
      </w:r>
      <w:r>
        <w:rPr>
          <w:color w:val="00000A"/>
          <w:sz w:val="26"/>
        </w:rPr>
        <w:t>соответствующей</w:t>
      </w:r>
      <w:r>
        <w:rPr>
          <w:color w:val="00000A"/>
          <w:spacing w:val="-9"/>
          <w:sz w:val="26"/>
        </w:rPr>
        <w:t xml:space="preserve"> </w:t>
      </w:r>
      <w:r>
        <w:rPr>
          <w:color w:val="00000A"/>
          <w:sz w:val="26"/>
        </w:rPr>
        <w:t>психофизическим</w:t>
      </w:r>
      <w:r>
        <w:rPr>
          <w:color w:val="00000A"/>
          <w:spacing w:val="-63"/>
          <w:sz w:val="26"/>
        </w:rPr>
        <w:t xml:space="preserve"> </w:t>
      </w:r>
      <w:r>
        <w:rPr>
          <w:color w:val="00000A"/>
          <w:sz w:val="26"/>
        </w:rPr>
        <w:t>и</w:t>
      </w:r>
      <w:r>
        <w:rPr>
          <w:color w:val="00000A"/>
          <w:spacing w:val="-1"/>
          <w:sz w:val="26"/>
        </w:rPr>
        <w:t xml:space="preserve"> </w:t>
      </w:r>
      <w:r>
        <w:rPr>
          <w:color w:val="00000A"/>
          <w:sz w:val="26"/>
        </w:rPr>
        <w:t>индивидуальным особенностям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развития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обучающихся с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ОВЗ;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31"/>
        </w:tabs>
        <w:ind w:left="397" w:right="108" w:firstLine="710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обеспечение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психолого-педагогической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поддержки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родителей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(законных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представителей) и повышение их компетентности в вопросах развития, образования,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реабилитации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(абилитации),</w:t>
      </w:r>
      <w:r>
        <w:rPr>
          <w:color w:val="00000A"/>
          <w:spacing w:val="-3"/>
          <w:sz w:val="26"/>
        </w:rPr>
        <w:t xml:space="preserve"> </w:t>
      </w:r>
      <w:r>
        <w:rPr>
          <w:color w:val="00000A"/>
          <w:sz w:val="26"/>
        </w:rPr>
        <w:t>охраны</w:t>
      </w:r>
      <w:r>
        <w:rPr>
          <w:color w:val="00000A"/>
          <w:spacing w:val="-1"/>
          <w:sz w:val="26"/>
        </w:rPr>
        <w:t xml:space="preserve"> </w:t>
      </w:r>
      <w:r>
        <w:rPr>
          <w:color w:val="00000A"/>
          <w:sz w:val="26"/>
        </w:rPr>
        <w:t>и</w:t>
      </w:r>
      <w:r>
        <w:rPr>
          <w:color w:val="00000A"/>
          <w:spacing w:val="3"/>
          <w:sz w:val="26"/>
        </w:rPr>
        <w:t xml:space="preserve"> </w:t>
      </w:r>
      <w:r>
        <w:rPr>
          <w:color w:val="00000A"/>
          <w:sz w:val="26"/>
        </w:rPr>
        <w:t>укрепления</w:t>
      </w:r>
      <w:r>
        <w:rPr>
          <w:color w:val="00000A"/>
          <w:spacing w:val="-1"/>
          <w:sz w:val="26"/>
        </w:rPr>
        <w:t xml:space="preserve"> </w:t>
      </w:r>
      <w:r>
        <w:rPr>
          <w:color w:val="00000A"/>
          <w:sz w:val="26"/>
        </w:rPr>
        <w:t>здоровья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обучающихся</w:t>
      </w:r>
      <w:r>
        <w:rPr>
          <w:color w:val="00000A"/>
          <w:spacing w:val="-1"/>
          <w:sz w:val="26"/>
        </w:rPr>
        <w:t xml:space="preserve"> </w:t>
      </w:r>
      <w:r>
        <w:rPr>
          <w:color w:val="00000A"/>
          <w:sz w:val="26"/>
        </w:rPr>
        <w:t>с</w:t>
      </w:r>
      <w:r>
        <w:rPr>
          <w:color w:val="00000A"/>
          <w:spacing w:val="-3"/>
          <w:sz w:val="26"/>
        </w:rPr>
        <w:t xml:space="preserve"> </w:t>
      </w:r>
      <w:r>
        <w:rPr>
          <w:color w:val="00000A"/>
          <w:sz w:val="26"/>
        </w:rPr>
        <w:t>ОВЗ;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31"/>
        </w:tabs>
        <w:spacing w:line="237" w:lineRule="auto"/>
        <w:ind w:left="397" w:right="109" w:firstLine="710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обеспечение преемственности целей, задач и содержания дошкольного 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начального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общего</w:t>
      </w:r>
      <w:r>
        <w:rPr>
          <w:color w:val="00000A"/>
          <w:spacing w:val="2"/>
          <w:sz w:val="26"/>
        </w:rPr>
        <w:t xml:space="preserve"> </w:t>
      </w:r>
      <w:r>
        <w:rPr>
          <w:color w:val="00000A"/>
          <w:sz w:val="26"/>
        </w:rPr>
        <w:t>образования.</w:t>
      </w:r>
    </w:p>
    <w:p w:rsidR="004B183F" w:rsidRDefault="004B183F">
      <w:pPr>
        <w:pStyle w:val="a3"/>
        <w:spacing w:before="6"/>
      </w:pPr>
    </w:p>
    <w:p w:rsidR="004B183F" w:rsidRDefault="00BF511B">
      <w:pPr>
        <w:pStyle w:val="Heading1"/>
        <w:ind w:left="179"/>
      </w:pPr>
      <w:r>
        <w:rPr>
          <w:color w:val="00000A"/>
        </w:rPr>
        <w:t>Принципы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подходы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к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формированию Программы.</w:t>
      </w:r>
    </w:p>
    <w:p w:rsidR="004B183F" w:rsidRDefault="00BF511B">
      <w:pPr>
        <w:pStyle w:val="a3"/>
        <w:ind w:left="397" w:firstLine="710"/>
      </w:pPr>
      <w:r>
        <w:rPr>
          <w:color w:val="00000A"/>
        </w:rPr>
        <w:t>В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соответствии</w:t>
      </w:r>
      <w:r>
        <w:rPr>
          <w:color w:val="00000A"/>
          <w:spacing w:val="3"/>
        </w:rPr>
        <w:t xml:space="preserve"> </w:t>
      </w:r>
      <w:r>
        <w:rPr>
          <w:color w:val="00000A"/>
        </w:rPr>
        <w:t>со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Стандартом дошкольного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образования</w:t>
      </w:r>
      <w:r>
        <w:rPr>
          <w:color w:val="00000A"/>
          <w:spacing w:val="2"/>
        </w:rPr>
        <w:t xml:space="preserve"> </w:t>
      </w:r>
      <w:r>
        <w:rPr>
          <w:color w:val="00000A"/>
        </w:rPr>
        <w:t>Программа</w:t>
      </w:r>
      <w:r>
        <w:rPr>
          <w:color w:val="00000A"/>
          <w:spacing w:val="1"/>
        </w:rPr>
        <w:t xml:space="preserve"> </w:t>
      </w:r>
      <w:r>
        <w:rPr>
          <w:color w:val="00000A"/>
        </w:rPr>
        <w:t>построена</w:t>
      </w:r>
      <w:r>
        <w:rPr>
          <w:color w:val="00000A"/>
          <w:spacing w:val="-62"/>
        </w:rPr>
        <w:t xml:space="preserve"> </w:t>
      </w:r>
      <w:r>
        <w:rPr>
          <w:color w:val="00000A"/>
        </w:rPr>
        <w:t>на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следующих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принципах:</w:t>
      </w:r>
    </w:p>
    <w:p w:rsidR="004B183F" w:rsidRDefault="004B183F">
      <w:pPr>
        <w:pStyle w:val="a3"/>
        <w:spacing w:before="2"/>
      </w:pPr>
    </w:p>
    <w:p w:rsidR="004B183F" w:rsidRDefault="00BF511B">
      <w:pPr>
        <w:pStyle w:val="Heading2"/>
        <w:ind w:left="822"/>
      </w:pPr>
      <w:r>
        <w:rPr>
          <w:color w:val="00000A"/>
        </w:rPr>
        <w:t>Общие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принципы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и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подходы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305"/>
        </w:tabs>
        <w:spacing w:line="315" w:lineRule="exact"/>
        <w:ind w:left="1304" w:hanging="198"/>
        <w:jc w:val="left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поддержка</w:t>
      </w:r>
      <w:r>
        <w:rPr>
          <w:color w:val="00000A"/>
          <w:spacing w:val="-3"/>
          <w:sz w:val="26"/>
        </w:rPr>
        <w:t xml:space="preserve"> </w:t>
      </w:r>
      <w:r>
        <w:rPr>
          <w:color w:val="00000A"/>
          <w:sz w:val="26"/>
        </w:rPr>
        <w:t>разнообразия</w:t>
      </w:r>
      <w:r>
        <w:rPr>
          <w:color w:val="00000A"/>
          <w:spacing w:val="-5"/>
          <w:sz w:val="26"/>
        </w:rPr>
        <w:t xml:space="preserve"> </w:t>
      </w:r>
      <w:r>
        <w:rPr>
          <w:color w:val="00000A"/>
          <w:sz w:val="26"/>
        </w:rPr>
        <w:t>детства;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305"/>
        </w:tabs>
        <w:ind w:left="397" w:right="110" w:firstLine="710"/>
        <w:jc w:val="left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сохранение</w:t>
      </w:r>
      <w:r>
        <w:rPr>
          <w:color w:val="00000A"/>
          <w:spacing w:val="7"/>
          <w:sz w:val="26"/>
        </w:rPr>
        <w:t xml:space="preserve"> </w:t>
      </w:r>
      <w:r>
        <w:rPr>
          <w:color w:val="00000A"/>
          <w:sz w:val="26"/>
        </w:rPr>
        <w:t>уникальности</w:t>
      </w:r>
      <w:r>
        <w:rPr>
          <w:color w:val="00000A"/>
          <w:spacing w:val="4"/>
          <w:sz w:val="26"/>
        </w:rPr>
        <w:t xml:space="preserve"> </w:t>
      </w:r>
      <w:r>
        <w:rPr>
          <w:color w:val="00000A"/>
          <w:sz w:val="26"/>
        </w:rPr>
        <w:t>и</w:t>
      </w:r>
      <w:r>
        <w:rPr>
          <w:color w:val="00000A"/>
          <w:spacing w:val="4"/>
          <w:sz w:val="26"/>
        </w:rPr>
        <w:t xml:space="preserve"> </w:t>
      </w:r>
      <w:r>
        <w:rPr>
          <w:color w:val="00000A"/>
          <w:sz w:val="26"/>
        </w:rPr>
        <w:t>самоценности</w:t>
      </w:r>
      <w:r>
        <w:rPr>
          <w:color w:val="00000A"/>
          <w:spacing w:val="9"/>
          <w:sz w:val="26"/>
        </w:rPr>
        <w:t xml:space="preserve"> </w:t>
      </w:r>
      <w:r>
        <w:rPr>
          <w:color w:val="00000A"/>
          <w:sz w:val="26"/>
        </w:rPr>
        <w:t>детства</w:t>
      </w:r>
      <w:r>
        <w:rPr>
          <w:color w:val="00000A"/>
          <w:spacing w:val="5"/>
          <w:sz w:val="26"/>
        </w:rPr>
        <w:t xml:space="preserve"> </w:t>
      </w:r>
      <w:r>
        <w:rPr>
          <w:color w:val="00000A"/>
          <w:sz w:val="26"/>
        </w:rPr>
        <w:t>как</w:t>
      </w:r>
      <w:r>
        <w:rPr>
          <w:color w:val="00000A"/>
          <w:spacing w:val="2"/>
          <w:sz w:val="26"/>
        </w:rPr>
        <w:t xml:space="preserve"> </w:t>
      </w:r>
      <w:r>
        <w:rPr>
          <w:color w:val="00000A"/>
          <w:sz w:val="26"/>
        </w:rPr>
        <w:t>важного</w:t>
      </w:r>
      <w:r>
        <w:rPr>
          <w:color w:val="00000A"/>
          <w:spacing w:val="3"/>
          <w:sz w:val="26"/>
        </w:rPr>
        <w:t xml:space="preserve"> </w:t>
      </w:r>
      <w:r>
        <w:rPr>
          <w:color w:val="00000A"/>
          <w:sz w:val="26"/>
        </w:rPr>
        <w:t>этапа</w:t>
      </w:r>
      <w:r>
        <w:rPr>
          <w:color w:val="00000A"/>
          <w:spacing w:val="4"/>
          <w:sz w:val="26"/>
        </w:rPr>
        <w:t xml:space="preserve"> </w:t>
      </w:r>
      <w:r>
        <w:rPr>
          <w:color w:val="00000A"/>
          <w:sz w:val="26"/>
        </w:rPr>
        <w:t>в</w:t>
      </w:r>
      <w:r>
        <w:rPr>
          <w:color w:val="00000A"/>
          <w:spacing w:val="4"/>
          <w:sz w:val="26"/>
        </w:rPr>
        <w:t xml:space="preserve"> </w:t>
      </w:r>
      <w:r>
        <w:rPr>
          <w:color w:val="00000A"/>
          <w:sz w:val="26"/>
        </w:rPr>
        <w:t>общем</w:t>
      </w:r>
      <w:r>
        <w:rPr>
          <w:color w:val="00000A"/>
          <w:spacing w:val="-62"/>
          <w:sz w:val="26"/>
        </w:rPr>
        <w:t xml:space="preserve"> </w:t>
      </w:r>
      <w:r>
        <w:rPr>
          <w:color w:val="00000A"/>
          <w:sz w:val="26"/>
        </w:rPr>
        <w:t>развитии</w:t>
      </w:r>
      <w:r>
        <w:rPr>
          <w:color w:val="00000A"/>
          <w:spacing w:val="-1"/>
          <w:sz w:val="26"/>
        </w:rPr>
        <w:t xml:space="preserve"> </w:t>
      </w:r>
      <w:r>
        <w:rPr>
          <w:color w:val="00000A"/>
          <w:sz w:val="26"/>
        </w:rPr>
        <w:t>человека;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305"/>
        </w:tabs>
        <w:spacing w:line="318" w:lineRule="exact"/>
        <w:ind w:left="1304" w:hanging="198"/>
        <w:jc w:val="left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позитивная</w:t>
      </w:r>
      <w:r>
        <w:rPr>
          <w:color w:val="00000A"/>
          <w:spacing w:val="-4"/>
          <w:sz w:val="26"/>
        </w:rPr>
        <w:t xml:space="preserve"> </w:t>
      </w:r>
      <w:r>
        <w:rPr>
          <w:color w:val="00000A"/>
          <w:sz w:val="26"/>
        </w:rPr>
        <w:t>социализация</w:t>
      </w:r>
      <w:r>
        <w:rPr>
          <w:color w:val="00000A"/>
          <w:spacing w:val="-4"/>
          <w:sz w:val="26"/>
        </w:rPr>
        <w:t xml:space="preserve"> </w:t>
      </w:r>
      <w:r>
        <w:rPr>
          <w:color w:val="00000A"/>
          <w:sz w:val="26"/>
        </w:rPr>
        <w:t>ребенка;</w:t>
      </w:r>
    </w:p>
    <w:p w:rsidR="004B183F" w:rsidRDefault="004B183F">
      <w:pPr>
        <w:spacing w:line="318" w:lineRule="exact"/>
        <w:rPr>
          <w:rFonts w:ascii="Symbol" w:hAnsi="Symbol"/>
          <w:sz w:val="26"/>
        </w:rPr>
        <w:sectPr w:rsidR="004B183F">
          <w:pgSz w:w="11910" w:h="16840"/>
          <w:pgMar w:top="1960" w:right="740" w:bottom="280" w:left="1020" w:header="715" w:footer="0" w:gutter="0"/>
          <w:cols w:space="720"/>
        </w:sectPr>
      </w:pPr>
    </w:p>
    <w:p w:rsidR="004B183F" w:rsidRDefault="00CF2905">
      <w:pPr>
        <w:pStyle w:val="a3"/>
        <w:rPr>
          <w:sz w:val="20"/>
        </w:rPr>
      </w:pPr>
      <w:r w:rsidRPr="00CF2905">
        <w:lastRenderedPageBreak/>
        <w:pict>
          <v:group id="_x0000_s2050" style="position:absolute;margin-left:48.25pt;margin-top:502.8pt;width:532.2pt;height:51.6pt;z-index:15728640;mso-position-horizontal-relative:page;mso-position-vertical-relative:page" coordorigin="965,10056" coordsize="10644,1032">
            <v:shape id="_x0000_s2054" style="position:absolute;left:967;top:10058;width:10639;height:1027" coordorigin="968,10059" coordsize="10639,1027" o:spt="100" adj="0,,0" path="m968,10059r10638,m11606,10059r,1026m11606,11085r-10638,m968,11085r,-1026e" filled="f" strokecolor="blue" strokeweight=".2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1122;top:10172;width:5307;height:747" filled="f" stroked="f">
              <v:textbox inset="0,0,0,0">
                <w:txbxContent>
                  <w:p w:rsidR="004B183F" w:rsidRDefault="00BF511B">
                    <w:pPr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ДОКУМЕНТ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ПОДПИСАН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ЭЛЕКТРОННОЙ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ПОДПИСЬЮ</w:t>
                    </w:r>
                  </w:p>
                  <w:p w:rsidR="004B183F" w:rsidRPr="000D193D" w:rsidRDefault="00BF511B">
                    <w:pPr>
                      <w:spacing w:before="70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МУНИЦИПАЛЬНОЕ БЮДЖЕТНОЕ ДОШКОЛЬНОЕ ОБРАЗОВАТЕЛЬНОЕ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УЧРЕЖДЕНИЕ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ДЕТСКИЙ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САД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КОМБИНИРОВАННОГО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ВИДА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№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4"/>
                        <w:sz w:val="14"/>
                      </w:rPr>
                      <w:t xml:space="preserve"> </w:t>
                    </w:r>
                    <w:r w:rsidR="000D193D"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2 «Крепыш»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ГОРОДА</w:t>
                    </w:r>
                    <w:r w:rsidR="000D193D"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 xml:space="preserve">, </w:t>
                    </w:r>
                    <w:r w:rsidR="000D193D">
                      <w:rPr>
                        <w:rFonts w:ascii="Tahoma" w:hAnsi="Tahoma"/>
                        <w:color w:val="0000FF"/>
                        <w:sz w:val="14"/>
                      </w:rPr>
                      <w:t>Жаркова Наталья Ивановна, Заведующий</w:t>
                    </w:r>
                  </w:p>
                  <w:p w:rsidR="004B183F" w:rsidRDefault="00BF511B">
                    <w:pPr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0000FF"/>
                        <w:sz w:val="14"/>
                      </w:rPr>
                      <w:t>КУЗНЕЦКА,</w:t>
                    </w:r>
                    <w:r>
                      <w:rPr>
                        <w:rFonts w:ascii="Tahoma" w:hAnsi="Tahoma"/>
                        <w:b/>
                        <w:color w:val="0000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Козлова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Юлия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Александровна,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  <w:sz w:val="14"/>
                      </w:rPr>
                      <w:t>Заведующий</w:t>
                    </w:r>
                  </w:p>
                </w:txbxContent>
              </v:textbox>
            </v:shape>
            <v:shape id="_x0000_s2052" type="#_x0000_t202" style="position:absolute;left:6752;top:10411;width:1043;height:339" filled="f" stroked="f">
              <v:textbox inset="0,0,0,0">
                <w:txbxContent>
                  <w:p w:rsidR="004B183F" w:rsidRDefault="00BF511B">
                    <w:pPr>
                      <w:ind w:right="4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0000FF"/>
                        <w:sz w:val="14"/>
                      </w:rPr>
                      <w:t xml:space="preserve">25.08.23 </w:t>
                    </w:r>
                    <w:r>
                      <w:rPr>
                        <w:rFonts w:ascii="Tahoma"/>
                        <w:color w:val="0000FF"/>
                        <w:sz w:val="14"/>
                      </w:rPr>
                      <w:t>17:40</w:t>
                    </w:r>
                    <w:r>
                      <w:rPr>
                        <w:rFonts w:ascii="Tahoma"/>
                        <w:color w:val="0000FF"/>
                        <w:spacing w:val="-4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00FF"/>
                        <w:sz w:val="14"/>
                      </w:rPr>
                      <w:t>(MSK)</w:t>
                    </w:r>
                  </w:p>
                </w:txbxContent>
              </v:textbox>
            </v:shape>
            <v:shape id="_x0000_s2051" type="#_x0000_t202" style="position:absolute;left:8118;top:10411;width:3355;height:170" filled="f" stroked="f">
              <v:textbox inset="0,0,0,0">
                <w:txbxContent>
                  <w:p w:rsidR="004B183F" w:rsidRPr="000D193D" w:rsidRDefault="00BF511B">
                    <w:pPr>
                      <w:rPr>
                        <w:rFonts w:ascii="Tahoma" w:hAnsi="Tahoma"/>
                        <w:sz w:val="14"/>
                        <w:lang w:val="en-US"/>
                      </w:rPr>
                    </w:pPr>
                    <w:r>
                      <w:rPr>
                        <w:rFonts w:ascii="Tahoma" w:hAnsi="Tahoma"/>
                        <w:color w:val="0000FF"/>
                        <w:sz w:val="14"/>
                      </w:rPr>
                      <w:t xml:space="preserve">Сертификат </w:t>
                    </w:r>
                    <w:r w:rsidR="000D193D">
                      <w:rPr>
                        <w:rFonts w:ascii="Tahoma" w:hAnsi="Tahoma"/>
                        <w:color w:val="0000FF"/>
                        <w:sz w:val="14"/>
                        <w:lang w:val="en-US"/>
                      </w:rPr>
                      <w:t>2A7C1F7E32259FDD762E7C232B1B090D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B183F" w:rsidRDefault="004B183F">
      <w:pPr>
        <w:pStyle w:val="a3"/>
        <w:spacing w:before="6"/>
        <w:rPr>
          <w:sz w:val="22"/>
        </w:rPr>
      </w:pPr>
    </w:p>
    <w:p w:rsidR="004B183F" w:rsidRDefault="00BF511B">
      <w:pPr>
        <w:pStyle w:val="a4"/>
        <w:numPr>
          <w:ilvl w:val="0"/>
          <w:numId w:val="1"/>
        </w:numPr>
        <w:tabs>
          <w:tab w:val="left" w:pos="1304"/>
        </w:tabs>
        <w:spacing w:before="99"/>
        <w:ind w:left="396" w:right="110" w:firstLine="710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личностно-развивающий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гуманистический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характер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взаимодействия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взрослых и родителей (законных представителей), педагогических и иных работников</w:t>
      </w:r>
      <w:r>
        <w:rPr>
          <w:color w:val="00000A"/>
          <w:spacing w:val="-62"/>
          <w:sz w:val="26"/>
        </w:rPr>
        <w:t xml:space="preserve"> </w:t>
      </w:r>
      <w:r>
        <w:rPr>
          <w:color w:val="00000A"/>
          <w:sz w:val="26"/>
        </w:rPr>
        <w:t>ДОО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и детей;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304"/>
        </w:tabs>
        <w:spacing w:before="3" w:line="237" w:lineRule="auto"/>
        <w:ind w:left="396" w:right="110" w:firstLine="710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содействие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сотрудничество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детей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взрослых,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признание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ребенка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полноценным</w:t>
      </w:r>
      <w:r>
        <w:rPr>
          <w:color w:val="00000A"/>
          <w:spacing w:val="3"/>
          <w:sz w:val="26"/>
        </w:rPr>
        <w:t xml:space="preserve"> </w:t>
      </w:r>
      <w:r>
        <w:rPr>
          <w:color w:val="00000A"/>
          <w:sz w:val="26"/>
        </w:rPr>
        <w:t>участником (субъектом)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образовательных</w:t>
      </w:r>
      <w:r>
        <w:rPr>
          <w:color w:val="00000A"/>
          <w:spacing w:val="-2"/>
          <w:sz w:val="26"/>
        </w:rPr>
        <w:t xml:space="preserve"> </w:t>
      </w:r>
      <w:r>
        <w:rPr>
          <w:color w:val="00000A"/>
          <w:sz w:val="26"/>
        </w:rPr>
        <w:t>отношений;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304"/>
        </w:tabs>
        <w:spacing w:before="3" w:line="318" w:lineRule="exact"/>
        <w:ind w:left="1303" w:hanging="198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сотрудничество</w:t>
      </w:r>
      <w:r>
        <w:rPr>
          <w:color w:val="00000A"/>
          <w:spacing w:val="-1"/>
          <w:sz w:val="26"/>
        </w:rPr>
        <w:t xml:space="preserve"> </w:t>
      </w:r>
      <w:r>
        <w:rPr>
          <w:color w:val="00000A"/>
          <w:sz w:val="26"/>
        </w:rPr>
        <w:t>ДОО</w:t>
      </w:r>
      <w:r>
        <w:rPr>
          <w:color w:val="00000A"/>
          <w:spacing w:val="-1"/>
          <w:sz w:val="26"/>
        </w:rPr>
        <w:t xml:space="preserve"> </w:t>
      </w:r>
      <w:r>
        <w:rPr>
          <w:color w:val="00000A"/>
          <w:sz w:val="26"/>
        </w:rPr>
        <w:t>с</w:t>
      </w:r>
      <w:r>
        <w:rPr>
          <w:color w:val="00000A"/>
          <w:spacing w:val="-4"/>
          <w:sz w:val="26"/>
        </w:rPr>
        <w:t xml:space="preserve"> </w:t>
      </w:r>
      <w:r>
        <w:rPr>
          <w:color w:val="00000A"/>
          <w:sz w:val="26"/>
        </w:rPr>
        <w:t>семьей;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304"/>
        </w:tabs>
        <w:ind w:left="396" w:right="110" w:firstLine="710"/>
        <w:rPr>
          <w:rFonts w:ascii="Symbol" w:hAnsi="Symbol"/>
          <w:color w:val="00000A"/>
          <w:sz w:val="26"/>
        </w:rPr>
      </w:pPr>
      <w:r>
        <w:rPr>
          <w:color w:val="00000A"/>
          <w:sz w:val="26"/>
        </w:rPr>
        <w:t>возрастная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адекватность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образования.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Этот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принцип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предполагает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подбор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педагогом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содержания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методов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дошкольного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образования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в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соответствии</w:t>
      </w:r>
      <w:r>
        <w:rPr>
          <w:color w:val="00000A"/>
          <w:spacing w:val="1"/>
          <w:sz w:val="26"/>
        </w:rPr>
        <w:t xml:space="preserve"> </w:t>
      </w:r>
      <w:r>
        <w:rPr>
          <w:color w:val="00000A"/>
          <w:sz w:val="26"/>
        </w:rPr>
        <w:t>с</w:t>
      </w:r>
      <w:r>
        <w:rPr>
          <w:color w:val="00000A"/>
          <w:spacing w:val="-62"/>
          <w:sz w:val="26"/>
        </w:rPr>
        <w:t xml:space="preserve"> </w:t>
      </w:r>
      <w:r>
        <w:rPr>
          <w:color w:val="00000A"/>
          <w:sz w:val="26"/>
        </w:rPr>
        <w:t>возрастными</w:t>
      </w:r>
      <w:r>
        <w:rPr>
          <w:color w:val="00000A"/>
          <w:spacing w:val="-1"/>
          <w:sz w:val="26"/>
        </w:rPr>
        <w:t xml:space="preserve"> </w:t>
      </w:r>
      <w:r>
        <w:rPr>
          <w:color w:val="00000A"/>
          <w:sz w:val="26"/>
        </w:rPr>
        <w:t>особенностями детей.</w:t>
      </w:r>
    </w:p>
    <w:p w:rsidR="004B183F" w:rsidRDefault="004B183F">
      <w:pPr>
        <w:pStyle w:val="a3"/>
        <w:spacing w:before="4"/>
      </w:pPr>
    </w:p>
    <w:p w:rsidR="004B183F" w:rsidRDefault="00BF511B">
      <w:pPr>
        <w:pStyle w:val="Heading2"/>
        <w:spacing w:line="295" w:lineRule="exact"/>
        <w:ind w:left="821"/>
      </w:pPr>
      <w:r>
        <w:rPr>
          <w:color w:val="00000A"/>
        </w:rPr>
        <w:t>Специфические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принципы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spacing w:line="314" w:lineRule="exact"/>
        <w:ind w:left="1553" w:hanging="447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социально-адаптирующей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spacing w:before="1" w:line="318" w:lineRule="exact"/>
        <w:ind w:left="1553" w:hanging="447"/>
        <w:jc w:val="left"/>
        <w:rPr>
          <w:rFonts w:ascii="Symbol" w:hAnsi="Symbol"/>
          <w:sz w:val="26"/>
        </w:rPr>
      </w:pPr>
      <w:r>
        <w:rPr>
          <w:sz w:val="26"/>
        </w:rPr>
        <w:t>этиопатогенетический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spacing w:line="318" w:lineRule="exact"/>
        <w:ind w:left="1553" w:hanging="447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диагностике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нарушений;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spacing w:line="318" w:lineRule="exact"/>
        <w:ind w:left="1553" w:hanging="447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4"/>
          <w:sz w:val="26"/>
        </w:rPr>
        <w:t xml:space="preserve"> </w:t>
      </w:r>
      <w:r>
        <w:rPr>
          <w:sz w:val="26"/>
        </w:rPr>
        <w:t>комплексного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диагностике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нарушений;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spacing w:line="317" w:lineRule="exact"/>
        <w:ind w:left="1553" w:hanging="447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4"/>
          <w:sz w:val="26"/>
        </w:rPr>
        <w:t xml:space="preserve"> </w:t>
      </w:r>
      <w:r>
        <w:rPr>
          <w:sz w:val="26"/>
        </w:rPr>
        <w:t>опоры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закономерности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онтогенетического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ind w:left="1553" w:right="113" w:hanging="447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48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48"/>
          <w:sz w:val="26"/>
        </w:rPr>
        <w:t xml:space="preserve"> </w:t>
      </w:r>
      <w:r>
        <w:rPr>
          <w:sz w:val="26"/>
        </w:rPr>
        <w:t>коррекционных,</w:t>
      </w:r>
      <w:r>
        <w:rPr>
          <w:spacing w:val="48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spacing w:line="318" w:lineRule="exact"/>
        <w:ind w:left="1553" w:hanging="447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воспитании;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spacing w:line="318" w:lineRule="exact"/>
        <w:ind w:left="1553" w:hanging="447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руководства;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spacing w:line="317" w:lineRule="exact"/>
        <w:ind w:left="1553" w:hanging="447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коррекционно-развивающего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образования;</w:t>
      </w:r>
    </w:p>
    <w:p w:rsidR="004B183F" w:rsidRDefault="00BF511B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ind w:left="1553" w:right="112" w:hanging="447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инвариантности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целей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целей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-2"/>
          <w:sz w:val="26"/>
        </w:rPr>
        <w:t xml:space="preserve"> </w:t>
      </w:r>
      <w:r>
        <w:rPr>
          <w:sz w:val="26"/>
        </w:rPr>
        <w:t>(п.10.3.5.</w:t>
      </w:r>
      <w:r>
        <w:rPr>
          <w:spacing w:val="1"/>
          <w:sz w:val="26"/>
        </w:rPr>
        <w:t xml:space="preserve"> </w:t>
      </w:r>
      <w:r>
        <w:rPr>
          <w:sz w:val="26"/>
        </w:rPr>
        <w:t>ФАОП</w:t>
      </w:r>
      <w:r>
        <w:rPr>
          <w:spacing w:val="1"/>
          <w:sz w:val="26"/>
        </w:rPr>
        <w:t xml:space="preserve"> </w:t>
      </w:r>
      <w:r>
        <w:rPr>
          <w:sz w:val="26"/>
        </w:rPr>
        <w:t>ДО).</w:t>
      </w:r>
    </w:p>
    <w:sectPr w:rsidR="004B183F" w:rsidSect="004B183F">
      <w:pgSz w:w="11910" w:h="16840"/>
      <w:pgMar w:top="1960" w:right="740" w:bottom="280" w:left="1020" w:header="71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EA5" w:rsidRDefault="004C5EA5" w:rsidP="004B183F">
      <w:r>
        <w:separator/>
      </w:r>
    </w:p>
  </w:endnote>
  <w:endnote w:type="continuationSeparator" w:id="1">
    <w:p w:rsidR="004C5EA5" w:rsidRDefault="004C5EA5" w:rsidP="004B1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EA5" w:rsidRDefault="004C5EA5" w:rsidP="004B183F">
      <w:r>
        <w:separator/>
      </w:r>
    </w:p>
  </w:footnote>
  <w:footnote w:type="continuationSeparator" w:id="1">
    <w:p w:rsidR="004C5EA5" w:rsidRDefault="004C5EA5" w:rsidP="004B1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83F" w:rsidRDefault="00CF2905">
    <w:pPr>
      <w:pStyle w:val="a3"/>
      <w:spacing w:line="14" w:lineRule="auto"/>
      <w:rPr>
        <w:sz w:val="20"/>
      </w:rPr>
    </w:pPr>
    <w:r w:rsidRPr="00CF29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4.05pt;margin-top:34.75pt;width:448.6pt;height:64.65pt;z-index:-251658752;mso-position-horizontal-relative:page;mso-position-vertical-relative:page" filled="f" stroked="f">
          <v:textbox inset="0,0,0,0">
            <w:txbxContent>
              <w:p w:rsidR="004B183F" w:rsidRDefault="00BF511B">
                <w:pPr>
                  <w:spacing w:before="11" w:line="252" w:lineRule="exact"/>
                  <w:ind w:left="25" w:right="564"/>
                  <w:jc w:val="center"/>
                  <w:rPr>
                    <w:b/>
                  </w:rPr>
                </w:pPr>
                <w:r>
                  <w:rPr>
                    <w:b/>
                    <w:color w:val="1F4E79"/>
                  </w:rPr>
                  <w:t>АДАПТИРОВАННАЯ</w:t>
                </w:r>
              </w:p>
              <w:p w:rsidR="004B183F" w:rsidRDefault="00BF511B">
                <w:pPr>
                  <w:ind w:left="365" w:right="28"/>
                  <w:jc w:val="center"/>
                  <w:rPr>
                    <w:b/>
                  </w:rPr>
                </w:pPr>
                <w:r>
                  <w:rPr>
                    <w:b/>
                    <w:color w:val="1F4E79"/>
                  </w:rPr>
                  <w:t>ОБРАЗОВАТЕЛЬНАЯ ПРОГРАММА ДОШКОЛЬНОГО ОБРАЗОВАНИЯ</w:t>
                </w:r>
                <w:r>
                  <w:rPr>
                    <w:b/>
                    <w:color w:val="1F4E79"/>
                    <w:spacing w:val="1"/>
                  </w:rPr>
                  <w:t xml:space="preserve"> </w:t>
                </w:r>
                <w:r>
                  <w:rPr>
                    <w:b/>
                    <w:color w:val="1F4E79"/>
                  </w:rPr>
                  <w:t>ДЕТЕЙ С</w:t>
                </w:r>
                <w:r>
                  <w:rPr>
                    <w:b/>
                    <w:color w:val="1F4E79"/>
                    <w:spacing w:val="-52"/>
                  </w:rPr>
                  <w:t xml:space="preserve"> </w:t>
                </w:r>
                <w:r>
                  <w:rPr>
                    <w:b/>
                    <w:color w:val="1F4E79"/>
                  </w:rPr>
                  <w:t>ЗАДЕРЖКОЙ</w:t>
                </w:r>
                <w:r>
                  <w:rPr>
                    <w:b/>
                    <w:color w:val="1F4E79"/>
                    <w:spacing w:val="-3"/>
                  </w:rPr>
                  <w:t xml:space="preserve"> </w:t>
                </w:r>
                <w:r>
                  <w:rPr>
                    <w:b/>
                    <w:color w:val="1F4E79"/>
                  </w:rPr>
                  <w:t>ПСИХИЧЕСКОГО</w:t>
                </w:r>
                <w:r>
                  <w:rPr>
                    <w:b/>
                    <w:color w:val="1F4E79"/>
                    <w:spacing w:val="-2"/>
                  </w:rPr>
                  <w:t xml:space="preserve"> </w:t>
                </w:r>
                <w:r>
                  <w:rPr>
                    <w:b/>
                    <w:color w:val="1F4E79"/>
                  </w:rPr>
                  <w:t>РАЗВИТИЯ</w:t>
                </w:r>
                <w:r>
                  <w:rPr>
                    <w:b/>
                    <w:color w:val="1F4E79"/>
                    <w:spacing w:val="-1"/>
                  </w:rPr>
                  <w:t xml:space="preserve"> </w:t>
                </w:r>
                <w:r>
                  <w:rPr>
                    <w:b/>
                    <w:color w:val="1F4E79"/>
                  </w:rPr>
                  <w:t>С</w:t>
                </w:r>
                <w:r>
                  <w:rPr>
                    <w:b/>
                    <w:color w:val="1F4E79"/>
                    <w:spacing w:val="-1"/>
                  </w:rPr>
                  <w:t xml:space="preserve"> </w:t>
                </w:r>
                <w:r>
                  <w:rPr>
                    <w:b/>
                    <w:color w:val="1F4E79"/>
                  </w:rPr>
                  <w:t>3 ДО</w:t>
                </w:r>
                <w:r>
                  <w:rPr>
                    <w:b/>
                    <w:color w:val="1F4E79"/>
                    <w:spacing w:val="1"/>
                  </w:rPr>
                  <w:t xml:space="preserve"> </w:t>
                </w:r>
                <w:r>
                  <w:rPr>
                    <w:b/>
                    <w:color w:val="1F4E79"/>
                  </w:rPr>
                  <w:t>7</w:t>
                </w:r>
                <w:r>
                  <w:rPr>
                    <w:b/>
                    <w:color w:val="1F4E79"/>
                    <w:spacing w:val="-3"/>
                  </w:rPr>
                  <w:t xml:space="preserve"> </w:t>
                </w:r>
                <w:r>
                  <w:rPr>
                    <w:b/>
                    <w:color w:val="1F4E79"/>
                  </w:rPr>
                  <w:t>ЛЕТ</w:t>
                </w:r>
              </w:p>
              <w:p w:rsidR="004B183F" w:rsidRDefault="00BF511B">
                <w:pPr>
                  <w:spacing w:line="242" w:lineRule="auto"/>
                  <w:ind w:left="20" w:right="564"/>
                  <w:jc w:val="center"/>
                </w:pPr>
                <w:r>
                  <w:rPr>
                    <w:color w:val="1F4E79"/>
                  </w:rPr>
                  <w:t>Муниципального бюджетного дошкольного образовательного учреждения детского сада</w:t>
                </w:r>
                <w:r>
                  <w:rPr>
                    <w:color w:val="1F4E79"/>
                    <w:spacing w:val="-52"/>
                  </w:rPr>
                  <w:t xml:space="preserve"> </w:t>
                </w:r>
                <w:r>
                  <w:rPr>
                    <w:color w:val="1F4E79"/>
                  </w:rPr>
                  <w:t>комбинированного</w:t>
                </w:r>
                <w:r>
                  <w:rPr>
                    <w:color w:val="1F4E79"/>
                    <w:spacing w:val="-1"/>
                  </w:rPr>
                  <w:t xml:space="preserve"> </w:t>
                </w:r>
                <w:r>
                  <w:rPr>
                    <w:color w:val="1F4E79"/>
                  </w:rPr>
                  <w:t>вида</w:t>
                </w:r>
                <w:r>
                  <w:rPr>
                    <w:color w:val="1F4E79"/>
                    <w:spacing w:val="-2"/>
                  </w:rPr>
                  <w:t xml:space="preserve"> </w:t>
                </w:r>
                <w:r>
                  <w:rPr>
                    <w:color w:val="1F4E79"/>
                  </w:rPr>
                  <w:t xml:space="preserve">№ </w:t>
                </w:r>
                <w:r w:rsidR="000D193D">
                  <w:rPr>
                    <w:color w:val="1F4E79"/>
                  </w:rPr>
                  <w:t>2 «Крепыш»</w:t>
                </w:r>
                <w:r>
                  <w:rPr>
                    <w:color w:val="1F4E79"/>
                  </w:rPr>
                  <w:t xml:space="preserve"> города Кузнецка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891"/>
    <w:multiLevelType w:val="hybridMultilevel"/>
    <w:tmpl w:val="8B5E4156"/>
    <w:lvl w:ilvl="0" w:tplc="0CAC923E">
      <w:numFmt w:val="bullet"/>
      <w:lvlText w:val=""/>
      <w:lvlJc w:val="left"/>
      <w:pPr>
        <w:ind w:left="395" w:hanging="423"/>
      </w:pPr>
      <w:rPr>
        <w:rFonts w:hint="default"/>
        <w:w w:val="99"/>
        <w:lang w:val="ru-RU" w:eastAsia="en-US" w:bidi="ar-SA"/>
      </w:rPr>
    </w:lvl>
    <w:lvl w:ilvl="1" w:tplc="E61C3FE0">
      <w:numFmt w:val="bullet"/>
      <w:lvlText w:val="•"/>
      <w:lvlJc w:val="left"/>
      <w:pPr>
        <w:ind w:left="1374" w:hanging="423"/>
      </w:pPr>
      <w:rPr>
        <w:rFonts w:hint="default"/>
        <w:lang w:val="ru-RU" w:eastAsia="en-US" w:bidi="ar-SA"/>
      </w:rPr>
    </w:lvl>
    <w:lvl w:ilvl="2" w:tplc="CB3A07F2">
      <w:numFmt w:val="bullet"/>
      <w:lvlText w:val="•"/>
      <w:lvlJc w:val="left"/>
      <w:pPr>
        <w:ind w:left="2349" w:hanging="423"/>
      </w:pPr>
      <w:rPr>
        <w:rFonts w:hint="default"/>
        <w:lang w:val="ru-RU" w:eastAsia="en-US" w:bidi="ar-SA"/>
      </w:rPr>
    </w:lvl>
    <w:lvl w:ilvl="3" w:tplc="2E84FEAE">
      <w:numFmt w:val="bullet"/>
      <w:lvlText w:val="•"/>
      <w:lvlJc w:val="left"/>
      <w:pPr>
        <w:ind w:left="3323" w:hanging="423"/>
      </w:pPr>
      <w:rPr>
        <w:rFonts w:hint="default"/>
        <w:lang w:val="ru-RU" w:eastAsia="en-US" w:bidi="ar-SA"/>
      </w:rPr>
    </w:lvl>
    <w:lvl w:ilvl="4" w:tplc="117E863E">
      <w:numFmt w:val="bullet"/>
      <w:lvlText w:val="•"/>
      <w:lvlJc w:val="left"/>
      <w:pPr>
        <w:ind w:left="4298" w:hanging="423"/>
      </w:pPr>
      <w:rPr>
        <w:rFonts w:hint="default"/>
        <w:lang w:val="ru-RU" w:eastAsia="en-US" w:bidi="ar-SA"/>
      </w:rPr>
    </w:lvl>
    <w:lvl w:ilvl="5" w:tplc="7256DE62">
      <w:numFmt w:val="bullet"/>
      <w:lvlText w:val="•"/>
      <w:lvlJc w:val="left"/>
      <w:pPr>
        <w:ind w:left="5273" w:hanging="423"/>
      </w:pPr>
      <w:rPr>
        <w:rFonts w:hint="default"/>
        <w:lang w:val="ru-RU" w:eastAsia="en-US" w:bidi="ar-SA"/>
      </w:rPr>
    </w:lvl>
    <w:lvl w:ilvl="6" w:tplc="FDE25EB2">
      <w:numFmt w:val="bullet"/>
      <w:lvlText w:val="•"/>
      <w:lvlJc w:val="left"/>
      <w:pPr>
        <w:ind w:left="6247" w:hanging="423"/>
      </w:pPr>
      <w:rPr>
        <w:rFonts w:hint="default"/>
        <w:lang w:val="ru-RU" w:eastAsia="en-US" w:bidi="ar-SA"/>
      </w:rPr>
    </w:lvl>
    <w:lvl w:ilvl="7" w:tplc="4BC05A5C">
      <w:numFmt w:val="bullet"/>
      <w:lvlText w:val="•"/>
      <w:lvlJc w:val="left"/>
      <w:pPr>
        <w:ind w:left="7222" w:hanging="423"/>
      </w:pPr>
      <w:rPr>
        <w:rFonts w:hint="default"/>
        <w:lang w:val="ru-RU" w:eastAsia="en-US" w:bidi="ar-SA"/>
      </w:rPr>
    </w:lvl>
    <w:lvl w:ilvl="8" w:tplc="E8C454AC">
      <w:numFmt w:val="bullet"/>
      <w:lvlText w:val="•"/>
      <w:lvlJc w:val="left"/>
      <w:pPr>
        <w:ind w:left="8197" w:hanging="423"/>
      </w:pPr>
      <w:rPr>
        <w:rFonts w:hint="default"/>
        <w:lang w:val="ru-RU" w:eastAsia="en-US" w:bidi="ar-SA"/>
      </w:rPr>
    </w:lvl>
  </w:abstractNum>
  <w:abstractNum w:abstractNumId="1">
    <w:nsid w:val="59CA565A"/>
    <w:multiLevelType w:val="hybridMultilevel"/>
    <w:tmpl w:val="233297F4"/>
    <w:lvl w:ilvl="0" w:tplc="D42ADE5E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color w:val="00000A"/>
        <w:w w:val="99"/>
        <w:sz w:val="26"/>
        <w:szCs w:val="26"/>
        <w:lang w:val="ru-RU" w:eastAsia="en-US" w:bidi="ar-SA"/>
      </w:rPr>
    </w:lvl>
    <w:lvl w:ilvl="1" w:tplc="6824A22C">
      <w:numFmt w:val="bullet"/>
      <w:lvlText w:val="•"/>
      <w:lvlJc w:val="left"/>
      <w:pPr>
        <w:ind w:left="2400" w:hanging="361"/>
      </w:pPr>
      <w:rPr>
        <w:rFonts w:hint="default"/>
        <w:lang w:val="ru-RU" w:eastAsia="en-US" w:bidi="ar-SA"/>
      </w:rPr>
    </w:lvl>
    <w:lvl w:ilvl="2" w:tplc="025CE9FE">
      <w:numFmt w:val="bullet"/>
      <w:lvlText w:val="•"/>
      <w:lvlJc w:val="left"/>
      <w:pPr>
        <w:ind w:left="3261" w:hanging="361"/>
      </w:pPr>
      <w:rPr>
        <w:rFonts w:hint="default"/>
        <w:lang w:val="ru-RU" w:eastAsia="en-US" w:bidi="ar-SA"/>
      </w:rPr>
    </w:lvl>
    <w:lvl w:ilvl="3" w:tplc="39C0C5EE">
      <w:numFmt w:val="bullet"/>
      <w:lvlText w:val="•"/>
      <w:lvlJc w:val="left"/>
      <w:pPr>
        <w:ind w:left="4121" w:hanging="361"/>
      </w:pPr>
      <w:rPr>
        <w:rFonts w:hint="default"/>
        <w:lang w:val="ru-RU" w:eastAsia="en-US" w:bidi="ar-SA"/>
      </w:rPr>
    </w:lvl>
    <w:lvl w:ilvl="4" w:tplc="C7C42848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D3EC8C9A">
      <w:numFmt w:val="bullet"/>
      <w:lvlText w:val="•"/>
      <w:lvlJc w:val="left"/>
      <w:pPr>
        <w:ind w:left="5843" w:hanging="361"/>
      </w:pPr>
      <w:rPr>
        <w:rFonts w:hint="default"/>
        <w:lang w:val="ru-RU" w:eastAsia="en-US" w:bidi="ar-SA"/>
      </w:rPr>
    </w:lvl>
    <w:lvl w:ilvl="6" w:tplc="69D81EE4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7" w:tplc="5BBCBB28">
      <w:numFmt w:val="bullet"/>
      <w:lvlText w:val="•"/>
      <w:lvlJc w:val="left"/>
      <w:pPr>
        <w:ind w:left="7564" w:hanging="361"/>
      </w:pPr>
      <w:rPr>
        <w:rFonts w:hint="default"/>
        <w:lang w:val="ru-RU" w:eastAsia="en-US" w:bidi="ar-SA"/>
      </w:rPr>
    </w:lvl>
    <w:lvl w:ilvl="8" w:tplc="96F0F01C">
      <w:numFmt w:val="bullet"/>
      <w:lvlText w:val="•"/>
      <w:lvlJc w:val="left"/>
      <w:pPr>
        <w:ind w:left="8425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B183F"/>
    <w:rsid w:val="000D193D"/>
    <w:rsid w:val="004B183F"/>
    <w:rsid w:val="004C5EA5"/>
    <w:rsid w:val="00A1628A"/>
    <w:rsid w:val="00BF511B"/>
    <w:rsid w:val="00CF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18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183F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4B183F"/>
    <w:pPr>
      <w:spacing w:line="296" w:lineRule="exact"/>
      <w:ind w:left="112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4B183F"/>
    <w:pPr>
      <w:spacing w:line="296" w:lineRule="exact"/>
      <w:ind w:left="820"/>
      <w:outlineLvl w:val="2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  <w:rsid w:val="004B183F"/>
    <w:pPr>
      <w:ind w:left="1553" w:hanging="447"/>
      <w:jc w:val="both"/>
    </w:pPr>
  </w:style>
  <w:style w:type="paragraph" w:customStyle="1" w:styleId="TableParagraph">
    <w:name w:val="Table Paragraph"/>
    <w:basedOn w:val="a"/>
    <w:uiPriority w:val="1"/>
    <w:qFormat/>
    <w:rsid w:val="004B183F"/>
  </w:style>
  <w:style w:type="paragraph" w:styleId="a5">
    <w:name w:val="header"/>
    <w:basedOn w:val="a"/>
    <w:link w:val="a6"/>
    <w:uiPriority w:val="99"/>
    <w:semiHidden/>
    <w:unhideWhenUsed/>
    <w:rsid w:val="00A162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628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162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628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2023-08-30T07:03:00Z</dcterms:created>
  <dcterms:modified xsi:type="dcterms:W3CDTF">2023-09-22T06:53:00Z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2023-08-30T00:00:00Z</vt:filetime>
  </property>
</Properties>
</file>