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11" w:rsidRDefault="00802F11" w:rsidP="009267C8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kern w:val="36"/>
          <w:lang w:eastAsia="ru-RU"/>
        </w:rPr>
        <w:t>ОНДПР Адмиралтейского района предупреждает!</w:t>
      </w:r>
    </w:p>
    <w:p w:rsidR="00C04AE7" w:rsidRPr="00A96F8D" w:rsidRDefault="00802F11" w:rsidP="009267C8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kern w:val="36"/>
          <w:lang w:eastAsia="ru-RU"/>
        </w:rPr>
        <w:t>С</w:t>
      </w:r>
      <w:r w:rsidR="00C04AE7" w:rsidRPr="00A96F8D">
        <w:rPr>
          <w:rFonts w:ascii="Times New Roman" w:eastAsia="Times New Roman" w:hAnsi="Times New Roman" w:cs="Times New Roman"/>
          <w:bCs w:val="0"/>
          <w:color w:val="000000"/>
          <w:kern w:val="36"/>
          <w:lang w:eastAsia="ru-RU"/>
        </w:rPr>
        <w:t>облюдайте правила пожарной безопасности в лесах!</w:t>
      </w:r>
    </w:p>
    <w:p w:rsidR="00C04AE7" w:rsidRPr="00A96F8D" w:rsidRDefault="00C04AE7" w:rsidP="00F07829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6B" w:rsidRPr="0019376B" w:rsidRDefault="00A96F8D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8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Теплые</w:t>
      </w:r>
      <w:r w:rsidR="0019376B"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8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солнечные дни так немногочисленны в Санкт-Петербурге, поэтому жители стараются проводить</w:t>
      </w:r>
      <w:r w:rsidR="0019376B"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дни </w:t>
      </w:r>
      <w:r w:rsidR="0019376B"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07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</w:t>
      </w:r>
      <w:r w:rsidR="0019376B"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сожалению, такой отдых может привести к возникновению лесных пожаров, поэтому необходимо всегда соблюдать правила пожарной безопасности.</w:t>
      </w:r>
    </w:p>
    <w:p w:rsidR="0019376B" w:rsidRPr="0019376B" w:rsidRDefault="0019376B" w:rsidP="00541AA7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распространённая причина возникновения природного пожара – травяные палы. Травяные палы быстро распространяются, особенно в ветреные дни, и остановить хорошо разгоревшийся пожар бывает очень непросто. Иногда траву поджигают специально – из баловства, иногда – из-за поверья, что после пала новая трава вырастает быстрее. Последнее верно лишь отчасти: действительно, на прогретой палом земле трава начинает расти быстрее, но потом ее рост замедляется, поскольку пожаром в почве уничтожается часть органических веществ, необходимых для её плодородия.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одним из основных источников природных пожаров является непотушенный костёр. Нередко природный пожар разгорается в результате сжигания вблизи лесных массивов собранной старой травы или мусора. Возгорание в лесу может возникнуть и по другим причинам: непотушенная сигарета или спичка, тлеющий пыж после выстрела, масляная тряпка или ветошь, стеклянная бутылка, преломляющая лучи солнечного света, искры из глушителя транспортного средства…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9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избежать возникновения природных пожаров, необходимо соблюдать правила поведения в лесу.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лесов запрещается: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бросать в лесу горящие спичи, окурки, тлеющие тряпки;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оставлять в лесу </w:t>
      </w:r>
      <w:proofErr w:type="spellStart"/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самовозгораемый</w:t>
      </w:r>
      <w:proofErr w:type="spellEnd"/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растительность;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выжигать сухую траву на лесных полянах, в садах, на полях, под деревьями;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поджигать камыш, траву;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-применять открытый огонь в лесу.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9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начался лесной пожар?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пожар в лесу, немедленно сообщите об этом в службу спасения, в администрацию сельского округа или в лесничество. Запомните номера, на которые следует звонить в случае лесного пожара: «01» - со стационарного телефона, «112» (только для мобильных телефонов).</w:t>
      </w:r>
    </w:p>
    <w:p w:rsidR="0019376B" w:rsidRPr="0019376B" w:rsidRDefault="0019376B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обнаруженный вами пожар ещё не набрал силу, примите меры по его тушению с помощью воды, земли, песка, веток лиственных деревьев, плотной одежды. Наиболее эффективный способ тушения лесного пожара – </w:t>
      </w:r>
      <w:r w:rsidR="00802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забрасывание кромки пожара земле</w:t>
      </w:r>
      <w:r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19376B" w:rsidRPr="0019376B" w:rsidRDefault="00A96F8D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376B"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тушении очага лесного пожара не отходите далеко от дорог и просек, поддерживайте связь с остальными участниками тушения пожара с помощью зри</w:t>
      </w:r>
      <w:bookmarkStart w:id="0" w:name="_GoBack"/>
      <w:bookmarkEnd w:id="0"/>
      <w:r w:rsidR="0019376B"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и звуковых сигналов.</w:t>
      </w:r>
    </w:p>
    <w:p w:rsidR="0019376B" w:rsidRPr="0019376B" w:rsidRDefault="00A96F8D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9376B" w:rsidRPr="00193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огонь разгорелся слишком сильно, и вы не в силах его остановить, срочно покиньте место происшествия. При лесном низовом пожаре нужно двигаться перпендикулярно к направлению огня, по просекам, дорогам, берегам рек или полянам. При лесном верховом пожаре передвигайтесь по лесу, пригнувшись к земле и прикрыв дыхательные пути влажной тряпкой. Если у вас нет никакой возможности выйти из опасной зоны, постарайтесь отыскать в лесу какой-нибудь водоём и войдите в него.</w:t>
      </w:r>
    </w:p>
    <w:p w:rsidR="0019376B" w:rsidRPr="0019376B" w:rsidRDefault="00021004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9376B" w:rsidRPr="0019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стоит забывать, что если в конкретной местности введён особый противопожарный режим, категорически запрещается посещение лесов до его отмены.</w:t>
      </w:r>
    </w:p>
    <w:p w:rsidR="0019376B" w:rsidRPr="0019376B" w:rsidRDefault="00021004" w:rsidP="009267C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9376B" w:rsidRPr="0019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и гости города, помните: 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A96F8D" w:rsidRPr="00A96F8D" w:rsidRDefault="00A96F8D" w:rsidP="0092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F8D" w:rsidRPr="00A96F8D" w:rsidRDefault="00A96F8D" w:rsidP="0092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F8D" w:rsidRPr="00A96F8D" w:rsidRDefault="00A96F8D" w:rsidP="0092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B2" w:rsidRPr="00A96F8D" w:rsidRDefault="00D30B25" w:rsidP="00926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19376B" w:rsidRPr="00A96F8D">
          <w:rPr>
            <w:rFonts w:ascii="Times New Roman" w:eastAsia="Times New Roman" w:hAnsi="Times New Roman" w:cs="Times New Roman"/>
            <w:color w:val="AA5454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sectPr w:rsidR="005853B2" w:rsidRPr="00A96F8D" w:rsidSect="0019376B">
      <w:pgSz w:w="11907" w:h="16839" w:code="9"/>
      <w:pgMar w:top="53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6B"/>
    <w:rsid w:val="00021004"/>
    <w:rsid w:val="0019376B"/>
    <w:rsid w:val="00541AA7"/>
    <w:rsid w:val="005853B2"/>
    <w:rsid w:val="00713D93"/>
    <w:rsid w:val="00802F11"/>
    <w:rsid w:val="008D7D6B"/>
    <w:rsid w:val="00917955"/>
    <w:rsid w:val="009267C8"/>
    <w:rsid w:val="00A96F8D"/>
    <w:rsid w:val="00C04AE7"/>
    <w:rsid w:val="00D30B25"/>
    <w:rsid w:val="00F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78.mchs.gov.ru/pressroom/news/item/8226028/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Дмитрий</cp:lastModifiedBy>
  <cp:revision>2</cp:revision>
  <dcterms:created xsi:type="dcterms:W3CDTF">2020-05-08T13:42:00Z</dcterms:created>
  <dcterms:modified xsi:type="dcterms:W3CDTF">2020-05-08T13:42:00Z</dcterms:modified>
</cp:coreProperties>
</file>