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2F" w:rsidRDefault="00A93D2F" w:rsidP="00766F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kern w:val="36"/>
          <w:sz w:val="28"/>
          <w:szCs w:val="28"/>
          <w:lang w:eastAsia="ru-RU"/>
        </w:rPr>
        <w:t>23.04.2021</w:t>
      </w:r>
    </w:p>
    <w:p w:rsidR="00766F7D" w:rsidRDefault="00766F7D" w:rsidP="00766F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kern w:val="36"/>
          <w:sz w:val="28"/>
          <w:szCs w:val="28"/>
          <w:lang w:eastAsia="ru-RU"/>
        </w:rPr>
      </w:pPr>
    </w:p>
    <w:p w:rsidR="009E6332" w:rsidRPr="009E6332" w:rsidRDefault="009E6332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32">
        <w:rPr>
          <w:rFonts w:ascii="Times New Roman" w:eastAsia="Times New Roman" w:hAnsi="Times New Roman" w:cs="Times New Roman"/>
          <w:bCs/>
          <w:spacing w:val="7"/>
          <w:kern w:val="36"/>
          <w:sz w:val="28"/>
          <w:szCs w:val="28"/>
          <w:lang w:eastAsia="ru-RU"/>
        </w:rPr>
        <w:t xml:space="preserve">Выступление на общешкольном родительском </w:t>
      </w:r>
      <w:proofErr w:type="gramStart"/>
      <w:r w:rsidRPr="009E6332">
        <w:rPr>
          <w:rFonts w:ascii="Times New Roman" w:eastAsia="Times New Roman" w:hAnsi="Times New Roman" w:cs="Times New Roman"/>
          <w:bCs/>
          <w:spacing w:val="7"/>
          <w:kern w:val="36"/>
          <w:sz w:val="28"/>
          <w:szCs w:val="28"/>
          <w:lang w:eastAsia="ru-RU"/>
        </w:rPr>
        <w:t>собрании</w:t>
      </w:r>
      <w:proofErr w:type="gramEnd"/>
      <w:r w:rsidRPr="009E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медицинской сестры Сафиуллиной С.Р.</w:t>
      </w:r>
    </w:p>
    <w:p w:rsidR="00A93D2F" w:rsidRPr="009E6332" w:rsidRDefault="00A93D2F" w:rsidP="00766F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99D6"/>
          <w:spacing w:val="7"/>
          <w:kern w:val="36"/>
          <w:sz w:val="28"/>
          <w:szCs w:val="28"/>
          <w:lang w:eastAsia="ru-RU"/>
        </w:rPr>
      </w:pPr>
    </w:p>
    <w:p w:rsidR="00D64F01" w:rsidRDefault="00766F7D" w:rsidP="00766F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99D6"/>
          <w:spacing w:val="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99D6"/>
          <w:spacing w:val="7"/>
          <w:kern w:val="36"/>
          <w:sz w:val="28"/>
          <w:szCs w:val="28"/>
          <w:lang w:eastAsia="ru-RU"/>
        </w:rPr>
        <w:t xml:space="preserve">Организация рационального питания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99D6"/>
          <w:spacing w:val="7"/>
          <w:kern w:val="36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99D6"/>
          <w:spacing w:val="7"/>
          <w:kern w:val="36"/>
          <w:sz w:val="28"/>
          <w:szCs w:val="28"/>
          <w:lang w:eastAsia="ru-RU"/>
        </w:rPr>
        <w:t>»</w:t>
      </w:r>
    </w:p>
    <w:p w:rsidR="00766F7D" w:rsidRPr="00766F7D" w:rsidRDefault="00766F7D" w:rsidP="00766F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kern w:val="36"/>
          <w:sz w:val="32"/>
          <w:szCs w:val="28"/>
          <w:lang w:eastAsia="ru-RU"/>
        </w:rPr>
      </w:pP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olor w:val="F79D1E"/>
          <w:sz w:val="28"/>
          <w:szCs w:val="28"/>
          <w:lang w:eastAsia="ru-RU"/>
        </w:rPr>
        <w:t>Содержание: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0099D6"/>
          <w:sz w:val="28"/>
          <w:szCs w:val="28"/>
          <w:u w:val="single"/>
          <w:lang w:eastAsia="ru-RU"/>
        </w:rPr>
        <w:t xml:space="preserve">Принципы правильного питания для </w:t>
      </w:r>
      <w:proofErr w:type="gramStart"/>
      <w:r w:rsidR="00766F7D">
        <w:rPr>
          <w:rFonts w:ascii="Times New Roman" w:eastAsia="Times New Roman" w:hAnsi="Times New Roman" w:cs="Times New Roman"/>
          <w:color w:val="0099D6"/>
          <w:sz w:val="28"/>
          <w:szCs w:val="28"/>
          <w:u w:val="single"/>
          <w:lang w:eastAsia="ru-RU"/>
        </w:rPr>
        <w:t>обучающихся</w:t>
      </w:r>
      <w:proofErr w:type="gramEnd"/>
    </w:p>
    <w:p w:rsidR="00D64F01" w:rsidRPr="00CB068C" w:rsidRDefault="00D64F01" w:rsidP="00766F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0099D6"/>
          <w:sz w:val="28"/>
          <w:szCs w:val="28"/>
          <w:u w:val="single"/>
          <w:lang w:eastAsia="ru-RU"/>
        </w:rPr>
        <w:t xml:space="preserve">Потребности в питании </w:t>
      </w:r>
      <w:proofErr w:type="gramStart"/>
      <w:r w:rsidR="00766F7D">
        <w:rPr>
          <w:rFonts w:ascii="Times New Roman" w:eastAsia="Times New Roman" w:hAnsi="Times New Roman" w:cs="Times New Roman"/>
          <w:color w:val="0099D6"/>
          <w:sz w:val="28"/>
          <w:szCs w:val="28"/>
          <w:u w:val="single"/>
          <w:lang w:eastAsia="ru-RU"/>
        </w:rPr>
        <w:t>обучающегося</w:t>
      </w:r>
      <w:proofErr w:type="gramEnd"/>
    </w:p>
    <w:p w:rsidR="00D64F01" w:rsidRPr="00CB068C" w:rsidRDefault="002B2EA4" w:rsidP="00766F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anchor="anchor_2" w:history="1">
        <w:r w:rsidR="00D64F01" w:rsidRPr="00CB068C">
          <w:rPr>
            <w:rFonts w:ascii="Times New Roman" w:eastAsia="Times New Roman" w:hAnsi="Times New Roman" w:cs="Times New Roman"/>
            <w:color w:val="0099D6"/>
            <w:sz w:val="28"/>
            <w:szCs w:val="28"/>
            <w:u w:val="single"/>
            <w:lang w:eastAsia="ru-RU"/>
          </w:rPr>
          <w:t>Список главных продуктов</w:t>
        </w:r>
      </w:hyperlink>
    </w:p>
    <w:p w:rsidR="00D64F01" w:rsidRPr="00CB068C" w:rsidRDefault="002B2EA4" w:rsidP="00766F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anchor="anchor_3" w:history="1">
        <w:r w:rsidR="00D64F01" w:rsidRPr="00CB068C">
          <w:rPr>
            <w:rFonts w:ascii="Times New Roman" w:eastAsia="Times New Roman" w:hAnsi="Times New Roman" w:cs="Times New Roman"/>
            <w:color w:val="0099D6"/>
            <w:sz w:val="28"/>
            <w:szCs w:val="28"/>
            <w:u w:val="single"/>
            <w:lang w:eastAsia="ru-RU"/>
          </w:rPr>
          <w:t>Оптимальное расписание приемов пищи</w:t>
        </w:r>
      </w:hyperlink>
    </w:p>
    <w:p w:rsidR="00D64F01" w:rsidRPr="00CB068C" w:rsidRDefault="002B2EA4" w:rsidP="00766F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anchor="anchor_4" w:history="1">
        <w:r w:rsidR="00D64F01" w:rsidRPr="00CB068C">
          <w:rPr>
            <w:rFonts w:ascii="Times New Roman" w:eastAsia="Times New Roman" w:hAnsi="Times New Roman" w:cs="Times New Roman"/>
            <w:color w:val="0099D6"/>
            <w:sz w:val="28"/>
            <w:szCs w:val="28"/>
            <w:u w:val="single"/>
            <w:lang w:eastAsia="ru-RU"/>
          </w:rPr>
          <w:t>Какими способами лучше готовить пищу?</w:t>
        </w:r>
      </w:hyperlink>
    </w:p>
    <w:p w:rsidR="00D64F01" w:rsidRPr="00CB068C" w:rsidRDefault="002B2EA4" w:rsidP="00766F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anchor="anchor_5" w:history="1">
        <w:r w:rsidR="00D64F01" w:rsidRPr="00CB068C">
          <w:rPr>
            <w:rFonts w:ascii="Times New Roman" w:eastAsia="Times New Roman" w:hAnsi="Times New Roman" w:cs="Times New Roman"/>
            <w:color w:val="0099D6"/>
            <w:sz w:val="28"/>
            <w:szCs w:val="28"/>
            <w:u w:val="single"/>
            <w:lang w:eastAsia="ru-RU"/>
          </w:rPr>
          <w:t>Пример правильного меню на неделю</w:t>
        </w:r>
      </w:hyperlink>
    </w:p>
    <w:p w:rsidR="00D64F01" w:rsidRPr="00CB068C" w:rsidRDefault="002B2EA4" w:rsidP="00766F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anchor="anchor_6" w:history="1">
        <w:r w:rsidR="00D64F01" w:rsidRPr="00CB068C">
          <w:rPr>
            <w:rFonts w:ascii="Times New Roman" w:eastAsia="Times New Roman" w:hAnsi="Times New Roman" w:cs="Times New Roman"/>
            <w:color w:val="0099D6"/>
            <w:sz w:val="28"/>
            <w:szCs w:val="28"/>
            <w:u w:val="single"/>
            <w:lang w:eastAsia="ru-RU"/>
          </w:rPr>
          <w:t>Советы родителям</w:t>
        </w:r>
      </w:hyperlink>
    </w:p>
    <w:p w:rsidR="00CB068C" w:rsidRPr="00CB068C" w:rsidRDefault="00CB068C" w:rsidP="00766F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Чтобы жизнь вашего сына или дочери была активной, а учеба шла без проблем, ребенку нужно правильно и качественно питаться. От того, что ест человек, зависят его память и скорость мышления. Поэтому правильное питание школьника это залог отличной успеваемости. Многие мама и папы жалуются на качество еды в школьной столовой. К том же, сами дети часто не </w:t>
      </w:r>
      <w:proofErr w:type="gram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хотят</w:t>
      </w:r>
      <w:proofErr w:type="gram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есть там, предпочитая покупать в буфете или магазине газированные напитки и шоколадки. Такая пища не только не полезная, но и вредная. Поэтому взрослые должны подумать о регулярном питании и пользе меню для школьника.</w:t>
      </w:r>
    </w:p>
    <w:p w:rsidR="00D64F01" w:rsidRPr="00CB068C" w:rsidRDefault="002B2EA4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2B2EA4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правильное питание школьника" style="width:24pt;height:24pt"/>
        </w:pict>
      </w:r>
    </w:p>
    <w:p w:rsidR="00D64F01" w:rsidRPr="00CB068C" w:rsidRDefault="00D64F01" w:rsidP="00766F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ПРИНЦИПЫ ПР</w:t>
      </w:r>
      <w:r w:rsidR="00766F7D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 xml:space="preserve">АВИЛЬНОГО ПИТАНИЯ </w:t>
      </w:r>
      <w:proofErr w:type="gramStart"/>
      <w:r w:rsidR="00766F7D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ДЛЯ</w:t>
      </w:r>
      <w:proofErr w:type="gramEnd"/>
      <w:r w:rsidR="00766F7D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 xml:space="preserve"> обучающегося</w:t>
      </w:r>
    </w:p>
    <w:p w:rsidR="00D64F01" w:rsidRPr="00CB068C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Еда должна обеспечивать детей необходимым количеством энергии для двигательных и психологических процессов.</w:t>
      </w:r>
    </w:p>
    <w:p w:rsidR="00D64F01" w:rsidRPr="00CB068C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Еду необходимо балансировать. В ней должны присутствовать жиры, белки и углеводы.</w:t>
      </w:r>
    </w:p>
    <w:p w:rsidR="00D64F01" w:rsidRPr="00CB068C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Рацион нужно разнообразить, чтобы ученик получал все витамины, минералы и микроэлементы.</w:t>
      </w:r>
    </w:p>
    <w:p w:rsidR="00D64F01" w:rsidRPr="00CB068C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Нужно помнить, что фрукты-овощи надо мыть, мясо перед обработкой тоже. Также необходимо соблюдать срок годности и санитарные требования.</w:t>
      </w:r>
    </w:p>
    <w:p w:rsidR="00D64F01" w:rsidRPr="00CB068C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Нужно иметь в виду индивидуальные особенности ребенка. У кого-то может быть непереносимость лактозы или аллергия на разные продукты.</w:t>
      </w:r>
    </w:p>
    <w:p w:rsidR="00D64F01" w:rsidRPr="00CB068C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В течение всего дня организм ребенка должен пополняться калориями, чтобы компенсировать затраты энергии.</w:t>
      </w:r>
    </w:p>
    <w:p w:rsidR="00D64F01" w:rsidRPr="00CB068C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proofErr w:type="gram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Бобовые</w:t>
      </w:r>
      <w:proofErr w:type="gram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нужно есть 1-2 раза в неделю.</w:t>
      </w:r>
    </w:p>
    <w:p w:rsidR="00D64F01" w:rsidRDefault="00D64F01" w:rsidP="00766F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Необходимо соблюдать режим питания.</w:t>
      </w:r>
    </w:p>
    <w:p w:rsidR="00B81699" w:rsidRPr="00CB068C" w:rsidRDefault="00B81699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</w:p>
    <w:p w:rsidR="00D64F01" w:rsidRPr="00CB068C" w:rsidRDefault="00766F7D" w:rsidP="00766F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 xml:space="preserve">ПОТРЕБНОСТИ В ПИТАНИИ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обучающегося</w:t>
      </w:r>
      <w:proofErr w:type="gramEnd"/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lastRenderedPageBreak/>
        <w:t>Правильный режим питания школьника это один из способов улучшить здоровье сына или дочери. Ниже приведены таблицы, в которых сказано, сколько и каких продуктов должен потреблять ребенок-школьник в день.</w:t>
      </w:r>
    </w:p>
    <w:p w:rsidR="00CB068C" w:rsidRPr="00CB068C" w:rsidRDefault="00CB068C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noProof/>
          <w:color w:val="5A656C"/>
          <w:sz w:val="28"/>
          <w:szCs w:val="28"/>
          <w:lang w:eastAsia="ru-RU"/>
        </w:rPr>
        <w:drawing>
          <wp:inline distT="0" distB="0" distL="0" distR="0">
            <wp:extent cx="5343525" cy="1295400"/>
            <wp:effectExtent l="19050" t="0" r="9525" b="0"/>
            <wp:docPr id="9" name="Рисунок 9" descr="C:\Documents and Settings\1\Рабочий стол\blog_030719-11-29-03496320.png.pagespeed.ce.nx70o15W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\Рабочий стол\blog_030719-11-29-03496320.png.pagespeed.ce.nx70o15WA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F4" w:rsidRPr="00CB068C" w:rsidRDefault="002B2EA4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2B2EA4">
        <w:rPr>
          <w:rFonts w:ascii="Times New Roman" w:hAnsi="Times New Roman" w:cs="Times New Roman"/>
          <w:sz w:val="28"/>
          <w:szCs w:val="28"/>
        </w:rPr>
        <w:pict>
          <v:shape id="_x0000_i1025" type="#_x0000_t75" alt="правильное питание школьника" style="width:24pt;height:24pt"/>
        </w:pict>
      </w:r>
      <w:r w:rsidRPr="002B2EA4">
        <w:rPr>
          <w:rFonts w:ascii="Times New Roman" w:hAnsi="Times New Roman" w:cs="Times New Roman"/>
          <w:sz w:val="28"/>
          <w:szCs w:val="28"/>
        </w:rPr>
        <w:pict>
          <v:shape id="_x0000_i1026" type="#_x0000_t75" alt="правильное питание школьника" style="width:24pt;height:24pt"/>
        </w:pict>
      </w:r>
      <w:r w:rsidRPr="002B2EA4">
        <w:rPr>
          <w:rFonts w:ascii="Times New Roman" w:hAnsi="Times New Roman" w:cs="Times New Roman"/>
          <w:sz w:val="28"/>
          <w:szCs w:val="28"/>
        </w:rPr>
        <w:pict>
          <v:shape id="_x0000_i1027" type="#_x0000_t75" alt="правильное питание школьника" style="width:24pt;height:24pt"/>
        </w:pict>
      </w:r>
      <w:r w:rsidRPr="002B2EA4">
        <w:rPr>
          <w:rFonts w:ascii="Times New Roman" w:hAnsi="Times New Roman" w:cs="Times New Roman"/>
          <w:sz w:val="28"/>
          <w:szCs w:val="28"/>
        </w:rPr>
        <w:pict>
          <v:shape id="_x0000_i1028" type="#_x0000_t75" alt="правильное питание школьника" style="width:24pt;height:24pt"/>
        </w:pict>
      </w:r>
      <w:r w:rsidRPr="002B2EA4">
        <w:rPr>
          <w:rFonts w:ascii="Times New Roman" w:hAnsi="Times New Roman" w:cs="Times New Roman"/>
          <w:sz w:val="28"/>
          <w:szCs w:val="28"/>
        </w:rPr>
        <w:pict>
          <v:shape id="_x0000_i1029" type="#_x0000_t75" alt="правильное питание школьника" style="width:24pt;height:24pt"/>
        </w:pict>
      </w:r>
      <w:r w:rsidR="00113FF4" w:rsidRPr="00CB06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48371"/>
            <wp:effectExtent l="19050" t="0" r="3175" b="0"/>
            <wp:docPr id="29" name="Рисунок 29" descr="C:\Documents and Settings\1\Рабочий стол\blog_030719-11-29-03777348.png.pagespeed.ce.peKgAdF1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1\Рабочий стол\blog_030719-11-29-03777348.png.pagespeed.ce.peKgAdF1Y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01" w:rsidRPr="00CB068C" w:rsidRDefault="00D64F01" w:rsidP="00766F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СПИСОК ГЛАВНЫХ ПРОДУКТОВ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В правильный рацион питания школьника входит список основных продуктов.</w:t>
      </w:r>
    </w:p>
    <w:p w:rsidR="00D64F01" w:rsidRPr="00CB068C" w:rsidRDefault="00D64F01" w:rsidP="00766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Молоко и молочные продукты. Белки представляют собой незаменимые вещества при строении детского организма. Молоко, масло и сметану дети школьного возраста должны есть ежедневно.</w:t>
      </w:r>
    </w:p>
    <w:p w:rsidR="00D64F01" w:rsidRPr="00CB068C" w:rsidRDefault="00D64F01" w:rsidP="00766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Мясо. Баранину, говядину, птицу, нежирную свинину </w:t>
      </w:r>
      <w:proofErr w:type="gram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следует</w:t>
      </w:r>
      <w:proofErr w:type="gram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есть не реже 1 раза в неделю.</w:t>
      </w:r>
    </w:p>
    <w:p w:rsidR="00D64F01" w:rsidRPr="00CB068C" w:rsidRDefault="00D64F01" w:rsidP="00766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Жиры. Жирные кислоты и витамины являются незаменимым источником энергии и калорий.</w:t>
      </w:r>
    </w:p>
    <w:p w:rsidR="00D64F01" w:rsidRPr="00CB068C" w:rsidRDefault="00D64F01" w:rsidP="00766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Рыба. Кальций и фосфор, присутствующие в рыбе, принимают участие в развитии костей ребенка.</w:t>
      </w:r>
    </w:p>
    <w:p w:rsidR="00D64F01" w:rsidRPr="00CB068C" w:rsidRDefault="00D64F01" w:rsidP="00766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lastRenderedPageBreak/>
        <w:t>Яйца. Рекомендовано есть 1 раз в день как питательный продукт.</w:t>
      </w:r>
    </w:p>
    <w:p w:rsidR="00D64F01" w:rsidRPr="00CB068C" w:rsidRDefault="00D64F01" w:rsidP="00766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Фрукты и овощи, богатые витаминами и клетчаткой, способствуют выработке энергии и улучшению пищеварительного процесса.</w:t>
      </w:r>
    </w:p>
    <w:p w:rsidR="00D64F01" w:rsidRDefault="00D64F01" w:rsidP="00766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Каши, картофель и макароны своими сложными углеводами способствуют правильному развитию растущего организма.</w:t>
      </w:r>
    </w:p>
    <w:p w:rsidR="00B81699" w:rsidRPr="00CB068C" w:rsidRDefault="00B81699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</w:p>
    <w:p w:rsidR="00D64F01" w:rsidRPr="00CB068C" w:rsidRDefault="00D64F01" w:rsidP="00766F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ОПТИМАЛЬНОЕ РАСПИСАНИЕ ПРИЕМОВ ПИЩИ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На распорядок приема еды малыша, который ходит в учебное заведение, влияет смена обучения. Если школьник учится в первую смену, то расписание приема пищи будет следующим:</w:t>
      </w:r>
    </w:p>
    <w:p w:rsidR="00D64F01" w:rsidRPr="00CB068C" w:rsidRDefault="00D64F01" w:rsidP="00766F7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Завтрак в 7-8 часов.</w:t>
      </w:r>
    </w:p>
    <w:p w:rsidR="00D64F01" w:rsidRPr="00CB068C" w:rsidRDefault="00D64F01" w:rsidP="00766F7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Второй завтрак в 10-11 часов.</w:t>
      </w:r>
    </w:p>
    <w:p w:rsidR="00D64F01" w:rsidRPr="00CB068C" w:rsidRDefault="00D64F01" w:rsidP="00766F7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Обед в 13-14 часов.</w:t>
      </w:r>
    </w:p>
    <w:p w:rsidR="00D64F01" w:rsidRPr="00CB068C" w:rsidRDefault="00D64F01" w:rsidP="00766F7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Ужин в 19 часов.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Если школьник учится во вторую первую смену, то расписание приема пищи будет следующим:</w:t>
      </w:r>
    </w:p>
    <w:p w:rsidR="00D64F01" w:rsidRPr="00CB068C" w:rsidRDefault="00D64F01" w:rsidP="00766F7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Завтрак в 8-9 часов.</w:t>
      </w:r>
    </w:p>
    <w:p w:rsidR="00D64F01" w:rsidRPr="00CB068C" w:rsidRDefault="00D64F01" w:rsidP="00766F7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Обед в 12-13 часов.</w:t>
      </w:r>
    </w:p>
    <w:p w:rsidR="00D64F01" w:rsidRPr="00CB068C" w:rsidRDefault="00D64F01" w:rsidP="00766F7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Полдник в 16-17 часов.</w:t>
      </w:r>
    </w:p>
    <w:p w:rsidR="00D64F01" w:rsidRPr="00CB068C" w:rsidRDefault="00D64F01" w:rsidP="00766F7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Ужин в 20 часов.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Завтрак и обед должны быть наиболее энергетически ценными и обеспечивать в сумме около 60% от дневной калорийности. Ужинать школьник должен максимум за два часа до сна.</w:t>
      </w:r>
    </w:p>
    <w:p w:rsidR="00D64F01" w:rsidRPr="00CB068C" w:rsidRDefault="002B2EA4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2B2EA4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pict>
          <v:shape id="_x0000_i1030" type="#_x0000_t75" alt="правильное питание школьника меню" style="width:24pt;height:24pt"/>
        </w:pict>
      </w:r>
    </w:p>
    <w:p w:rsidR="00D64F01" w:rsidRPr="00CB068C" w:rsidRDefault="00D64F01" w:rsidP="00766F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КАКИМИ СПОСОБАМИ ЛУЧШЕ ГОТОВИТЬ ПИЩУ?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Детям готовить еду можно любым методом, но все же не стоит переусердствовать с жаркой. Тем более, если у сына или дочери маленькая активность или есть склонность к набору подкожного жира. Лучше всего пищу тушить, запекать или отваривать.</w:t>
      </w:r>
    </w:p>
    <w:p w:rsidR="00D64F01" w:rsidRPr="00CB068C" w:rsidRDefault="00D64F01" w:rsidP="00766F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ПРИМЕР ПРАВИЛЬНОГО МЕНЮ НА НЕДЕЛЮ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Меню ученика на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неделю должно содержать в себе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питательные и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энергетически ценные блюда. Такая качественная еда даст ребенку энергию, увеличит работу мозга.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olor w:val="5A656C"/>
          <w:sz w:val="28"/>
          <w:szCs w:val="28"/>
          <w:lang w:eastAsia="ru-RU"/>
        </w:rPr>
        <w:t>Завтрак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Один из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основных приемов пищи, который зарядит </w:t>
      </w:r>
      <w:proofErr w:type="gram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бодростью</w:t>
      </w:r>
      <w:proofErr w:type="gram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навесь день.</w:t>
      </w:r>
    </w:p>
    <w:p w:rsidR="00D64F01" w:rsidRPr="00CB068C" w:rsidRDefault="00D64F01" w:rsidP="00766F7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овсяные хлопья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фруктами или ягодами, чай;</w:t>
      </w:r>
    </w:p>
    <w:p w:rsidR="00D64F01" w:rsidRPr="00CB068C" w:rsidRDefault="00D64F01" w:rsidP="00766F7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гречневая каша на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молоке, цикорий;</w:t>
      </w:r>
    </w:p>
    <w:p w:rsidR="00D64F01" w:rsidRPr="00CB068C" w:rsidRDefault="00D64F01" w:rsidP="00766F7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омлет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сыром, чай;</w:t>
      </w:r>
    </w:p>
    <w:p w:rsidR="00D64F01" w:rsidRPr="00CB068C" w:rsidRDefault="00D64F01" w:rsidP="00766F7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рисовая каша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кусочками фруктов, чай;</w:t>
      </w:r>
    </w:p>
    <w:p w:rsidR="00D64F01" w:rsidRPr="00CB068C" w:rsidRDefault="00D64F01" w:rsidP="00766F7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творог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ягодами, вареньем или медом, чай.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olor w:val="5A656C"/>
          <w:sz w:val="28"/>
          <w:szCs w:val="28"/>
          <w:lang w:eastAsia="ru-RU"/>
        </w:rPr>
        <w:t>Обед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Обед это самый энергетически ценный прием пищи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для ученика. За обедом необходимо съедать жидкую еду, чтобы кишечник работал нормально. Второе блюдо может быть из мяса или рыбы, что организм получил достаточно белков.</w:t>
      </w:r>
    </w:p>
    <w:p w:rsidR="00D64F01" w:rsidRPr="00CB068C" w:rsidRDefault="00D64F01" w:rsidP="00766F7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lastRenderedPageBreak/>
        <w:t>борщ, пюре с котлетой, салат из овощей;</w:t>
      </w:r>
    </w:p>
    <w:p w:rsidR="00D64F01" w:rsidRPr="00CB068C" w:rsidRDefault="00D64F01" w:rsidP="00766F7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рассольник, салат из свеклы, бефстроганов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тушеными овощами;</w:t>
      </w:r>
    </w:p>
    <w:p w:rsidR="00D64F01" w:rsidRPr="00CB068C" w:rsidRDefault="00D64F01" w:rsidP="00766F7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куриный суп-лапша, рыбная котлета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рисом, салат из овощей;</w:t>
      </w:r>
    </w:p>
    <w:p w:rsidR="00D64F01" w:rsidRPr="00CB068C" w:rsidRDefault="00D64F01" w:rsidP="00766F7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картофельный суп, печень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рисом или гречкой, баклажанная икра;</w:t>
      </w:r>
    </w:p>
    <w:p w:rsidR="00D64F01" w:rsidRPr="00CB068C" w:rsidRDefault="00D64F01" w:rsidP="00766F7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свекольник, биточек из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говядины, морковный салат.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Помните о напитках. Это могут быть морсы, кисель, травяные отвары и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натуральные соки.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olor w:val="5A656C"/>
          <w:sz w:val="28"/>
          <w:szCs w:val="28"/>
          <w:lang w:eastAsia="ru-RU"/>
        </w:rPr>
        <w:t>Полдник, или перекус</w:t>
      </w:r>
    </w:p>
    <w:p w:rsidR="00D64F01" w:rsidRPr="00CB068C" w:rsidRDefault="00D64F01" w:rsidP="00766F7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овсяное печенье, фрукт, кефир;</w:t>
      </w:r>
    </w:p>
    <w:p w:rsidR="00D64F01" w:rsidRPr="00CB068C" w:rsidRDefault="00D64F01" w:rsidP="00766F7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булочка с творогом, фрукт, молоко;</w:t>
      </w:r>
    </w:p>
    <w:p w:rsidR="00D64F01" w:rsidRPr="00CB068C" w:rsidRDefault="00D64F01" w:rsidP="00766F7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булочка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изюмом, фрукт, йогурт;</w:t>
      </w:r>
    </w:p>
    <w:p w:rsidR="00D64F01" w:rsidRPr="00CB068C" w:rsidRDefault="00D64F01" w:rsidP="00766F7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галетное печенье, фрукт, ряженка;</w:t>
      </w:r>
    </w:p>
    <w:p w:rsidR="00D64F01" w:rsidRPr="00CB068C" w:rsidRDefault="00D64F01" w:rsidP="00766F7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бисквит, фрукт, чай.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olor w:val="5A656C"/>
          <w:sz w:val="28"/>
          <w:szCs w:val="28"/>
          <w:lang w:eastAsia="ru-RU"/>
        </w:rPr>
        <w:t>Ужин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Последний прием пищи ребенка должен быть максимально легким. Не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стоит давать школьнику, иначе в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желудке появится чувство тяжести,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которым сложно уснуть. Ужин состоит из основного блюда и напитка.</w:t>
      </w:r>
    </w:p>
    <w:p w:rsidR="00D64F01" w:rsidRPr="00CB068C" w:rsidRDefault="00D64F01" w:rsidP="00766F7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картофельные зразы, клюквенный морс;</w:t>
      </w:r>
    </w:p>
    <w:p w:rsidR="00D64F01" w:rsidRPr="00CB068C" w:rsidRDefault="00D64F01" w:rsidP="00766F7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омлет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зеленым горошком, чай;</w:t>
      </w:r>
    </w:p>
    <w:p w:rsidR="00D64F01" w:rsidRPr="00CB068C" w:rsidRDefault="00D64F01" w:rsidP="00766F7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блины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творогом, какао;</w:t>
      </w:r>
    </w:p>
    <w:p w:rsidR="00D64F01" w:rsidRPr="00CB068C" w:rsidRDefault="00D64F01" w:rsidP="00766F7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рисовый пудинг, ряженка;</w:t>
      </w:r>
    </w:p>
    <w:p w:rsidR="00B81699" w:rsidRDefault="00D64F01" w:rsidP="00766F7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омлет с</w:t>
      </w:r>
      <w:r w:rsid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</w:t>
      </w: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томатами, молоко. </w:t>
      </w:r>
    </w:p>
    <w:p w:rsidR="00D64F01" w:rsidRPr="00CB068C" w:rsidRDefault="002B2EA4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2B2EA4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pict>
          <v:shape id="_x0000_i1031" type="#_x0000_t75" alt="правильное питание школьника меню" style="width:24pt;height:24pt"/>
        </w:pict>
      </w:r>
    </w:p>
    <w:p w:rsidR="00D64F01" w:rsidRPr="00CB068C" w:rsidRDefault="00D64F01" w:rsidP="00766F7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b/>
          <w:bCs/>
          <w:caps/>
          <w:color w:val="0099D6"/>
          <w:spacing w:val="7"/>
          <w:sz w:val="28"/>
          <w:szCs w:val="28"/>
          <w:lang w:eastAsia="ru-RU"/>
        </w:rPr>
        <w:t>СОВЕТЫ РОДИТЕЛЯМ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Нужно помнить об опасных продуктах для здоровья. Что нужно ограничить в рационе?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Употребляя сладкую газировку, сахар и белый хлеб ребенок может прибавить в весе. От продуктов, в составе которых содержатся </w:t>
      </w:r>
      <w:proofErr w:type="gram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консерванты</w:t>
      </w:r>
      <w:proofErr w:type="gram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и красители у детей начинается аллергия. В несезонных овощах и фруктах уже нет витаминов, а потому и пользы. В маргарине, кетчупе и соусах промышленного производства также нет полезных веществ. Опасно для ребенка чрезмерное употребление кофеина и острых блюд. Богаты вредными канцерогенами </w:t>
      </w:r>
      <w:proofErr w:type="spell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фастфуды</w:t>
      </w:r>
      <w:proofErr w:type="spell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, жвачки, блюда, приготовленные во фритюре.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Диетологи утверждают, чтобы белки животного происхождения в рационе школьника должно составлять не менее 60%. Количество углеводов должно быть в 4 раза больше, чем белка. Быстрые углеводы, сладости не должны превышать 10-20% всех углеводов.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Школьник с большей вероятностью начнет питаться правильно, если вся семья делает то же самое. Даже будучи подростком, дети продолжают смотреть на родителей как на пример. И если папа ест на ужин жареный </w:t>
      </w:r>
      <w:proofErr w:type="spell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стейк</w:t>
      </w:r>
      <w:proofErr w:type="spell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, а мама запивает чаем третий кусок торта, то с чего вы взяли, что ребенок </w:t>
      </w:r>
      <w:proofErr w:type="gramStart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будет</w:t>
      </w:r>
      <w:proofErr w:type="gramEnd"/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 xml:space="preserve"> есть рис с вареной грудкой? Необходимо рассказывать школьнику о том, как важно питаться правильно для того, чтобы быть здоровым.</w:t>
      </w:r>
    </w:p>
    <w:p w:rsidR="00D64F01" w:rsidRPr="00CB068C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lastRenderedPageBreak/>
        <w:t>Не давайте детям полностью обезжиренные продукты, но отдавайте предпочтение маложирным видам молочной продукции.</w:t>
      </w:r>
    </w:p>
    <w:p w:rsidR="00A93D2F" w:rsidRDefault="00D64F01" w:rsidP="0076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CB068C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И не забывайте, что человек на 80% состоит из воды. Вода это источник жизни. Она очищает организм от токсинов и вредных веществ. Приучайте ребенка пить необходимо количество именно воды, не заменяя ее чаем и другими жидкостями. На общее количество жидкости, которую должен употреблять школьник в день, влияет его активность, питание и погода. Если погода жаркая, а активность ребенка повышена, давайте ребенку больше воды или молока.</w:t>
      </w:r>
    </w:p>
    <w:p w:rsidR="00A93D2F" w:rsidRPr="00A93D2F" w:rsidRDefault="00A93D2F" w:rsidP="00766F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D2F" w:rsidRDefault="00A93D2F" w:rsidP="00766F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3D2F" w:rsidSect="00766F7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87B"/>
    <w:multiLevelType w:val="multilevel"/>
    <w:tmpl w:val="9E3E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11685"/>
    <w:multiLevelType w:val="multilevel"/>
    <w:tmpl w:val="94AE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C5091"/>
    <w:multiLevelType w:val="multilevel"/>
    <w:tmpl w:val="1318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3669F"/>
    <w:multiLevelType w:val="multilevel"/>
    <w:tmpl w:val="7298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44AB7"/>
    <w:multiLevelType w:val="multilevel"/>
    <w:tmpl w:val="0CC6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45947"/>
    <w:multiLevelType w:val="multilevel"/>
    <w:tmpl w:val="7F54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CC3FE5"/>
    <w:multiLevelType w:val="multilevel"/>
    <w:tmpl w:val="F376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E66C9"/>
    <w:multiLevelType w:val="multilevel"/>
    <w:tmpl w:val="073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5CE"/>
    <w:multiLevelType w:val="multilevel"/>
    <w:tmpl w:val="7ED6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F01"/>
    <w:rsid w:val="00113FF4"/>
    <w:rsid w:val="002B2EA4"/>
    <w:rsid w:val="002B3FBF"/>
    <w:rsid w:val="006B00B7"/>
    <w:rsid w:val="00766F7D"/>
    <w:rsid w:val="0084305D"/>
    <w:rsid w:val="009E6332"/>
    <w:rsid w:val="00A93D2F"/>
    <w:rsid w:val="00B81699"/>
    <w:rsid w:val="00CB068C"/>
    <w:rsid w:val="00D6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BF"/>
  </w:style>
  <w:style w:type="paragraph" w:styleId="1">
    <w:name w:val="heading 1"/>
    <w:basedOn w:val="a"/>
    <w:link w:val="10"/>
    <w:uiPriority w:val="9"/>
    <w:qFormat/>
    <w:rsid w:val="00D64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4F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4F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4F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4F01"/>
    <w:rPr>
      <w:b/>
      <w:bCs/>
    </w:rPr>
  </w:style>
  <w:style w:type="character" w:customStyle="1" w:styleId="apple-converted-space">
    <w:name w:val="apple-converted-space"/>
    <w:basedOn w:val="a0"/>
    <w:rsid w:val="00D64F0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4F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4F0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-opened-lead-form">
    <w:name w:val="header-opened-lead-form"/>
    <w:basedOn w:val="a"/>
    <w:rsid w:val="00D6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4F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4F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605">
          <w:marLeft w:val="0"/>
          <w:marRight w:val="0"/>
          <w:marTop w:val="150"/>
          <w:marBottom w:val="0"/>
          <w:divBdr>
            <w:top w:val="single" w:sz="6" w:space="19" w:color="D9E4EA"/>
            <w:left w:val="single" w:sz="6" w:space="26" w:color="D9E4EA"/>
            <w:bottom w:val="single" w:sz="6" w:space="19" w:color="D9E4EA"/>
            <w:right w:val="single" w:sz="6" w:space="26" w:color="D9E4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um.by/about_us/blog/vospitanie-detej/pravilnoe-pitanie-shkolni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martum.by/about_us/blog/vospitanie-detej/pravilnoe-pitanie-shkolnika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um.by/about_us/blog/vospitanie-detej/pravilnoe-pitanie-shkolnika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smartum.by/about_us/blog/vospitanie-detej/pravilnoe-pitanie-shkoln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um.by/about_us/blog/vospitanie-detej/pravilnoe-pitanie-shkolnik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5B658-9112-482C-BA96-E9CC294E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8</cp:revision>
  <cp:lastPrinted>2021-04-23T05:19:00Z</cp:lastPrinted>
  <dcterms:created xsi:type="dcterms:W3CDTF">2021-04-23T05:07:00Z</dcterms:created>
  <dcterms:modified xsi:type="dcterms:W3CDTF">2021-04-23T05:42:00Z</dcterms:modified>
</cp:coreProperties>
</file>