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D5" w:rsidRDefault="00BC75D5" w:rsidP="00635CA7">
      <w:pPr>
        <w:spacing w:after="0" w:line="24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extent cx="4362854" cy="3189246"/>
            <wp:effectExtent l="19050" t="0" r="0" b="0"/>
            <wp:docPr id="1" name="Рисунок 1" descr="http://monast.admin-smolensk.ru/files/321/gorit-t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st.admin-smolensk.ru/files/321/gorit-trava2.jpg"/>
                    <pic:cNvPicPr>
                      <a:picLocks noChangeAspect="1" noChangeArrowheads="1"/>
                    </pic:cNvPicPr>
                  </pic:nvPicPr>
                  <pic:blipFill>
                    <a:blip r:embed="rId5" cstate="print"/>
                    <a:srcRect/>
                    <a:stretch>
                      <a:fillRect/>
                    </a:stretch>
                  </pic:blipFill>
                  <pic:spPr bwMode="auto">
                    <a:xfrm>
                      <a:off x="0" y="0"/>
                      <a:ext cx="4363837" cy="3189965"/>
                    </a:xfrm>
                    <a:prstGeom prst="rect">
                      <a:avLst/>
                    </a:prstGeom>
                    <a:noFill/>
                    <a:ln w="9525">
                      <a:noFill/>
                      <a:miter lim="800000"/>
                      <a:headEnd/>
                      <a:tailEnd/>
                    </a:ln>
                  </pic:spPr>
                </pic:pic>
              </a:graphicData>
            </a:graphic>
          </wp:inline>
        </w:drawing>
      </w:r>
    </w:p>
    <w:p w:rsidR="00BC75D5" w:rsidRDefault="00BC75D5" w:rsidP="00635CA7">
      <w:pPr>
        <w:spacing w:after="0" w:line="240" w:lineRule="auto"/>
        <w:jc w:val="center"/>
        <w:rPr>
          <w:rFonts w:ascii="Times New Roman" w:eastAsia="Times New Roman" w:hAnsi="Times New Roman" w:cs="Times New Roman"/>
          <w:b/>
          <w:bCs/>
          <w:sz w:val="28"/>
          <w:szCs w:val="28"/>
          <w:lang w:eastAsia="ru-RU"/>
        </w:rPr>
      </w:pPr>
    </w:p>
    <w:p w:rsidR="00635CA7" w:rsidRPr="00635CA7" w:rsidRDefault="00635CA7" w:rsidP="00635CA7">
      <w:pPr>
        <w:spacing w:after="0" w:line="240" w:lineRule="auto"/>
        <w:jc w:val="center"/>
        <w:rPr>
          <w:rFonts w:ascii="Times New Roman" w:eastAsia="Times New Roman" w:hAnsi="Times New Roman" w:cs="Times New Roman"/>
          <w:sz w:val="28"/>
          <w:szCs w:val="28"/>
          <w:lang w:eastAsia="ru-RU"/>
        </w:rPr>
      </w:pPr>
      <w:r w:rsidRPr="00635CA7">
        <w:rPr>
          <w:rFonts w:ascii="Times New Roman" w:eastAsia="Times New Roman" w:hAnsi="Times New Roman" w:cs="Times New Roman"/>
          <w:b/>
          <w:bCs/>
          <w:sz w:val="28"/>
          <w:szCs w:val="28"/>
          <w:lang w:eastAsia="ru-RU"/>
        </w:rPr>
        <w:t>Памятка по поджогам травы</w:t>
      </w:r>
    </w:p>
    <w:p w:rsidR="00635CA7" w:rsidRPr="00635CA7" w:rsidRDefault="00635CA7" w:rsidP="00635CA7">
      <w:pPr>
        <w:spacing w:after="0" w:line="240" w:lineRule="auto"/>
        <w:ind w:firstLine="708"/>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Практически единственным источником палов сухой травы является человек. В большинстве сл</w:t>
      </w:r>
      <w:r>
        <w:rPr>
          <w:rFonts w:ascii="Times New Roman" w:eastAsia="Times New Roman" w:hAnsi="Times New Roman" w:cs="Times New Roman"/>
          <w:sz w:val="28"/>
          <w:szCs w:val="28"/>
          <w:lang w:eastAsia="ru-RU"/>
        </w:rPr>
        <w:t>учаев прошлогоднюю сухую траву</w:t>
      </w:r>
      <w:r w:rsidRPr="00635CA7">
        <w:rPr>
          <w:rFonts w:ascii="Times New Roman" w:eastAsia="Times New Roman" w:hAnsi="Times New Roman" w:cs="Times New Roman"/>
          <w:sz w:val="28"/>
          <w:szCs w:val="28"/>
          <w:lang w:eastAsia="ru-RU"/>
        </w:rPr>
        <w:t xml:space="preserve">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BC75D5" w:rsidRDefault="00BC75D5" w:rsidP="00635CA7">
      <w:pPr>
        <w:spacing w:after="0" w:line="240" w:lineRule="auto"/>
        <w:jc w:val="center"/>
        <w:rPr>
          <w:rFonts w:ascii="Times New Roman" w:eastAsia="Times New Roman" w:hAnsi="Times New Roman" w:cs="Times New Roman"/>
          <w:b/>
          <w:bCs/>
          <w:sz w:val="28"/>
          <w:szCs w:val="28"/>
          <w:lang w:eastAsia="ru-RU"/>
        </w:rPr>
      </w:pPr>
    </w:p>
    <w:p w:rsidR="00635CA7" w:rsidRDefault="00635CA7" w:rsidP="00635CA7">
      <w:pPr>
        <w:spacing w:after="0" w:line="240" w:lineRule="auto"/>
        <w:jc w:val="center"/>
        <w:rPr>
          <w:rFonts w:ascii="Times New Roman" w:eastAsia="Times New Roman" w:hAnsi="Times New Roman" w:cs="Times New Roman"/>
          <w:b/>
          <w:bCs/>
          <w:sz w:val="28"/>
          <w:szCs w:val="28"/>
          <w:lang w:eastAsia="ru-RU"/>
        </w:rPr>
      </w:pPr>
      <w:r w:rsidRPr="00635CA7">
        <w:rPr>
          <w:rFonts w:ascii="Times New Roman" w:eastAsia="Times New Roman" w:hAnsi="Times New Roman" w:cs="Times New Roman"/>
          <w:b/>
          <w:bCs/>
          <w:sz w:val="28"/>
          <w:szCs w:val="28"/>
          <w:lang w:eastAsia="ru-RU"/>
        </w:rPr>
        <w:t>Основные причины возникновения палов</w:t>
      </w:r>
    </w:p>
    <w:p w:rsidR="00BC75D5" w:rsidRPr="00635CA7" w:rsidRDefault="00BC75D5" w:rsidP="00635CA7">
      <w:pPr>
        <w:spacing w:after="0" w:line="240" w:lineRule="auto"/>
        <w:jc w:val="center"/>
        <w:rPr>
          <w:rFonts w:ascii="Times New Roman" w:eastAsia="Times New Roman" w:hAnsi="Times New Roman" w:cs="Times New Roman"/>
          <w:sz w:val="28"/>
          <w:szCs w:val="28"/>
          <w:lang w:eastAsia="ru-RU"/>
        </w:rPr>
      </w:pPr>
    </w:p>
    <w:p w:rsidR="00635CA7" w:rsidRPr="00635CA7" w:rsidRDefault="00635CA7" w:rsidP="00635CA7">
      <w:pPr>
        <w:numPr>
          <w:ilvl w:val="0"/>
          <w:numId w:val="1"/>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rsidR="00635CA7" w:rsidRPr="00635CA7" w:rsidRDefault="00635CA7" w:rsidP="00635CA7">
      <w:pPr>
        <w:numPr>
          <w:ilvl w:val="0"/>
          <w:numId w:val="1"/>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Не ведется просветительская работа. Это приводит к распространению легенды о том, что выжигание способствует лучшему росту травы.</w:t>
      </w:r>
    </w:p>
    <w:p w:rsidR="00635CA7" w:rsidRPr="00635CA7" w:rsidRDefault="00635CA7" w:rsidP="00635CA7">
      <w:pPr>
        <w:numPr>
          <w:ilvl w:val="0"/>
          <w:numId w:val="1"/>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Хулиганство.</w:t>
      </w:r>
    </w:p>
    <w:p w:rsidR="00635CA7" w:rsidRDefault="00635CA7" w:rsidP="00635CA7">
      <w:pPr>
        <w:spacing w:after="0" w:line="240" w:lineRule="auto"/>
        <w:jc w:val="center"/>
        <w:rPr>
          <w:rFonts w:ascii="Times New Roman" w:eastAsia="Times New Roman" w:hAnsi="Times New Roman" w:cs="Times New Roman"/>
          <w:b/>
          <w:bCs/>
          <w:sz w:val="24"/>
          <w:szCs w:val="24"/>
          <w:lang w:eastAsia="ru-RU"/>
        </w:rPr>
      </w:pPr>
      <w:r w:rsidRPr="00635CA7">
        <w:rPr>
          <w:rFonts w:ascii="Times New Roman" w:eastAsia="Times New Roman" w:hAnsi="Times New Roman" w:cs="Times New Roman"/>
          <w:b/>
          <w:bCs/>
          <w:sz w:val="24"/>
          <w:szCs w:val="24"/>
          <w:lang w:eastAsia="ru-RU"/>
        </w:rPr>
        <w:t>ШТРАФ ЗА ПОДЖОГ</w:t>
      </w:r>
    </w:p>
    <w:p w:rsidR="00635CA7" w:rsidRPr="00635CA7" w:rsidRDefault="00635CA7" w:rsidP="00635CA7">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Look w:val="04A0"/>
      </w:tblPr>
      <w:tblGrid>
        <w:gridCol w:w="4503"/>
        <w:gridCol w:w="5671"/>
      </w:tblGrid>
      <w:tr w:rsidR="00635CA7" w:rsidTr="00635CA7">
        <w:trPr>
          <w:trHeight w:val="1539"/>
        </w:trPr>
        <w:tc>
          <w:tcPr>
            <w:tcW w:w="4503" w:type="dxa"/>
          </w:tcPr>
          <w:p w:rsidR="00635CA7" w:rsidRPr="00635CA7" w:rsidRDefault="00635CA7" w:rsidP="00635CA7">
            <w:pPr>
              <w:rPr>
                <w:rFonts w:ascii="Times New Roman" w:eastAsia="Times New Roman" w:hAnsi="Times New Roman" w:cs="Times New Roman"/>
                <w:bCs/>
                <w:sz w:val="28"/>
                <w:szCs w:val="28"/>
                <w:lang w:eastAsia="ru-RU"/>
              </w:rPr>
            </w:pPr>
            <w:r w:rsidRPr="00635CA7">
              <w:rPr>
                <w:rFonts w:ascii="Times New Roman" w:eastAsia="Times New Roman" w:hAnsi="Times New Roman" w:cs="Times New Roman"/>
                <w:bCs/>
                <w:sz w:val="28"/>
                <w:szCs w:val="28"/>
                <w:lang w:eastAsia="ru-RU"/>
              </w:rPr>
              <w:t>Поджог травы и сжигание мусора в необорудованных местах, согласно ст. 20.4 ч. 1 КОАП РФ  влечет   наложение административного  штрафа:</w:t>
            </w:r>
          </w:p>
        </w:tc>
        <w:tc>
          <w:tcPr>
            <w:tcW w:w="5671" w:type="dxa"/>
          </w:tcPr>
          <w:p w:rsid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граждан в</w:t>
            </w:r>
            <w:r>
              <w:rPr>
                <w:rFonts w:ascii="Times New Roman" w:eastAsia="Times New Roman" w:hAnsi="Times New Roman" w:cs="Times New Roman"/>
                <w:sz w:val="28"/>
                <w:szCs w:val="28"/>
                <w:lang w:eastAsia="ru-RU"/>
              </w:rPr>
              <w:t xml:space="preserve"> размере от 1 000 до 1 500 руб.</w:t>
            </w:r>
          </w:p>
          <w:p w:rsid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должностн</w:t>
            </w:r>
            <w:r>
              <w:rPr>
                <w:rFonts w:ascii="Times New Roman" w:eastAsia="Times New Roman" w:hAnsi="Times New Roman" w:cs="Times New Roman"/>
                <w:sz w:val="28"/>
                <w:szCs w:val="28"/>
                <w:lang w:eastAsia="ru-RU"/>
              </w:rPr>
              <w:t>ых лиц от 6 000 до 15 000 руб.</w:t>
            </w:r>
          </w:p>
          <w:p w:rsidR="00635CA7" w:rsidRP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юридических лиц  от 150 000 до 200 000 руб.</w:t>
            </w:r>
          </w:p>
        </w:tc>
      </w:tr>
      <w:tr w:rsidR="00635CA7" w:rsidTr="00635CA7">
        <w:trPr>
          <w:trHeight w:val="1903"/>
        </w:trPr>
        <w:tc>
          <w:tcPr>
            <w:tcW w:w="4503" w:type="dxa"/>
          </w:tcPr>
          <w:p w:rsidR="00635CA7" w:rsidRP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bCs/>
                <w:sz w:val="28"/>
                <w:szCs w:val="28"/>
                <w:lang w:eastAsia="ru-RU"/>
              </w:rPr>
              <w:t>Согласно ст.  8.32 КОАП РФ ч.1 нарушение правил пожарной безопасности в лесах – влечет предупреждение или наложение административного штрафа:</w:t>
            </w:r>
          </w:p>
          <w:p w:rsidR="00635CA7" w:rsidRDefault="00635CA7" w:rsidP="00635CA7">
            <w:pPr>
              <w:jc w:val="center"/>
              <w:rPr>
                <w:rFonts w:ascii="Times New Roman" w:eastAsia="Times New Roman" w:hAnsi="Times New Roman" w:cs="Times New Roman"/>
                <w:b/>
                <w:bCs/>
                <w:sz w:val="28"/>
                <w:szCs w:val="28"/>
                <w:lang w:eastAsia="ru-RU"/>
              </w:rPr>
            </w:pPr>
          </w:p>
        </w:tc>
        <w:tc>
          <w:tcPr>
            <w:tcW w:w="5671" w:type="dxa"/>
          </w:tcPr>
          <w:p w:rsidR="00635CA7" w:rsidRP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граждан в размере от 1 500 до 2 500 рублей;</w:t>
            </w:r>
          </w:p>
          <w:p w:rsidR="00635CA7" w:rsidRP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должностных лиц  от 5 000 до 10 000 рублей;</w:t>
            </w:r>
          </w:p>
          <w:p w:rsidR="00635CA7" w:rsidRPr="00635CA7" w:rsidRDefault="00635CA7" w:rsidP="00635CA7">
            <w:pPr>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на юридических лиц - от 30 000 до 100 000 рублей.</w:t>
            </w:r>
          </w:p>
        </w:tc>
      </w:tr>
    </w:tbl>
    <w:p w:rsidR="00635CA7" w:rsidRPr="00635CA7" w:rsidRDefault="00635CA7" w:rsidP="00635CA7">
      <w:pPr>
        <w:spacing w:after="0" w:line="240" w:lineRule="auto"/>
        <w:jc w:val="both"/>
        <w:rPr>
          <w:rFonts w:ascii="Times New Roman" w:eastAsia="Times New Roman" w:hAnsi="Times New Roman" w:cs="Times New Roman"/>
          <w:sz w:val="28"/>
          <w:szCs w:val="28"/>
          <w:lang w:eastAsia="ru-RU"/>
        </w:rPr>
      </w:pPr>
    </w:p>
    <w:p w:rsidR="00BC75D5" w:rsidRDefault="00BC75D5" w:rsidP="00BC75D5">
      <w:pPr>
        <w:spacing w:after="0" w:line="240" w:lineRule="auto"/>
        <w:jc w:val="center"/>
        <w:rPr>
          <w:rFonts w:ascii="Times New Roman" w:eastAsia="Times New Roman" w:hAnsi="Times New Roman" w:cs="Times New Roman"/>
          <w:b/>
          <w:bCs/>
          <w:sz w:val="28"/>
          <w:szCs w:val="28"/>
          <w:lang w:eastAsia="ru-RU"/>
        </w:rPr>
      </w:pPr>
    </w:p>
    <w:p w:rsidR="00BC75D5" w:rsidRDefault="00BC75D5" w:rsidP="00BC75D5">
      <w:pPr>
        <w:spacing w:after="0" w:line="240" w:lineRule="auto"/>
        <w:jc w:val="center"/>
        <w:rPr>
          <w:rFonts w:ascii="Times New Roman" w:eastAsia="Times New Roman" w:hAnsi="Times New Roman" w:cs="Times New Roman"/>
          <w:b/>
          <w:bCs/>
          <w:sz w:val="28"/>
          <w:szCs w:val="28"/>
          <w:lang w:eastAsia="ru-RU"/>
        </w:rPr>
      </w:pPr>
    </w:p>
    <w:p w:rsidR="00BC75D5" w:rsidRDefault="00BC75D5" w:rsidP="00BC75D5">
      <w:pPr>
        <w:spacing w:after="0" w:line="240" w:lineRule="auto"/>
        <w:jc w:val="center"/>
        <w:rPr>
          <w:rFonts w:ascii="Times New Roman" w:eastAsia="Times New Roman" w:hAnsi="Times New Roman" w:cs="Times New Roman"/>
          <w:b/>
          <w:bCs/>
          <w:sz w:val="28"/>
          <w:szCs w:val="28"/>
          <w:lang w:eastAsia="ru-RU"/>
        </w:rPr>
      </w:pPr>
    </w:p>
    <w:p w:rsidR="00BC75D5" w:rsidRDefault="00BC75D5" w:rsidP="00BC75D5">
      <w:pPr>
        <w:spacing w:after="0" w:line="240" w:lineRule="auto"/>
        <w:jc w:val="center"/>
        <w:rPr>
          <w:rFonts w:ascii="Times New Roman" w:eastAsia="Times New Roman" w:hAnsi="Times New Roman" w:cs="Times New Roman"/>
          <w:b/>
          <w:bCs/>
          <w:sz w:val="28"/>
          <w:szCs w:val="28"/>
          <w:lang w:eastAsia="ru-RU"/>
        </w:rPr>
      </w:pPr>
    </w:p>
    <w:p w:rsidR="00BC75D5" w:rsidRDefault="00BC75D5" w:rsidP="00BC75D5">
      <w:pPr>
        <w:spacing w:after="0" w:line="240" w:lineRule="auto"/>
        <w:jc w:val="center"/>
        <w:rPr>
          <w:rFonts w:ascii="Times New Roman" w:eastAsia="Times New Roman" w:hAnsi="Times New Roman" w:cs="Times New Roman"/>
          <w:b/>
          <w:bCs/>
          <w:sz w:val="28"/>
          <w:szCs w:val="28"/>
          <w:lang w:eastAsia="ru-RU"/>
        </w:rPr>
      </w:pPr>
    </w:p>
    <w:p w:rsidR="00635CA7" w:rsidRDefault="00635CA7" w:rsidP="00BC75D5">
      <w:pPr>
        <w:spacing w:after="0" w:line="240" w:lineRule="auto"/>
        <w:jc w:val="center"/>
        <w:rPr>
          <w:rFonts w:ascii="Times New Roman" w:eastAsia="Times New Roman" w:hAnsi="Times New Roman" w:cs="Times New Roman"/>
          <w:b/>
          <w:bCs/>
          <w:sz w:val="28"/>
          <w:szCs w:val="28"/>
          <w:lang w:eastAsia="ru-RU"/>
        </w:rPr>
      </w:pPr>
      <w:r w:rsidRPr="00635CA7">
        <w:rPr>
          <w:rFonts w:ascii="Times New Roman" w:eastAsia="Times New Roman" w:hAnsi="Times New Roman" w:cs="Times New Roman"/>
          <w:b/>
          <w:bCs/>
          <w:sz w:val="28"/>
          <w:szCs w:val="28"/>
          <w:lang w:eastAsia="ru-RU"/>
        </w:rPr>
        <w:t>Чтобы отдых на природе  не был омрачен трагедией, рекомендуем:</w:t>
      </w:r>
    </w:p>
    <w:p w:rsidR="00BC75D5" w:rsidRPr="00635CA7" w:rsidRDefault="00BC75D5" w:rsidP="00BC75D5">
      <w:pPr>
        <w:spacing w:after="0" w:line="240" w:lineRule="auto"/>
        <w:jc w:val="center"/>
        <w:rPr>
          <w:rFonts w:ascii="Times New Roman" w:eastAsia="Times New Roman" w:hAnsi="Times New Roman" w:cs="Times New Roman"/>
          <w:sz w:val="28"/>
          <w:szCs w:val="28"/>
          <w:lang w:eastAsia="ru-RU"/>
        </w:rPr>
      </w:pPr>
    </w:p>
    <w:p w:rsidR="00635CA7" w:rsidRPr="00635CA7" w:rsidRDefault="00635CA7" w:rsidP="00635CA7">
      <w:pPr>
        <w:numPr>
          <w:ilvl w:val="0"/>
          <w:numId w:val="2"/>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 xml:space="preserve">в каждой семье тщательно продумайте  все меры безопасности при проведении отдыха и обеспечьте  их неукоснительное </w:t>
      </w:r>
      <w:proofErr w:type="gramStart"/>
      <w:r w:rsidRPr="00635CA7">
        <w:rPr>
          <w:rFonts w:ascii="Times New Roman" w:eastAsia="Times New Roman" w:hAnsi="Times New Roman" w:cs="Times New Roman"/>
          <w:sz w:val="28"/>
          <w:szCs w:val="28"/>
          <w:lang w:eastAsia="ru-RU"/>
        </w:rPr>
        <w:t>выполнение</w:t>
      </w:r>
      <w:proofErr w:type="gramEnd"/>
      <w:r w:rsidRPr="00635CA7">
        <w:rPr>
          <w:rFonts w:ascii="Times New Roman" w:eastAsia="Times New Roman" w:hAnsi="Times New Roman" w:cs="Times New Roman"/>
          <w:sz w:val="28"/>
          <w:szCs w:val="28"/>
          <w:lang w:eastAsia="ru-RU"/>
        </w:rPr>
        <w:t xml:space="preserve"> как взрослыми, так и детьми;</w:t>
      </w:r>
    </w:p>
    <w:p w:rsidR="00635CA7" w:rsidRPr="00635CA7" w:rsidRDefault="00635CA7" w:rsidP="00635CA7">
      <w:pPr>
        <w:numPr>
          <w:ilvl w:val="0"/>
          <w:numId w:val="2"/>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635CA7" w:rsidRPr="00635CA7" w:rsidRDefault="00635CA7" w:rsidP="00635CA7">
      <w:pPr>
        <w:numPr>
          <w:ilvl w:val="0"/>
          <w:numId w:val="2"/>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635CA7" w:rsidRPr="00635CA7" w:rsidRDefault="00635CA7" w:rsidP="00635CA7">
      <w:pPr>
        <w:numPr>
          <w:ilvl w:val="0"/>
          <w:numId w:val="2"/>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не жгите  траву, не оставляйте горящий огонь без присмотра;</w:t>
      </w:r>
    </w:p>
    <w:p w:rsidR="00635CA7" w:rsidRPr="00635CA7" w:rsidRDefault="00635CA7" w:rsidP="00635CA7">
      <w:pPr>
        <w:numPr>
          <w:ilvl w:val="0"/>
          <w:numId w:val="2"/>
        </w:num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тщательно тушите окурки и горелые спички перед тем, как выбросить их;</w:t>
      </w:r>
    </w:p>
    <w:p w:rsidR="00635CA7" w:rsidRPr="00BC75D5" w:rsidRDefault="00635CA7" w:rsidP="00635CA7">
      <w:pPr>
        <w:numPr>
          <w:ilvl w:val="0"/>
          <w:numId w:val="2"/>
        </w:numPr>
        <w:spacing w:after="0" w:line="240" w:lineRule="auto"/>
        <w:jc w:val="both"/>
        <w:rPr>
          <w:rFonts w:ascii="Times New Roman" w:eastAsia="Times New Roman" w:hAnsi="Times New Roman" w:cs="Times New Roman"/>
          <w:b/>
          <w:sz w:val="36"/>
          <w:szCs w:val="36"/>
          <w:lang w:eastAsia="ru-RU"/>
        </w:rPr>
      </w:pPr>
      <w:r w:rsidRPr="00635CA7">
        <w:rPr>
          <w:rFonts w:ascii="Times New Roman" w:eastAsia="Times New Roman" w:hAnsi="Times New Roman" w:cs="Times New Roman"/>
          <w:sz w:val="28"/>
          <w:szCs w:val="28"/>
          <w:lang w:eastAsia="ru-RU"/>
        </w:rPr>
        <w:t xml:space="preserve">не проходите мимо горящей  травы, при невозможности потушить пожар своими силами, сообщайте о возгораниях </w:t>
      </w:r>
      <w:r>
        <w:rPr>
          <w:rFonts w:ascii="Times New Roman" w:eastAsia="Times New Roman" w:hAnsi="Times New Roman" w:cs="Times New Roman"/>
          <w:sz w:val="28"/>
          <w:szCs w:val="28"/>
          <w:lang w:eastAsia="ru-RU"/>
        </w:rPr>
        <w:t xml:space="preserve">по телефону </w:t>
      </w:r>
      <w:r w:rsidRPr="00BC75D5">
        <w:rPr>
          <w:rFonts w:ascii="Times New Roman" w:eastAsia="Times New Roman" w:hAnsi="Times New Roman" w:cs="Times New Roman"/>
          <w:b/>
          <w:sz w:val="36"/>
          <w:szCs w:val="36"/>
          <w:lang w:eastAsia="ru-RU"/>
        </w:rPr>
        <w:t>01</w:t>
      </w: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both"/>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BC75D5" w:rsidRDefault="00BC75D5" w:rsidP="00635CA7">
      <w:pPr>
        <w:spacing w:after="0" w:line="240" w:lineRule="auto"/>
        <w:ind w:left="720"/>
        <w:jc w:val="center"/>
        <w:rPr>
          <w:rFonts w:ascii="Times New Roman" w:eastAsia="Times New Roman" w:hAnsi="Times New Roman" w:cs="Times New Roman"/>
          <w:b/>
          <w:bCs/>
          <w:sz w:val="28"/>
          <w:szCs w:val="28"/>
          <w:lang w:eastAsia="ru-RU"/>
        </w:rPr>
      </w:pPr>
    </w:p>
    <w:p w:rsidR="00635CA7" w:rsidRDefault="00635CA7" w:rsidP="00635CA7">
      <w:pPr>
        <w:spacing w:after="0" w:line="240" w:lineRule="auto"/>
        <w:ind w:left="720"/>
        <w:jc w:val="center"/>
        <w:rPr>
          <w:rFonts w:ascii="Times New Roman" w:eastAsia="Times New Roman" w:hAnsi="Times New Roman" w:cs="Times New Roman"/>
          <w:b/>
          <w:bCs/>
          <w:sz w:val="28"/>
          <w:szCs w:val="28"/>
          <w:lang w:eastAsia="ru-RU"/>
        </w:rPr>
      </w:pPr>
      <w:r w:rsidRPr="00635CA7">
        <w:rPr>
          <w:rFonts w:ascii="Times New Roman" w:eastAsia="Times New Roman" w:hAnsi="Times New Roman" w:cs="Times New Roman"/>
          <w:b/>
          <w:bCs/>
          <w:sz w:val="28"/>
          <w:szCs w:val="28"/>
          <w:lang w:eastAsia="ru-RU"/>
        </w:rPr>
        <w:t>Общая информация о палах</w:t>
      </w:r>
    </w:p>
    <w:p w:rsidR="00635CA7" w:rsidRDefault="00635CA7" w:rsidP="00635CA7">
      <w:pPr>
        <w:spacing w:after="0" w:line="240" w:lineRule="auto"/>
        <w:ind w:left="720"/>
        <w:jc w:val="center"/>
        <w:rPr>
          <w:rFonts w:ascii="Times New Roman" w:eastAsia="Times New Roman" w:hAnsi="Times New Roman" w:cs="Times New Roman"/>
          <w:b/>
          <w:bCs/>
          <w:sz w:val="28"/>
          <w:szCs w:val="28"/>
          <w:lang w:eastAsia="ru-RU"/>
        </w:rPr>
      </w:pPr>
    </w:p>
    <w:p w:rsidR="00635CA7" w:rsidRPr="00635CA7" w:rsidRDefault="00635CA7" w:rsidP="00635C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5CA7">
        <w:rPr>
          <w:rFonts w:ascii="Times New Roman" w:eastAsia="Times New Roman" w:hAnsi="Times New Roman" w:cs="Times New Roman"/>
          <w:sz w:val="28"/>
          <w:szCs w:val="28"/>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635CA7" w:rsidRDefault="00635CA7" w:rsidP="00635CA7">
      <w:pPr>
        <w:spacing w:after="0" w:line="240" w:lineRule="auto"/>
        <w:jc w:val="both"/>
        <w:rPr>
          <w:rFonts w:ascii="Times New Roman" w:eastAsia="Times New Roman" w:hAnsi="Times New Roman" w:cs="Times New Roman"/>
          <w:b/>
          <w:bCs/>
          <w:sz w:val="28"/>
          <w:szCs w:val="28"/>
          <w:lang w:eastAsia="ru-RU"/>
        </w:rPr>
      </w:pPr>
    </w:p>
    <w:p w:rsidR="00635CA7" w:rsidRPr="00635CA7" w:rsidRDefault="00635CA7" w:rsidP="00635CA7">
      <w:pPr>
        <w:spacing w:after="0" w:line="240" w:lineRule="auto"/>
        <w:ind w:firstLine="708"/>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b/>
          <w:bCs/>
          <w:sz w:val="28"/>
          <w:szCs w:val="28"/>
          <w:lang w:eastAsia="ru-RU"/>
        </w:rPr>
        <w:t>Будьте осторожны с огнем! Ваша безопасность зависит от Вас.</w:t>
      </w:r>
      <w:r w:rsidRPr="00635CA7">
        <w:rPr>
          <w:rFonts w:ascii="Times New Roman" w:eastAsia="Times New Roman" w:hAnsi="Times New Roman" w:cs="Times New Roman"/>
          <w:sz w:val="28"/>
          <w:szCs w:val="28"/>
          <w:lang w:eastAsia="ru-RU"/>
        </w:rPr>
        <w:br/>
      </w:r>
      <w:r w:rsidRPr="00635CA7">
        <w:rPr>
          <w:rFonts w:ascii="Times New Roman" w:eastAsia="Times New Roman" w:hAnsi="Times New Roman" w:cs="Times New Roman"/>
          <w:b/>
          <w:bCs/>
          <w:sz w:val="28"/>
          <w:szCs w:val="28"/>
          <w:lang w:eastAsia="ru-RU"/>
        </w:rPr>
        <w:t xml:space="preserve">В случае любого происшествия, незамедлительно обращайтесь за помощью по телефону </w:t>
      </w:r>
      <w:r w:rsidR="00BC75D5">
        <w:rPr>
          <w:rFonts w:ascii="Times New Roman" w:eastAsia="Times New Roman" w:hAnsi="Times New Roman" w:cs="Times New Roman"/>
          <w:b/>
          <w:bCs/>
          <w:sz w:val="28"/>
          <w:szCs w:val="28"/>
          <w:lang w:eastAsia="ru-RU"/>
        </w:rPr>
        <w:t>01</w:t>
      </w:r>
    </w:p>
    <w:p w:rsidR="00BC75D5" w:rsidRDefault="00BC75D5" w:rsidP="00635CA7">
      <w:pPr>
        <w:spacing w:after="0" w:line="240" w:lineRule="auto"/>
        <w:jc w:val="both"/>
        <w:rPr>
          <w:rFonts w:ascii="Times New Roman" w:eastAsia="Times New Roman" w:hAnsi="Times New Roman" w:cs="Times New Roman"/>
          <w:b/>
          <w:bCs/>
          <w:sz w:val="28"/>
          <w:szCs w:val="28"/>
          <w:lang w:eastAsia="ru-RU"/>
        </w:rPr>
      </w:pPr>
    </w:p>
    <w:p w:rsidR="00635CA7" w:rsidRDefault="00635CA7" w:rsidP="00BC75D5">
      <w:pPr>
        <w:spacing w:after="0" w:line="240" w:lineRule="auto"/>
        <w:jc w:val="center"/>
        <w:rPr>
          <w:rFonts w:ascii="Times New Roman" w:eastAsia="Times New Roman" w:hAnsi="Times New Roman" w:cs="Times New Roman"/>
          <w:b/>
          <w:bCs/>
          <w:sz w:val="28"/>
          <w:szCs w:val="28"/>
          <w:lang w:eastAsia="ru-RU"/>
        </w:rPr>
      </w:pPr>
      <w:r w:rsidRPr="00635CA7">
        <w:rPr>
          <w:rFonts w:ascii="Times New Roman" w:eastAsia="Times New Roman" w:hAnsi="Times New Roman" w:cs="Times New Roman"/>
          <w:b/>
          <w:bCs/>
          <w:sz w:val="28"/>
          <w:szCs w:val="28"/>
          <w:lang w:eastAsia="ru-RU"/>
        </w:rPr>
        <w:t>Травяные палы</w:t>
      </w:r>
    </w:p>
    <w:p w:rsidR="00BC75D5" w:rsidRPr="00635CA7" w:rsidRDefault="00BC75D5" w:rsidP="00BC75D5">
      <w:pPr>
        <w:spacing w:after="0" w:line="240" w:lineRule="auto"/>
        <w:jc w:val="center"/>
        <w:rPr>
          <w:rFonts w:ascii="Times New Roman" w:eastAsia="Times New Roman" w:hAnsi="Times New Roman" w:cs="Times New Roman"/>
          <w:sz w:val="28"/>
          <w:szCs w:val="28"/>
          <w:lang w:eastAsia="ru-RU"/>
        </w:rPr>
      </w:pPr>
    </w:p>
    <w:p w:rsidR="00635CA7" w:rsidRPr="00635CA7" w:rsidRDefault="00635CA7" w:rsidP="00BC75D5">
      <w:pPr>
        <w:spacing w:after="0" w:line="240" w:lineRule="auto"/>
        <w:ind w:firstLine="708"/>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BC75D5" w:rsidRDefault="00635CA7" w:rsidP="00635CA7">
      <w:pPr>
        <w:spacing w:after="0" w:line="240" w:lineRule="auto"/>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w:t>
      </w:r>
      <w:r w:rsidR="00BC75D5">
        <w:rPr>
          <w:rFonts w:ascii="Times New Roman" w:eastAsia="Times New Roman" w:hAnsi="Times New Roman" w:cs="Times New Roman"/>
          <w:sz w:val="28"/>
          <w:szCs w:val="28"/>
          <w:lang w:eastAsia="ru-RU"/>
        </w:rPr>
        <w:t xml:space="preserve"> сердцем или страдающих астмой.</w:t>
      </w:r>
    </w:p>
    <w:p w:rsidR="00635CA7" w:rsidRPr="00635CA7" w:rsidRDefault="00635CA7" w:rsidP="00BC75D5">
      <w:pPr>
        <w:spacing w:after="0" w:line="240" w:lineRule="auto"/>
        <w:ind w:firstLine="708"/>
        <w:jc w:val="both"/>
        <w:rPr>
          <w:rFonts w:ascii="Times New Roman" w:eastAsia="Times New Roman" w:hAnsi="Times New Roman" w:cs="Times New Roman"/>
          <w:sz w:val="28"/>
          <w:szCs w:val="28"/>
          <w:lang w:eastAsia="ru-RU"/>
        </w:rPr>
      </w:pPr>
      <w:r w:rsidRPr="00635CA7">
        <w:rPr>
          <w:rFonts w:ascii="Times New Roman" w:eastAsia="Times New Roman" w:hAnsi="Times New Roman" w:cs="Times New Roman"/>
          <w:sz w:val="28"/>
          <w:szCs w:val="28"/>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Pr="00635CA7">
        <w:rPr>
          <w:rFonts w:ascii="Times New Roman" w:eastAsia="Times New Roman" w:hAnsi="Times New Roman" w:cs="Times New Roman"/>
          <w:sz w:val="28"/>
          <w:szCs w:val="28"/>
          <w:lang w:eastAsia="ru-RU"/>
        </w:rPr>
        <w:br/>
      </w:r>
      <w:r w:rsidRPr="00635CA7">
        <w:rPr>
          <w:rFonts w:ascii="Times New Roman" w:eastAsia="Times New Roman" w:hAnsi="Times New Roman" w:cs="Times New Roman"/>
          <w:b/>
          <w:bCs/>
          <w:sz w:val="28"/>
          <w:szCs w:val="28"/>
          <w:lang w:eastAsia="ru-RU"/>
        </w:rPr>
        <w:t>Травяной пал</w:t>
      </w:r>
      <w:r w:rsidRPr="00635CA7">
        <w:rPr>
          <w:rFonts w:ascii="Times New Roman" w:eastAsia="Times New Roman" w:hAnsi="Times New Roman" w:cs="Times New Roman"/>
          <w:sz w:val="28"/>
          <w:szCs w:val="28"/>
          <w:lang w:eastAsia="ru-RU"/>
        </w:rPr>
        <w:t xml:space="preserve">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B6750C" w:rsidRPr="00635CA7" w:rsidRDefault="00B6750C" w:rsidP="00635CA7">
      <w:pPr>
        <w:spacing w:after="0"/>
        <w:jc w:val="both"/>
        <w:rPr>
          <w:sz w:val="28"/>
          <w:szCs w:val="28"/>
        </w:rPr>
      </w:pPr>
    </w:p>
    <w:sectPr w:rsidR="00B6750C" w:rsidRPr="00635CA7" w:rsidSect="00635CA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835"/>
    <w:multiLevelType w:val="multilevel"/>
    <w:tmpl w:val="9DA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805B0"/>
    <w:multiLevelType w:val="multilevel"/>
    <w:tmpl w:val="B77C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CA7"/>
    <w:rsid w:val="00635CA7"/>
    <w:rsid w:val="00B6750C"/>
    <w:rsid w:val="00BC7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5CA7"/>
    <w:rPr>
      <w:b/>
      <w:bCs/>
    </w:rPr>
  </w:style>
  <w:style w:type="table" w:styleId="a5">
    <w:name w:val="Table Grid"/>
    <w:basedOn w:val="a1"/>
    <w:uiPriority w:val="59"/>
    <w:rsid w:val="0063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75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2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cp:lastPrinted>2016-05-12T05:05:00Z</cp:lastPrinted>
  <dcterms:created xsi:type="dcterms:W3CDTF">2016-05-12T04:49:00Z</dcterms:created>
  <dcterms:modified xsi:type="dcterms:W3CDTF">2016-05-12T05:05:00Z</dcterms:modified>
</cp:coreProperties>
</file>