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35E" w:rsidRPr="00A6435E" w:rsidRDefault="00A6435E" w:rsidP="00A6435E">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A6435E">
        <w:rPr>
          <w:rFonts w:ascii="Times New Roman" w:eastAsia="Times New Roman" w:hAnsi="Times New Roman" w:cs="Times New Roman"/>
          <w:b/>
          <w:bCs/>
          <w:i/>
          <w:iCs/>
          <w:color w:val="212529"/>
          <w:lang w:eastAsia="ru-RU"/>
        </w:rPr>
        <w:t>СДВГ или избалованность?</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К основным признакам СДВГ у ребенка можно отнести:</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1. Не может надолго сконцентрировать на конкретном занятии внимание, хватается за несколько дел сразу, мешает и раздражает окружающих своим поведением (бесцельно прыгает, бегает, залезает в разные места).</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2. Постоянно "теряет" вещи в школе или дома. Забывает приносить тетради, учебники и школьные принадлежности. Не помнит, что нужно записывать домашнее задание.</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3. Внешний вид – растрепанный, неряшливый.</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4. Может "не слышать" родителей или учителей, когда к нему обращаются.</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5. Допускает много мелких ошибок и помарок из-за невнимательности, торопится при выполнении работ, не доводит дело до конца.</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6. По возможности не делает или избегает заданий, требующих длительной сосредоточенности и концентрации.</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 xml:space="preserve">7. На стуле постоянно крутится, вертится, раскачивается, спокойно не сидит. Во время урока может встать и "прогуляться" </w:t>
      </w:r>
      <w:proofErr w:type="gramStart"/>
      <w:r w:rsidRPr="00A6435E">
        <w:rPr>
          <w:rFonts w:ascii="Times New Roman" w:eastAsia="Times New Roman" w:hAnsi="Times New Roman" w:cs="Times New Roman"/>
          <w:color w:val="202020"/>
          <w:lang w:eastAsia="ru-RU"/>
        </w:rPr>
        <w:t>про</w:t>
      </w:r>
      <w:proofErr w:type="gramEnd"/>
      <w:r w:rsidRPr="00A6435E">
        <w:rPr>
          <w:rFonts w:ascii="Times New Roman" w:eastAsia="Times New Roman" w:hAnsi="Times New Roman" w:cs="Times New Roman"/>
          <w:color w:val="202020"/>
          <w:lang w:eastAsia="ru-RU"/>
        </w:rPr>
        <w:t xml:space="preserve"> классу.</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8. Много и быстро разговаривает, на вопросы отвечает, даже не дослушав до конца, о чем его спрашивают. Выкрикивает с места во время урока, не подняв руку для ответа.</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9. Плохие оценки, вызов родителей в школу, наказания – не приводят к действенному результату. От переживаний, волнений и наказаний ситуация лучше не становится.</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10. Ближе к вечеру состояние, поведение и успеваемость заметно ухудшается. Начало и конец урока – самое сложно время, середина проходит более спокойно и гладко.</w:t>
      </w:r>
    </w:p>
    <w:p w:rsidR="00A6435E" w:rsidRPr="00A6435E" w:rsidRDefault="00A6435E" w:rsidP="00A6435E">
      <w:pPr>
        <w:shd w:val="clear" w:color="auto" w:fill="FFFFFF"/>
        <w:spacing w:after="0" w:line="240" w:lineRule="auto"/>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lang w:eastAsia="ru-RU"/>
        </w:rPr>
        <w:t>11. Отмеченные выше трудности отмечаются в течение как минимум 6 месяцев.</w:t>
      </w:r>
    </w:p>
    <w:p w:rsidR="00A6435E" w:rsidRDefault="00A6435E" w:rsidP="00A6435E">
      <w:pPr>
        <w:shd w:val="clear" w:color="auto" w:fill="FFFFFF"/>
        <w:spacing w:after="0" w:line="240" w:lineRule="auto"/>
        <w:jc w:val="center"/>
        <w:rPr>
          <w:rFonts w:ascii="Times New Roman" w:eastAsia="Times New Roman" w:hAnsi="Times New Roman" w:cs="Times New Roman"/>
          <w:b/>
          <w:bCs/>
          <w:i/>
          <w:iCs/>
          <w:color w:val="333333"/>
          <w:sz w:val="24"/>
          <w:szCs w:val="24"/>
          <w:shd w:val="clear" w:color="auto" w:fill="FFFFFF"/>
          <w:lang w:eastAsia="ru-RU"/>
        </w:rPr>
      </w:pPr>
    </w:p>
    <w:p w:rsidR="00A6435E" w:rsidRDefault="00A6435E" w:rsidP="00A6435E">
      <w:pPr>
        <w:shd w:val="clear" w:color="auto" w:fill="FFFFFF"/>
        <w:spacing w:after="0" w:line="240" w:lineRule="auto"/>
        <w:jc w:val="center"/>
        <w:rPr>
          <w:rFonts w:ascii="Times New Roman" w:eastAsia="Times New Roman" w:hAnsi="Times New Roman" w:cs="Times New Roman"/>
          <w:b/>
          <w:bCs/>
          <w:i/>
          <w:iCs/>
          <w:color w:val="333333"/>
          <w:sz w:val="24"/>
          <w:szCs w:val="24"/>
          <w:shd w:val="clear" w:color="auto" w:fill="FFFFFF"/>
          <w:lang w:eastAsia="ru-RU"/>
        </w:rPr>
      </w:pPr>
    </w:p>
    <w:p w:rsidR="00A6435E" w:rsidRDefault="00A6435E" w:rsidP="00A6435E">
      <w:pPr>
        <w:shd w:val="clear" w:color="auto" w:fill="FFFFFF"/>
        <w:spacing w:after="0" w:line="240" w:lineRule="auto"/>
        <w:jc w:val="center"/>
        <w:rPr>
          <w:rFonts w:ascii="Times New Roman" w:eastAsia="Times New Roman" w:hAnsi="Times New Roman" w:cs="Times New Roman"/>
          <w:b/>
          <w:bCs/>
          <w:i/>
          <w:iCs/>
          <w:color w:val="333333"/>
          <w:sz w:val="24"/>
          <w:szCs w:val="24"/>
          <w:shd w:val="clear" w:color="auto" w:fill="FFFFFF"/>
          <w:lang w:eastAsia="ru-RU"/>
        </w:rPr>
      </w:pPr>
    </w:p>
    <w:p w:rsidR="00A6435E" w:rsidRPr="00A6435E" w:rsidRDefault="00A6435E" w:rsidP="00A6435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b/>
          <w:bCs/>
          <w:i/>
          <w:iCs/>
          <w:color w:val="333333"/>
          <w:sz w:val="24"/>
          <w:szCs w:val="24"/>
          <w:shd w:val="clear" w:color="auto" w:fill="FFFFFF"/>
          <w:lang w:eastAsia="ru-RU"/>
        </w:rPr>
        <w:lastRenderedPageBreak/>
        <w:t>Синдром</w:t>
      </w:r>
      <w:r w:rsidRPr="00A6435E">
        <w:rPr>
          <w:rFonts w:ascii="Times New Roman" w:eastAsia="Times New Roman" w:hAnsi="Times New Roman" w:cs="Times New Roman"/>
          <w:i/>
          <w:iCs/>
          <w:color w:val="333333"/>
          <w:sz w:val="24"/>
          <w:szCs w:val="24"/>
          <w:shd w:val="clear" w:color="auto" w:fill="FFFFFF"/>
          <w:lang w:eastAsia="ru-RU"/>
        </w:rPr>
        <w:t> </w:t>
      </w:r>
      <w:r w:rsidRPr="00A6435E">
        <w:rPr>
          <w:rFonts w:ascii="Times New Roman" w:eastAsia="Times New Roman" w:hAnsi="Times New Roman" w:cs="Times New Roman"/>
          <w:b/>
          <w:bCs/>
          <w:i/>
          <w:iCs/>
          <w:color w:val="333333"/>
          <w:sz w:val="24"/>
          <w:szCs w:val="24"/>
          <w:shd w:val="clear" w:color="auto" w:fill="FFFFFF"/>
          <w:lang w:eastAsia="ru-RU"/>
        </w:rPr>
        <w:t>дефицита</w:t>
      </w:r>
      <w:r w:rsidRPr="00A6435E">
        <w:rPr>
          <w:rFonts w:ascii="Times New Roman" w:eastAsia="Times New Roman" w:hAnsi="Times New Roman" w:cs="Times New Roman"/>
          <w:i/>
          <w:iCs/>
          <w:color w:val="333333"/>
          <w:sz w:val="24"/>
          <w:szCs w:val="24"/>
          <w:shd w:val="clear" w:color="auto" w:fill="FFFFFF"/>
          <w:lang w:eastAsia="ru-RU"/>
        </w:rPr>
        <w:t> </w:t>
      </w:r>
      <w:r w:rsidRPr="00A6435E">
        <w:rPr>
          <w:rFonts w:ascii="Times New Roman" w:eastAsia="Times New Roman" w:hAnsi="Times New Roman" w:cs="Times New Roman"/>
          <w:b/>
          <w:bCs/>
          <w:i/>
          <w:iCs/>
          <w:color w:val="333333"/>
          <w:sz w:val="24"/>
          <w:szCs w:val="24"/>
          <w:shd w:val="clear" w:color="auto" w:fill="FFFFFF"/>
          <w:lang w:eastAsia="ru-RU"/>
        </w:rPr>
        <w:t>внимания</w:t>
      </w:r>
    </w:p>
    <w:p w:rsidR="00A6435E" w:rsidRPr="00A6435E" w:rsidRDefault="00A6435E" w:rsidP="00A6435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b/>
          <w:bCs/>
          <w:i/>
          <w:iCs/>
          <w:color w:val="333333"/>
          <w:sz w:val="24"/>
          <w:szCs w:val="24"/>
          <w:shd w:val="clear" w:color="auto" w:fill="FFFFFF"/>
          <w:lang w:eastAsia="ru-RU"/>
        </w:rPr>
        <w:t>с</w:t>
      </w:r>
      <w:r w:rsidRPr="00A6435E">
        <w:rPr>
          <w:rFonts w:ascii="Times New Roman" w:eastAsia="Times New Roman" w:hAnsi="Times New Roman" w:cs="Times New Roman"/>
          <w:i/>
          <w:iCs/>
          <w:color w:val="333333"/>
          <w:sz w:val="24"/>
          <w:szCs w:val="24"/>
          <w:shd w:val="clear" w:color="auto" w:fill="FFFFFF"/>
          <w:lang w:eastAsia="ru-RU"/>
        </w:rPr>
        <w:t> </w:t>
      </w:r>
      <w:proofErr w:type="spellStart"/>
      <w:r w:rsidRPr="00A6435E">
        <w:rPr>
          <w:rFonts w:ascii="Times New Roman" w:eastAsia="Times New Roman" w:hAnsi="Times New Roman" w:cs="Times New Roman"/>
          <w:b/>
          <w:bCs/>
          <w:i/>
          <w:iCs/>
          <w:color w:val="333333"/>
          <w:sz w:val="24"/>
          <w:szCs w:val="24"/>
          <w:shd w:val="clear" w:color="auto" w:fill="FFFFFF"/>
          <w:lang w:eastAsia="ru-RU"/>
        </w:rPr>
        <w:t>гиперактивностью</w:t>
      </w:r>
      <w:proofErr w:type="spellEnd"/>
      <w:r w:rsidRPr="00A6435E">
        <w:rPr>
          <w:rFonts w:ascii="Times New Roman" w:eastAsia="Times New Roman" w:hAnsi="Times New Roman" w:cs="Times New Roman"/>
          <w:color w:val="333333"/>
          <w:sz w:val="24"/>
          <w:szCs w:val="24"/>
          <w:shd w:val="clear" w:color="auto" w:fill="FFFFFF"/>
          <w:lang w:eastAsia="ru-RU"/>
        </w:rPr>
        <w:t> (СДВГ) –</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333333"/>
          <w:sz w:val="24"/>
          <w:szCs w:val="24"/>
          <w:shd w:val="clear" w:color="auto" w:fill="FFFFFF"/>
          <w:lang w:eastAsia="ru-RU"/>
        </w:rPr>
        <w:t xml:space="preserve">это расстройство, проявляющееся структурными, метаболическими, </w:t>
      </w:r>
      <w:proofErr w:type="spellStart"/>
      <w:r w:rsidRPr="00A6435E">
        <w:rPr>
          <w:rFonts w:ascii="Times New Roman" w:eastAsia="Times New Roman" w:hAnsi="Times New Roman" w:cs="Times New Roman"/>
          <w:color w:val="333333"/>
          <w:sz w:val="24"/>
          <w:szCs w:val="24"/>
          <w:shd w:val="clear" w:color="auto" w:fill="FFFFFF"/>
          <w:lang w:eastAsia="ru-RU"/>
        </w:rPr>
        <w:t>нейрохимическими</w:t>
      </w:r>
      <w:proofErr w:type="gramStart"/>
      <w:r w:rsidRPr="00A6435E">
        <w:rPr>
          <w:rFonts w:ascii="Times New Roman" w:eastAsia="Times New Roman" w:hAnsi="Times New Roman" w:cs="Times New Roman"/>
          <w:color w:val="333333"/>
          <w:sz w:val="24"/>
          <w:szCs w:val="24"/>
          <w:shd w:val="clear" w:color="auto" w:fill="FFFFFF"/>
          <w:lang w:eastAsia="ru-RU"/>
        </w:rPr>
        <w:t>,н</w:t>
      </w:r>
      <w:proofErr w:type="gramEnd"/>
      <w:r w:rsidRPr="00A6435E">
        <w:rPr>
          <w:rFonts w:ascii="Times New Roman" w:eastAsia="Times New Roman" w:hAnsi="Times New Roman" w:cs="Times New Roman"/>
          <w:color w:val="333333"/>
          <w:sz w:val="24"/>
          <w:szCs w:val="24"/>
          <w:shd w:val="clear" w:color="auto" w:fill="FFFFFF"/>
          <w:lang w:eastAsia="ru-RU"/>
        </w:rPr>
        <w:t>ейрофизиологически</w:t>
      </w:r>
      <w:proofErr w:type="spellEnd"/>
      <w:r w:rsidRPr="00A6435E">
        <w:rPr>
          <w:rFonts w:ascii="Times New Roman" w:eastAsia="Times New Roman" w:hAnsi="Times New Roman" w:cs="Times New Roman"/>
          <w:color w:val="333333"/>
          <w:sz w:val="24"/>
          <w:szCs w:val="24"/>
          <w:shd w:val="clear" w:color="auto" w:fill="FFFFFF"/>
          <w:lang w:eastAsia="ru-RU"/>
        </w:rPr>
        <w:t>-ми изменениями, приводящими к нарушениям процессов обработки информации в центральной нервной системе (ЦНС). СДВГ является самой распространенной клинической формой нарушения внимания в детском возрасте, он может встречаться как в изолированном виде, так и сопровождать другие неврологические синдромы и заболевания.</w:t>
      </w:r>
    </w:p>
    <w:p w:rsidR="00A6435E" w:rsidRPr="00A6435E" w:rsidRDefault="00A6435E" w:rsidP="00A6435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b/>
          <w:bCs/>
          <w:i/>
          <w:iCs/>
          <w:color w:val="212529"/>
          <w:sz w:val="24"/>
          <w:szCs w:val="24"/>
          <w:lang w:eastAsia="ru-RU"/>
        </w:rPr>
        <w:t>Причины СДВГ</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sz w:val="24"/>
          <w:szCs w:val="24"/>
          <w:lang w:eastAsia="ru-RU"/>
        </w:rPr>
        <w:t xml:space="preserve">1. </w:t>
      </w:r>
      <w:proofErr w:type="gramStart"/>
      <w:r w:rsidRPr="00A6435E">
        <w:rPr>
          <w:rFonts w:ascii="Times New Roman" w:eastAsia="Times New Roman" w:hAnsi="Times New Roman" w:cs="Times New Roman"/>
          <w:color w:val="202020"/>
          <w:sz w:val="24"/>
          <w:szCs w:val="24"/>
          <w:lang w:eastAsia="ru-RU"/>
        </w:rPr>
        <w:t xml:space="preserve">Патология во время беременности: токсикоз, нефропатия, анемия, простудные заболевания, угроза выкидыша, травмы и стрессы, курение, употребление алкоголя и </w:t>
      </w:r>
      <w:proofErr w:type="spellStart"/>
      <w:r w:rsidRPr="00A6435E">
        <w:rPr>
          <w:rFonts w:ascii="Times New Roman" w:eastAsia="Times New Roman" w:hAnsi="Times New Roman" w:cs="Times New Roman"/>
          <w:color w:val="202020"/>
          <w:sz w:val="24"/>
          <w:szCs w:val="24"/>
          <w:lang w:eastAsia="ru-RU"/>
        </w:rPr>
        <w:t>психоактивных</w:t>
      </w:r>
      <w:proofErr w:type="spellEnd"/>
      <w:r w:rsidRPr="00A6435E">
        <w:rPr>
          <w:rFonts w:ascii="Times New Roman" w:eastAsia="Times New Roman" w:hAnsi="Times New Roman" w:cs="Times New Roman"/>
          <w:color w:val="202020"/>
          <w:sz w:val="24"/>
          <w:szCs w:val="24"/>
          <w:lang w:eastAsia="ru-RU"/>
        </w:rPr>
        <w:t xml:space="preserve"> веществ, лекарственных препаратов.</w:t>
      </w:r>
      <w:proofErr w:type="gramEnd"/>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sz w:val="24"/>
          <w:szCs w:val="24"/>
          <w:lang w:eastAsia="ru-RU"/>
        </w:rPr>
        <w:t>2. Тяжелые роды, "кесарево сечение", низкие показатели у ребенка по шкале АПГАР, тяжелое состояние младенца после родов.</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sz w:val="24"/>
          <w:szCs w:val="24"/>
          <w:lang w:eastAsia="ru-RU"/>
        </w:rPr>
        <w:t>3. Черепно-мозговые травмы у ребенка, такие как сотрясение мозга или более тяжелые.</w:t>
      </w:r>
    </w:p>
    <w:p w:rsidR="00A6435E" w:rsidRDefault="00A6435E" w:rsidP="00A6435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A6435E">
        <w:rPr>
          <w:rFonts w:ascii="Times New Roman" w:eastAsia="Times New Roman" w:hAnsi="Times New Roman" w:cs="Times New Roman"/>
          <w:color w:val="202020"/>
          <w:sz w:val="24"/>
          <w:szCs w:val="24"/>
          <w:lang w:eastAsia="ru-RU"/>
        </w:rPr>
        <w:t>В результате воздействия такого рода неблагоприятных факторов нарушается процесс созревание систем головного мозга, отвечающих за память, мышление, речь, внимание, восприятие. Также отстает формирование процесса торможения, именно поэтому такие ребята возбудимы с самого раннего детства.</w:t>
      </w:r>
    </w:p>
    <w:p w:rsidR="00A6435E" w:rsidRDefault="00A6435E" w:rsidP="00A6435E">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A6435E" w:rsidRDefault="00A6435E" w:rsidP="00A6435E">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A6435E" w:rsidRDefault="00A6435E" w:rsidP="00A6435E">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A6435E" w:rsidRPr="00A6435E" w:rsidRDefault="00A6435E" w:rsidP="00A6435E">
      <w:pPr>
        <w:shd w:val="clear" w:color="auto" w:fill="FFFFFF"/>
        <w:spacing w:after="0" w:line="240" w:lineRule="auto"/>
        <w:ind w:right="44"/>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000000"/>
          <w:sz w:val="16"/>
          <w:szCs w:val="16"/>
          <w:lang w:eastAsia="ru-RU"/>
        </w:rPr>
        <w:t>  </w:t>
      </w:r>
      <w:r w:rsidRPr="00A6435E">
        <w:rPr>
          <w:rFonts w:ascii="Times New Roman" w:eastAsia="Times New Roman" w:hAnsi="Times New Roman" w:cs="Times New Roman"/>
          <w:noProof/>
          <w:color w:val="000000"/>
          <w:sz w:val="24"/>
          <w:szCs w:val="24"/>
          <w:lang w:eastAsia="ru-RU"/>
        </w:rPr>
        <mc:AlternateContent>
          <mc:Choice Requires="wps">
            <w:drawing>
              <wp:inline distT="0" distB="0" distL="0" distR="0" wp14:anchorId="7438EC6B" wp14:editId="46D2BC02">
                <wp:extent cx="304800" cy="304800"/>
                <wp:effectExtent l="0" t="0" r="0" b="0"/>
                <wp:docPr id="3" name="AutoShape 1" descr="https://nsportal.ru/sites/default/files/docpreview_image/2022/01/14/buklet_sdvg.docx_image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nsportal.ru/sites/default/files/docpreview_image/2022/01/14/buklet_sdvg.docx_image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a3ydWvgC&#10;AAAfBgAADgAAAAAAAAAAAAAAAAAuAgAAZHJzL2Uyb0RvYy54bWxQSwECLQAUAAYACAAAACEATKDp&#10;LNgAAAADAQAADwAAAAAAAAAAAAAAAABSBQAAZHJzL2Rvd25yZXYueG1sUEsFBgAAAAAEAAQA8wAA&#10;AFcGAAAAAA==&#10;" filled="f" stroked="f">
                <o:lock v:ext="edit" aspectratio="t"/>
                <w10:anchorlock/>
              </v:rect>
            </w:pict>
          </mc:Fallback>
        </mc:AlternateContent>
      </w:r>
    </w:p>
    <w:p w:rsidR="00A6435E" w:rsidRPr="00D26FC1" w:rsidRDefault="00A6435E" w:rsidP="00A6435E">
      <w:pPr>
        <w:shd w:val="clear" w:color="auto" w:fill="FFFFFF"/>
        <w:spacing w:before="120" w:after="120" w:line="240" w:lineRule="auto"/>
        <w:jc w:val="center"/>
        <w:outlineLvl w:val="3"/>
        <w:rPr>
          <w:rFonts w:ascii="Calibri" w:eastAsia="Times New Roman" w:hAnsi="Calibri" w:cs="Calibri"/>
          <w:b/>
          <w:bCs/>
          <w:i/>
          <w:iCs/>
          <w:color w:val="5B9BD5"/>
          <w:sz w:val="24"/>
          <w:szCs w:val="24"/>
          <w:lang w:eastAsia="ru-RU"/>
        </w:rPr>
      </w:pPr>
      <w:r w:rsidRPr="00D26FC1">
        <w:rPr>
          <w:rFonts w:ascii="Times New Roman" w:eastAsia="Times New Roman" w:hAnsi="Times New Roman" w:cs="Times New Roman"/>
          <w:b/>
          <w:i/>
          <w:iCs/>
          <w:color w:val="212529"/>
          <w:sz w:val="24"/>
          <w:szCs w:val="24"/>
          <w:lang w:eastAsia="ru-RU"/>
        </w:rPr>
        <w:lastRenderedPageBreak/>
        <w:t>Ребенок с СДВГ. Советы родителям</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sz w:val="24"/>
          <w:szCs w:val="24"/>
          <w:lang w:eastAsia="ru-RU"/>
        </w:rPr>
        <w:t>1. Заведите четкий и понятный режим дня и совместно с ребенком его соблюдайте: надо, значит надо, компромиссы здесь не уместны. Добивайтесь результата твердо, последовательно и спокойно. Дайте возможность ребенку почувствовать личную ответственность, не забывайте хвалить за сделанную работу или задания. Не выполнит, что было задумано – не ругать, а помочь.</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sz w:val="24"/>
          <w:szCs w:val="24"/>
          <w:lang w:eastAsia="ru-RU"/>
        </w:rPr>
        <w:t>2. По возможности не ходить вместе с ребенком в места с большим скоплением людей: гипермаркеты, крупные рынки, массовые мероприятия.</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sz w:val="24"/>
          <w:szCs w:val="24"/>
          <w:lang w:eastAsia="ru-RU"/>
        </w:rPr>
        <w:t xml:space="preserve">3. Переутомление – перевозбуждение. Сильно уставший ребенок может </w:t>
      </w:r>
      <w:proofErr w:type="spellStart"/>
      <w:r w:rsidRPr="00A6435E">
        <w:rPr>
          <w:rFonts w:ascii="Times New Roman" w:eastAsia="Times New Roman" w:hAnsi="Times New Roman" w:cs="Times New Roman"/>
          <w:color w:val="202020"/>
          <w:sz w:val="24"/>
          <w:szCs w:val="24"/>
          <w:lang w:eastAsia="ru-RU"/>
        </w:rPr>
        <w:t>перевозбудиться</w:t>
      </w:r>
      <w:proofErr w:type="spellEnd"/>
      <w:r w:rsidRPr="00A6435E">
        <w:rPr>
          <w:rFonts w:ascii="Times New Roman" w:eastAsia="Times New Roman" w:hAnsi="Times New Roman" w:cs="Times New Roman"/>
          <w:color w:val="202020"/>
          <w:sz w:val="24"/>
          <w:szCs w:val="24"/>
          <w:lang w:eastAsia="ru-RU"/>
        </w:rPr>
        <w:t>. Чтобы этого не допускать, необходимо давать ему короткий отдых через каждые 20 минут занятий. Также урок можно поделить на отдельные задания, чтобы он их смог выполнить до конца. Стоит быть готовым к тому, что первые несколько лет обучения в школе вам придется делать уроки вместе с ребенком. Подсказывать совсем не обязательно. Ваша задача следить, чтобы ученик выполнял задание и не отвлекался. Хорошо проговорить задание вслух, при этом рассуждая, как можно найти решение данной задачи. В случае необходимости – нанять педагога, который будет помогать.</w:t>
      </w:r>
    </w:p>
    <w:p w:rsidR="00A6435E" w:rsidRDefault="00A6435E" w:rsidP="00A6435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A6435E">
        <w:rPr>
          <w:rFonts w:ascii="Times New Roman" w:eastAsia="Times New Roman" w:hAnsi="Times New Roman" w:cs="Times New Roman"/>
          <w:color w:val="202020"/>
          <w:sz w:val="24"/>
          <w:szCs w:val="24"/>
          <w:lang w:eastAsia="ru-RU"/>
        </w:rPr>
        <w:t>4. Находите поводы, чтобы похвалить своего ребенка даже за самую, казалось бы, незначительную победу. Это придаст ему силы и уверенность в себе.</w:t>
      </w:r>
    </w:p>
    <w:p w:rsidR="00A6435E" w:rsidRDefault="00A6435E" w:rsidP="00A6435E">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A6435E" w:rsidRDefault="00A6435E" w:rsidP="00A6435E">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A6435E" w:rsidRDefault="00A6435E" w:rsidP="00A6435E">
      <w:pPr>
        <w:shd w:val="clear" w:color="auto" w:fill="FFFFFF"/>
        <w:spacing w:after="0" w:line="240" w:lineRule="auto"/>
        <w:jc w:val="both"/>
        <w:rPr>
          <w:rFonts w:ascii="Times New Roman" w:eastAsia="Times New Roman" w:hAnsi="Times New Roman" w:cs="Times New Roman"/>
          <w:color w:val="202020"/>
          <w:sz w:val="24"/>
          <w:szCs w:val="24"/>
          <w:lang w:eastAsia="ru-RU"/>
        </w:rPr>
      </w:pP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6435E" w:rsidRPr="00A6435E" w:rsidRDefault="00A6435E" w:rsidP="00A6435E">
      <w:pPr>
        <w:pBdr>
          <w:bottom w:val="single" w:sz="6" w:space="0" w:color="D6DDB9"/>
        </w:pBdr>
        <w:shd w:val="clear" w:color="auto" w:fill="FFFFFF"/>
        <w:spacing w:before="120" w:after="120" w:line="240" w:lineRule="auto"/>
        <w:jc w:val="center"/>
        <w:outlineLvl w:val="1"/>
        <w:rPr>
          <w:rFonts w:ascii="Calibri" w:eastAsia="Times New Roman" w:hAnsi="Calibri" w:cs="Calibri"/>
          <w:b/>
          <w:bCs/>
          <w:color w:val="5B9BD5"/>
          <w:sz w:val="26"/>
          <w:szCs w:val="26"/>
          <w:lang w:eastAsia="ru-RU"/>
        </w:rPr>
      </w:pPr>
      <w:r w:rsidRPr="00A6435E">
        <w:rPr>
          <w:rFonts w:ascii="Times New Roman" w:eastAsia="Times New Roman" w:hAnsi="Times New Roman" w:cs="Times New Roman"/>
          <w:b/>
          <w:bCs/>
          <w:i/>
          <w:iCs/>
          <w:color w:val="000000"/>
          <w:sz w:val="24"/>
          <w:szCs w:val="24"/>
          <w:lang w:eastAsia="ru-RU"/>
        </w:rPr>
        <w:lastRenderedPageBreak/>
        <w:t xml:space="preserve">Ошибки родителей </w:t>
      </w:r>
      <w:proofErr w:type="spellStart"/>
      <w:r w:rsidRPr="00A6435E">
        <w:rPr>
          <w:rFonts w:ascii="Times New Roman" w:eastAsia="Times New Roman" w:hAnsi="Times New Roman" w:cs="Times New Roman"/>
          <w:b/>
          <w:bCs/>
          <w:i/>
          <w:iCs/>
          <w:color w:val="000000"/>
          <w:sz w:val="24"/>
          <w:szCs w:val="24"/>
          <w:lang w:eastAsia="ru-RU"/>
        </w:rPr>
        <w:t>гиперактивных</w:t>
      </w:r>
      <w:proofErr w:type="spellEnd"/>
      <w:r w:rsidRPr="00A6435E">
        <w:rPr>
          <w:rFonts w:ascii="Times New Roman" w:eastAsia="Times New Roman" w:hAnsi="Times New Roman" w:cs="Times New Roman"/>
          <w:b/>
          <w:bCs/>
          <w:i/>
          <w:iCs/>
          <w:color w:val="000000"/>
          <w:sz w:val="24"/>
          <w:szCs w:val="24"/>
          <w:lang w:eastAsia="ru-RU"/>
        </w:rPr>
        <w:t xml:space="preserve"> детей</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000000"/>
          <w:sz w:val="24"/>
          <w:szCs w:val="24"/>
          <w:lang w:eastAsia="ru-RU"/>
        </w:rPr>
        <w:t>Основная ошибка – </w:t>
      </w:r>
      <w:r w:rsidRPr="00A6435E">
        <w:rPr>
          <w:rFonts w:ascii="Times New Roman" w:eastAsia="Times New Roman" w:hAnsi="Times New Roman" w:cs="Times New Roman"/>
          <w:i/>
          <w:iCs/>
          <w:color w:val="000000"/>
          <w:sz w:val="24"/>
          <w:szCs w:val="24"/>
          <w:lang w:eastAsia="ru-RU"/>
        </w:rPr>
        <w:t>родители боятся идти к врачу.</w:t>
      </w:r>
      <w:r w:rsidRPr="00A6435E">
        <w:rPr>
          <w:rFonts w:ascii="Times New Roman" w:eastAsia="Times New Roman" w:hAnsi="Times New Roman" w:cs="Times New Roman"/>
          <w:color w:val="000000"/>
          <w:sz w:val="24"/>
          <w:szCs w:val="24"/>
          <w:lang w:eastAsia="ru-RU"/>
        </w:rPr>
        <w:t> Взамен они ведут ребенка к психологу, а тот не лечит СДВГ.</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000000"/>
          <w:sz w:val="24"/>
          <w:szCs w:val="24"/>
          <w:lang w:eastAsia="ru-RU"/>
        </w:rPr>
        <w:t>Избегая консультации у врача, родители упускают время, когда можно скорректировать симптомы, и в итоге нарушается адаптация ребенка. Он не успевает по учебе, не может найти друзей, вдобавок родители начинают ссориться из-за его поведения – его жизнь рушится.</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000000"/>
          <w:sz w:val="24"/>
          <w:szCs w:val="24"/>
          <w:lang w:eastAsia="ru-RU"/>
        </w:rPr>
        <w:t>Еще одна ошибка родителей – </w:t>
      </w:r>
      <w:r w:rsidRPr="00A6435E">
        <w:rPr>
          <w:rFonts w:ascii="Times New Roman" w:eastAsia="Times New Roman" w:hAnsi="Times New Roman" w:cs="Times New Roman"/>
          <w:i/>
          <w:iCs/>
          <w:color w:val="000000"/>
          <w:sz w:val="24"/>
          <w:szCs w:val="24"/>
          <w:lang w:eastAsia="ru-RU"/>
        </w:rPr>
        <w:t>агрессия по отношению к ребенку</w:t>
      </w:r>
      <w:r w:rsidRPr="00A6435E">
        <w:rPr>
          <w:rFonts w:ascii="Times New Roman" w:eastAsia="Times New Roman" w:hAnsi="Times New Roman" w:cs="Times New Roman"/>
          <w:color w:val="000000"/>
          <w:sz w:val="24"/>
          <w:szCs w:val="24"/>
          <w:lang w:eastAsia="ru-RU"/>
        </w:rPr>
        <w:t xml:space="preserve">. Дети плохо себя ведут, особенно в обществе, - родители испытывают чувство стыда за поведение детей и начинают ругать их, в том числе, применяя физическое насилие. Это не помогает, а только ухудшает ситуацию – ребенок становится еще более </w:t>
      </w:r>
      <w:proofErr w:type="spellStart"/>
      <w:r w:rsidRPr="00A6435E">
        <w:rPr>
          <w:rFonts w:ascii="Times New Roman" w:eastAsia="Times New Roman" w:hAnsi="Times New Roman" w:cs="Times New Roman"/>
          <w:color w:val="000000"/>
          <w:sz w:val="24"/>
          <w:szCs w:val="24"/>
          <w:lang w:eastAsia="ru-RU"/>
        </w:rPr>
        <w:t>гипервозбудимым</w:t>
      </w:r>
      <w:proofErr w:type="spellEnd"/>
      <w:r w:rsidRPr="00A6435E">
        <w:rPr>
          <w:rFonts w:ascii="Times New Roman" w:eastAsia="Times New Roman" w:hAnsi="Times New Roman" w:cs="Times New Roman"/>
          <w:color w:val="000000"/>
          <w:sz w:val="24"/>
          <w:szCs w:val="24"/>
          <w:lang w:eastAsia="ru-RU"/>
        </w:rPr>
        <w:t>, не слушается, орет. В итоге, в семье происходят скандалы, мама нервничает, ребенок тоже – ничего хорошего.</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noProof/>
          <w:color w:val="000000"/>
          <w:sz w:val="24"/>
          <w:szCs w:val="24"/>
          <w:lang w:eastAsia="ru-RU"/>
        </w:rPr>
        <mc:AlternateContent>
          <mc:Choice Requires="wps">
            <w:drawing>
              <wp:inline distT="0" distB="0" distL="0" distR="0" wp14:anchorId="113F13D2" wp14:editId="3BE80979">
                <wp:extent cx="304800" cy="304800"/>
                <wp:effectExtent l="0" t="0" r="0" b="0"/>
                <wp:docPr id="1" name="AutoShape 3" descr="https://avatars.mds.yandex.net/get-zen_doc/3962340/pub_610bd8abeb3c7c1a3a63dfce_610bd8aeb8d45479d4acabee/scale_24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avatars.mds.yandex.net/get-zen_doc/3962340/pub_610bd8abeb3c7c1a3a63dfce_610bd8aeb8d45479d4acabee/scale_24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LwjNE0CAwAAMwYAAA4AAAAAAAAAAAAAAAAALgIAAGRycy9lMm9Eb2MueG1sUEsBAi0AFAAG&#10;AAgAAAAhAEyg6SzYAAAAAwEAAA8AAAAAAAAAAAAAAAAAXAUAAGRycy9kb3ducmV2LnhtbFBLBQYA&#10;AAAABAAEAPMAAABhBgAAAAA=&#10;" filled="f" stroked="f">
                <o:lock v:ext="edit" aspectratio="t"/>
                <w10:anchorlock/>
              </v:rect>
            </w:pict>
          </mc:Fallback>
        </mc:AlternateContent>
      </w:r>
      <w:r w:rsidRPr="00A6435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6435E" w:rsidRDefault="00D26FC1" w:rsidP="00A6435E">
      <w:pPr>
        <w:shd w:val="clear" w:color="auto" w:fill="FFFFFF"/>
        <w:spacing w:before="120" w:after="120" w:line="240" w:lineRule="auto"/>
        <w:jc w:val="both"/>
        <w:outlineLvl w:val="3"/>
        <w:rPr>
          <w:rFonts w:ascii="Times New Roman" w:eastAsia="Times New Roman" w:hAnsi="Times New Roman" w:cs="Times New Roman"/>
          <w:b/>
          <w:bCs/>
          <w:i/>
          <w:iCs/>
          <w:color w:val="212529"/>
          <w:sz w:val="24"/>
          <w:szCs w:val="24"/>
          <w:lang w:eastAsia="ru-RU"/>
        </w:rPr>
      </w:pPr>
      <w:r>
        <w:rPr>
          <w:rFonts w:ascii="Times New Roman" w:eastAsia="Times New Roman" w:hAnsi="Times New Roman" w:cs="Times New Roman"/>
          <w:b/>
          <w:bCs/>
          <w:i/>
          <w:iCs/>
          <w:noProof/>
          <w:color w:val="212529"/>
          <w:sz w:val="24"/>
          <w:szCs w:val="24"/>
          <w:lang w:eastAsia="ru-RU"/>
        </w:rPr>
        <w:drawing>
          <wp:inline distT="0" distB="0" distL="0" distR="0">
            <wp:extent cx="2743200" cy="1828800"/>
            <wp:effectExtent l="19050" t="0" r="19050" b="590550"/>
            <wp:docPr id="9" name="Рисунок 9" descr="C:\Users\1\Desktop\5iwk7ptvtf5z0l5y6rnh80g1bmly4r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5iwk7ptvtf5z0l5y6rnh80g1bmly4rr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6049" cy="183069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A6435E" w:rsidRDefault="00A6435E" w:rsidP="00A6435E">
      <w:pPr>
        <w:shd w:val="clear" w:color="auto" w:fill="FFFFFF"/>
        <w:spacing w:before="120" w:after="120" w:line="240" w:lineRule="auto"/>
        <w:jc w:val="both"/>
        <w:outlineLvl w:val="3"/>
        <w:rPr>
          <w:rFonts w:ascii="Times New Roman" w:eastAsia="Times New Roman" w:hAnsi="Times New Roman" w:cs="Times New Roman"/>
          <w:b/>
          <w:bCs/>
          <w:i/>
          <w:iCs/>
          <w:color w:val="212529"/>
          <w:sz w:val="24"/>
          <w:szCs w:val="24"/>
          <w:lang w:eastAsia="ru-RU"/>
        </w:rPr>
      </w:pPr>
    </w:p>
    <w:p w:rsidR="00A6435E" w:rsidRPr="00A6435E" w:rsidRDefault="00A6435E" w:rsidP="00A6435E">
      <w:pPr>
        <w:shd w:val="clear" w:color="auto" w:fill="FFFFFF"/>
        <w:spacing w:before="120" w:after="120" w:line="240" w:lineRule="auto"/>
        <w:jc w:val="both"/>
        <w:outlineLvl w:val="3"/>
        <w:rPr>
          <w:rFonts w:ascii="Calibri" w:eastAsia="Times New Roman" w:hAnsi="Calibri" w:cs="Calibri"/>
          <w:b/>
          <w:bCs/>
          <w:i/>
          <w:iCs/>
          <w:color w:val="5B9BD5"/>
          <w:sz w:val="24"/>
          <w:szCs w:val="24"/>
          <w:lang w:eastAsia="ru-RU"/>
        </w:rPr>
      </w:pPr>
      <w:r w:rsidRPr="00A6435E">
        <w:rPr>
          <w:rFonts w:ascii="Times New Roman" w:eastAsia="Times New Roman" w:hAnsi="Times New Roman" w:cs="Times New Roman"/>
          <w:b/>
          <w:bCs/>
          <w:i/>
          <w:iCs/>
          <w:color w:val="212529"/>
          <w:sz w:val="24"/>
          <w:szCs w:val="24"/>
          <w:lang w:eastAsia="ru-RU"/>
        </w:rPr>
        <w:lastRenderedPageBreak/>
        <w:t>Лечебное питание и фитотерапия при повышенной активности и возбудимо</w:t>
      </w:r>
      <w:bookmarkStart w:id="0" w:name="_GoBack"/>
      <w:bookmarkEnd w:id="0"/>
      <w:r w:rsidRPr="00A6435E">
        <w:rPr>
          <w:rFonts w:ascii="Times New Roman" w:eastAsia="Times New Roman" w:hAnsi="Times New Roman" w:cs="Times New Roman"/>
          <w:b/>
          <w:bCs/>
          <w:i/>
          <w:iCs/>
          <w:color w:val="212529"/>
          <w:sz w:val="24"/>
          <w:szCs w:val="24"/>
          <w:lang w:eastAsia="ru-RU"/>
        </w:rPr>
        <w:t>сти</w:t>
      </w:r>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sz w:val="24"/>
          <w:szCs w:val="24"/>
          <w:lang w:eastAsia="ru-RU"/>
        </w:rPr>
        <w:t>1. Обилие сахара и вкусностей способствует усилению возбуждения. Старайтесь избегать в рационе питания сладостей, замените их фруктами и сухофруктами. Исключите газировку, чипсы, фаст-фуд.</w:t>
      </w:r>
    </w:p>
    <w:p w:rsidR="00A6435E" w:rsidRPr="00A6435E" w:rsidRDefault="00D26FC1"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noProof/>
          <w:color w:val="000000"/>
          <w:sz w:val="24"/>
          <w:szCs w:val="24"/>
          <w:lang w:eastAsia="ru-RU"/>
        </w:rPr>
        <w:drawing>
          <wp:anchor distT="0" distB="0" distL="114300" distR="114300" simplePos="0" relativeHeight="251664384" behindDoc="0" locked="0" layoutInCell="1" allowOverlap="1" wp14:anchorId="03384753" wp14:editId="2114FF0A">
            <wp:simplePos x="0" y="0"/>
            <wp:positionH relativeFrom="column">
              <wp:posOffset>3644900</wp:posOffset>
            </wp:positionH>
            <wp:positionV relativeFrom="paragraph">
              <wp:posOffset>1337310</wp:posOffset>
            </wp:positionV>
            <wp:extent cx="2824480" cy="1850390"/>
            <wp:effectExtent l="0" t="0" r="0" b="0"/>
            <wp:wrapSquare wrapText="bothSides"/>
            <wp:docPr id="6" name="Рисунок 6" descr="C:\Users\1\Desktop\01349ed9ffacdcf6070fc65713b79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01349ed9ffacdcf6070fc65713b79e1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4480" cy="185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35E" w:rsidRPr="00A6435E">
        <w:rPr>
          <w:rFonts w:ascii="Times New Roman" w:eastAsia="Times New Roman" w:hAnsi="Times New Roman" w:cs="Times New Roman"/>
          <w:color w:val="202020"/>
          <w:sz w:val="24"/>
          <w:szCs w:val="24"/>
          <w:lang w:eastAsia="ru-RU"/>
        </w:rPr>
        <w:t>2. Желательно, чтобы питание было сбалансированным и богатым витаминами группы</w:t>
      </w:r>
      <w:proofErr w:type="gramStart"/>
      <w:r w:rsidR="00A6435E" w:rsidRPr="00A6435E">
        <w:rPr>
          <w:rFonts w:ascii="Times New Roman" w:eastAsia="Times New Roman" w:hAnsi="Times New Roman" w:cs="Times New Roman"/>
          <w:color w:val="202020"/>
          <w:sz w:val="24"/>
          <w:szCs w:val="24"/>
          <w:lang w:eastAsia="ru-RU"/>
        </w:rPr>
        <w:t xml:space="preserve"> В</w:t>
      </w:r>
      <w:proofErr w:type="gramEnd"/>
      <w:r w:rsidR="00A6435E" w:rsidRPr="00A6435E">
        <w:rPr>
          <w:rFonts w:ascii="Times New Roman" w:eastAsia="Times New Roman" w:hAnsi="Times New Roman" w:cs="Times New Roman"/>
          <w:color w:val="202020"/>
          <w:sz w:val="24"/>
          <w:szCs w:val="24"/>
          <w:lang w:eastAsia="ru-RU"/>
        </w:rPr>
        <w:t xml:space="preserve">, С, фолиевой и пантотеновой кислотой, магнием, калием, цинком. </w:t>
      </w:r>
      <w:proofErr w:type="gramStart"/>
      <w:r w:rsidR="00A6435E" w:rsidRPr="00A6435E">
        <w:rPr>
          <w:rFonts w:ascii="Times New Roman" w:eastAsia="Times New Roman" w:hAnsi="Times New Roman" w:cs="Times New Roman"/>
          <w:color w:val="202020"/>
          <w:sz w:val="24"/>
          <w:szCs w:val="24"/>
          <w:lang w:eastAsia="ru-RU"/>
        </w:rPr>
        <w:t xml:space="preserve">Эти витамины и микроэлементы содержаться в </w:t>
      </w:r>
      <w:proofErr w:type="spellStart"/>
      <w:r w:rsidR="00A6435E" w:rsidRPr="00A6435E">
        <w:rPr>
          <w:rFonts w:ascii="Times New Roman" w:eastAsia="Times New Roman" w:hAnsi="Times New Roman" w:cs="Times New Roman"/>
          <w:color w:val="202020"/>
          <w:sz w:val="24"/>
          <w:szCs w:val="24"/>
          <w:lang w:eastAsia="ru-RU"/>
        </w:rPr>
        <w:t>цельнозерновом</w:t>
      </w:r>
      <w:proofErr w:type="spellEnd"/>
      <w:r w:rsidR="00A6435E" w:rsidRPr="00A6435E">
        <w:rPr>
          <w:rFonts w:ascii="Times New Roman" w:eastAsia="Times New Roman" w:hAnsi="Times New Roman" w:cs="Times New Roman"/>
          <w:color w:val="202020"/>
          <w:sz w:val="24"/>
          <w:szCs w:val="24"/>
          <w:lang w:eastAsia="ru-RU"/>
        </w:rPr>
        <w:t xml:space="preserve"> хлебе, овсяной каше (не быстрорастворимой), печени, яйцах, цельном молоке, рыбе, креветках, фасоли, абрикосах и кураге, кисломолочных продуктах, цитрусовых, смородине, зелени.</w:t>
      </w:r>
      <w:proofErr w:type="gramEnd"/>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color w:val="202020"/>
          <w:sz w:val="24"/>
          <w:szCs w:val="24"/>
          <w:lang w:eastAsia="ru-RU"/>
        </w:rPr>
        <w:t>3. При переносимости эфирных масел и отсутствии на них аллергии, можно каждый день, утром и вечером, растирать запястья, голеностопные, коленные и локтевые суставы смесью: 2 капли масла лаванды, 2 капли масла ромашки, 1 капля масла розмарина, 2 чайные ложки растительного масла.</w:t>
      </w:r>
    </w:p>
    <w:p w:rsidR="00A6435E" w:rsidRPr="00A6435E" w:rsidRDefault="00A6435E" w:rsidP="00A6435E">
      <w:pPr>
        <w:pBdr>
          <w:bottom w:val="single" w:sz="6" w:space="0" w:color="D6DDB9"/>
        </w:pBdr>
        <w:shd w:val="clear" w:color="auto" w:fill="FFFFFF"/>
        <w:spacing w:before="120" w:after="120" w:line="240" w:lineRule="auto"/>
        <w:jc w:val="both"/>
        <w:outlineLvl w:val="1"/>
        <w:rPr>
          <w:rFonts w:ascii="Calibri" w:eastAsia="Times New Roman" w:hAnsi="Calibri" w:cs="Calibri"/>
          <w:b/>
          <w:bCs/>
          <w:color w:val="5B9BD5"/>
          <w:sz w:val="26"/>
          <w:szCs w:val="26"/>
          <w:lang w:eastAsia="ru-RU"/>
        </w:rPr>
      </w:pPr>
      <w:r w:rsidRPr="00A6435E">
        <w:rPr>
          <w:rFonts w:ascii="Times New Roman" w:eastAsia="Times New Roman" w:hAnsi="Times New Roman" w:cs="Times New Roman"/>
          <w:color w:val="202020"/>
          <w:sz w:val="24"/>
          <w:szCs w:val="24"/>
          <w:lang w:eastAsia="ru-RU"/>
        </w:rPr>
        <w:t>5. Перед сном можно сделать успокоительные ванны из мяты, хмеля, пустырника, зверобоя, шалфея. Для этого необходимо взять по 1 чайной ложке перечисленных сухих трав, залить 0,5 литра кипятка, настаивать 2 часа в термосе и добавить полученный раствор в ванну. Время приема процедуры – 15-20 минут</w:t>
      </w:r>
    </w:p>
    <w:p w:rsidR="00E749A4" w:rsidRDefault="00286F21">
      <w:r>
        <w:rPr>
          <w:noProof/>
          <w:lang w:eastAsia="ru-RU"/>
        </w:rPr>
        <w:drawing>
          <wp:anchor distT="0" distB="0" distL="114300" distR="114300" simplePos="0" relativeHeight="251663360" behindDoc="0" locked="0" layoutInCell="1" allowOverlap="1" wp14:anchorId="471F46EE" wp14:editId="15F0E185">
            <wp:simplePos x="0" y="0"/>
            <wp:positionH relativeFrom="column">
              <wp:posOffset>196850</wp:posOffset>
            </wp:positionH>
            <wp:positionV relativeFrom="paragraph">
              <wp:posOffset>125730</wp:posOffset>
            </wp:positionV>
            <wp:extent cx="2514600" cy="790575"/>
            <wp:effectExtent l="0" t="0" r="0" b="9525"/>
            <wp:wrapSquare wrapText="bothSides"/>
            <wp:docPr id="5" name="Рисунок 5" descr="C:\Users\1\Desktop\1172360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172360_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435E" w:rsidRDefault="00A6435E"/>
    <w:p w:rsidR="00A6435E" w:rsidRDefault="00A6435E"/>
    <w:p w:rsidR="00A6435E" w:rsidRDefault="00A6435E" w:rsidP="00A6435E">
      <w:pPr>
        <w:spacing w:after="0" w:line="240" w:lineRule="auto"/>
        <w:ind w:left="-142" w:firstLine="142"/>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Муниципальное дошкольное образовательное бюджетное учреждение Новобурейский детский сад «Искорка»</w:t>
      </w:r>
    </w:p>
    <w:p w:rsidR="00A6435E" w:rsidRDefault="00A6435E" w:rsidP="00A6435E">
      <w:pPr>
        <w:spacing w:line="240" w:lineRule="auto"/>
        <w:jc w:val="center"/>
        <w:rPr>
          <w:rFonts w:ascii="Times New Roman" w:hAnsi="Times New Roman" w:cs="Times New Roman"/>
          <w:sz w:val="20"/>
          <w:szCs w:val="20"/>
        </w:rPr>
      </w:pPr>
      <w:r>
        <w:rPr>
          <w:noProof/>
          <w:lang w:eastAsia="ru-RU"/>
        </w:rPr>
        <mc:AlternateContent>
          <mc:Choice Requires="wps">
            <w:drawing>
              <wp:anchor distT="0" distB="0" distL="114300" distR="114300" simplePos="0" relativeHeight="251662336" behindDoc="0" locked="0" layoutInCell="1" allowOverlap="1" wp14:anchorId="5508629D" wp14:editId="3DBBFCD3">
                <wp:simplePos x="0" y="0"/>
                <wp:positionH relativeFrom="column">
                  <wp:posOffset>-175260</wp:posOffset>
                </wp:positionH>
                <wp:positionV relativeFrom="paragraph">
                  <wp:posOffset>12700</wp:posOffset>
                </wp:positionV>
                <wp:extent cx="6334125" cy="0"/>
                <wp:effectExtent l="0" t="0" r="0" b="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 o:spid="_x0000_s1026" type="#_x0000_t32" style="position:absolute;margin-left:-13.8pt;margin-top:1pt;width:49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"/>
            </w:pict>
          </mc:Fallback>
        </mc:AlternateContent>
      </w:r>
      <w:r>
        <w:rPr>
          <w:rFonts w:ascii="Times New Roman" w:eastAsia="Calibri" w:hAnsi="Times New Roman" w:cs="Times New Roman"/>
          <w:sz w:val="20"/>
          <w:szCs w:val="20"/>
        </w:rPr>
        <w:t xml:space="preserve">676720, Амурская область, </w:t>
      </w:r>
      <w:proofErr w:type="spellStart"/>
      <w:r>
        <w:rPr>
          <w:rFonts w:ascii="Times New Roman" w:eastAsia="Calibri" w:hAnsi="Times New Roman" w:cs="Times New Roman"/>
          <w:sz w:val="20"/>
          <w:szCs w:val="20"/>
        </w:rPr>
        <w:t>Бурейский</w:t>
      </w:r>
      <w:proofErr w:type="spellEnd"/>
      <w:r>
        <w:rPr>
          <w:rFonts w:ascii="Times New Roman" w:eastAsia="Calibri" w:hAnsi="Times New Roman" w:cs="Times New Roman"/>
          <w:sz w:val="20"/>
          <w:szCs w:val="20"/>
        </w:rPr>
        <w:t xml:space="preserve"> муниципальный округ, </w:t>
      </w:r>
      <w:proofErr w:type="spellStart"/>
      <w:r>
        <w:rPr>
          <w:rFonts w:ascii="Times New Roman" w:eastAsia="Calibri" w:hAnsi="Times New Roman" w:cs="Times New Roman"/>
          <w:sz w:val="20"/>
          <w:szCs w:val="20"/>
        </w:rPr>
        <w:t>пгт</w:t>
      </w:r>
      <w:proofErr w:type="spellEnd"/>
      <w:r>
        <w:rPr>
          <w:rFonts w:ascii="Times New Roman" w:eastAsia="Calibri" w:hAnsi="Times New Roman" w:cs="Times New Roman"/>
          <w:sz w:val="20"/>
          <w:szCs w:val="20"/>
        </w:rPr>
        <w:t xml:space="preserve">. Новобурейский, ул. </w:t>
      </w:r>
      <w:proofErr w:type="gramStart"/>
      <w:r>
        <w:rPr>
          <w:rFonts w:ascii="Times New Roman" w:eastAsia="Calibri" w:hAnsi="Times New Roman" w:cs="Times New Roman"/>
          <w:sz w:val="20"/>
          <w:szCs w:val="20"/>
        </w:rPr>
        <w:t>Пионерская</w:t>
      </w:r>
      <w:proofErr w:type="gramEnd"/>
      <w:r>
        <w:rPr>
          <w:rFonts w:ascii="Times New Roman" w:eastAsia="Calibri" w:hAnsi="Times New Roman" w:cs="Times New Roman"/>
          <w:sz w:val="20"/>
          <w:szCs w:val="20"/>
        </w:rPr>
        <w:t xml:space="preserve">,13 тел.8(41634) 21 – 480    </w:t>
      </w:r>
      <w:r>
        <w:rPr>
          <w:rFonts w:ascii="Times New Roman" w:eastAsia="Calibri" w:hAnsi="Times New Roman" w:cs="Times New Roman"/>
          <w:sz w:val="20"/>
          <w:szCs w:val="20"/>
          <w:lang w:val="en-US"/>
        </w:rPr>
        <w:t>e</w:t>
      </w:r>
      <w:r>
        <w:rPr>
          <w:rFonts w:ascii="Times New Roman" w:eastAsia="Calibri" w:hAnsi="Times New Roman" w:cs="Times New Roman"/>
          <w:sz w:val="20"/>
          <w:szCs w:val="20"/>
        </w:rPr>
        <w:t xml:space="preserve"> – </w:t>
      </w:r>
      <w:r>
        <w:rPr>
          <w:rFonts w:ascii="Times New Roman" w:eastAsia="Calibri" w:hAnsi="Times New Roman" w:cs="Times New Roman"/>
          <w:sz w:val="20"/>
          <w:szCs w:val="20"/>
          <w:lang w:val="en-US"/>
        </w:rPr>
        <w:t>mail</w:t>
      </w:r>
      <w:r>
        <w:rPr>
          <w:rFonts w:ascii="Times New Roman" w:eastAsia="Calibri" w:hAnsi="Times New Roman" w:cs="Times New Roman"/>
          <w:sz w:val="20"/>
          <w:szCs w:val="20"/>
        </w:rPr>
        <w:t xml:space="preserve">: </w:t>
      </w:r>
      <w:r w:rsidRPr="00AB0094">
        <w:rPr>
          <w:rFonts w:ascii="Times New Roman" w:hAnsi="Times New Roman" w:cs="Times New Roman"/>
          <w:sz w:val="20"/>
          <w:szCs w:val="20"/>
          <w:lang w:val="en-US"/>
        </w:rPr>
        <w:t>burro</w:t>
      </w:r>
      <w:r w:rsidRPr="00AB0094">
        <w:rPr>
          <w:rFonts w:ascii="Times New Roman" w:hAnsi="Times New Roman" w:cs="Times New Roman"/>
          <w:sz w:val="20"/>
          <w:szCs w:val="20"/>
        </w:rPr>
        <w:t xml:space="preserve"> </w:t>
      </w:r>
      <w:r w:rsidRPr="00AB0094">
        <w:rPr>
          <w:rFonts w:ascii="Times New Roman" w:hAnsi="Times New Roman" w:cs="Times New Roman"/>
          <w:sz w:val="20"/>
          <w:szCs w:val="20"/>
          <w:lang w:val="en-US"/>
        </w:rPr>
        <w:t>ds</w:t>
      </w:r>
      <w:r w:rsidRPr="00AB0094">
        <w:rPr>
          <w:rFonts w:ascii="Times New Roman" w:hAnsi="Times New Roman" w:cs="Times New Roman"/>
          <w:sz w:val="20"/>
          <w:szCs w:val="20"/>
        </w:rPr>
        <w:t xml:space="preserve"> </w:t>
      </w:r>
      <w:hyperlink r:id="rId10" w:history="1">
        <w:r w:rsidRPr="00DA072B">
          <w:rPr>
            <w:rStyle w:val="a9"/>
            <w:rFonts w:ascii="Times New Roman" w:hAnsi="Times New Roman" w:cs="Times New Roman"/>
            <w:sz w:val="20"/>
            <w:szCs w:val="20"/>
            <w:lang w:val="en-US"/>
          </w:rPr>
          <w:t>iskra</w:t>
        </w:r>
        <w:r w:rsidRPr="00DA072B">
          <w:rPr>
            <w:rStyle w:val="a9"/>
            <w:rFonts w:ascii="Times New Roman" w:hAnsi="Times New Roman" w:cs="Times New Roman"/>
            <w:sz w:val="20"/>
            <w:szCs w:val="20"/>
          </w:rPr>
          <w:t>@</w:t>
        </w:r>
        <w:r w:rsidRPr="00DA072B">
          <w:rPr>
            <w:rStyle w:val="a9"/>
            <w:rFonts w:ascii="Times New Roman" w:hAnsi="Times New Roman" w:cs="Times New Roman"/>
            <w:sz w:val="20"/>
            <w:szCs w:val="20"/>
            <w:lang w:val="en-US"/>
          </w:rPr>
          <w:t>obramur</w:t>
        </w:r>
        <w:r w:rsidRPr="00DA072B">
          <w:rPr>
            <w:rStyle w:val="a9"/>
            <w:rFonts w:ascii="Times New Roman" w:hAnsi="Times New Roman" w:cs="Times New Roman"/>
            <w:sz w:val="20"/>
            <w:szCs w:val="20"/>
          </w:rPr>
          <w:t>.</w:t>
        </w:r>
        <w:r w:rsidRPr="00DA072B">
          <w:rPr>
            <w:rStyle w:val="a9"/>
            <w:rFonts w:ascii="Times New Roman" w:hAnsi="Times New Roman" w:cs="Times New Roman"/>
            <w:sz w:val="20"/>
            <w:szCs w:val="20"/>
            <w:lang w:val="en-US"/>
          </w:rPr>
          <w:t>ru</w:t>
        </w:r>
      </w:hyperlink>
    </w:p>
    <w:p w:rsidR="00A6435E" w:rsidRPr="00A6435E" w:rsidRDefault="00A6435E" w:rsidP="00A6435E">
      <w:pPr>
        <w:spacing w:line="240" w:lineRule="auto"/>
        <w:jc w:val="center"/>
        <w:rPr>
          <w:rFonts w:ascii="Times New Roman" w:eastAsia="Calibri" w:hAnsi="Times New Roman" w:cs="Times New Roman"/>
          <w:sz w:val="20"/>
          <w:szCs w:val="20"/>
        </w:rPr>
      </w:pPr>
    </w:p>
    <w:p w:rsidR="00A6435E" w:rsidRPr="00A6435E" w:rsidRDefault="00A6435E" w:rsidP="00A6435E">
      <w:pPr>
        <w:shd w:val="clear" w:color="auto" w:fill="FFFFFF"/>
        <w:spacing w:after="0" w:line="240" w:lineRule="auto"/>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b/>
          <w:bCs/>
          <w:color w:val="333333"/>
          <w:sz w:val="32"/>
          <w:szCs w:val="32"/>
          <w:shd w:val="clear" w:color="auto" w:fill="FFFFFF"/>
          <w:lang w:eastAsia="ru-RU"/>
        </w:rPr>
        <w:t>Синдром</w:t>
      </w:r>
      <w:r w:rsidRPr="00A6435E">
        <w:rPr>
          <w:rFonts w:ascii="Times New Roman" w:eastAsia="Times New Roman" w:hAnsi="Times New Roman" w:cs="Times New Roman"/>
          <w:color w:val="333333"/>
          <w:sz w:val="32"/>
          <w:szCs w:val="32"/>
          <w:shd w:val="clear" w:color="auto" w:fill="FFFFFF"/>
          <w:lang w:eastAsia="ru-RU"/>
        </w:rPr>
        <w:t> </w:t>
      </w:r>
      <w:r w:rsidRPr="00A6435E">
        <w:rPr>
          <w:rFonts w:ascii="Times New Roman" w:eastAsia="Times New Roman" w:hAnsi="Times New Roman" w:cs="Times New Roman"/>
          <w:b/>
          <w:bCs/>
          <w:color w:val="333333"/>
          <w:sz w:val="32"/>
          <w:szCs w:val="32"/>
          <w:shd w:val="clear" w:color="auto" w:fill="FFFFFF"/>
          <w:lang w:eastAsia="ru-RU"/>
        </w:rPr>
        <w:t>дефицита</w:t>
      </w:r>
      <w:r w:rsidRPr="00A6435E">
        <w:rPr>
          <w:rFonts w:ascii="Times New Roman" w:eastAsia="Times New Roman" w:hAnsi="Times New Roman" w:cs="Times New Roman"/>
          <w:color w:val="333333"/>
          <w:sz w:val="32"/>
          <w:szCs w:val="32"/>
          <w:shd w:val="clear" w:color="auto" w:fill="FFFFFF"/>
          <w:lang w:eastAsia="ru-RU"/>
        </w:rPr>
        <w:t> </w:t>
      </w:r>
      <w:r w:rsidRPr="00A6435E">
        <w:rPr>
          <w:rFonts w:ascii="Times New Roman" w:eastAsia="Times New Roman" w:hAnsi="Times New Roman" w:cs="Times New Roman"/>
          <w:b/>
          <w:bCs/>
          <w:color w:val="333333"/>
          <w:sz w:val="32"/>
          <w:szCs w:val="32"/>
          <w:shd w:val="clear" w:color="auto" w:fill="FFFFFF"/>
          <w:lang w:eastAsia="ru-RU"/>
        </w:rPr>
        <w:t>внимания</w:t>
      </w:r>
    </w:p>
    <w:p w:rsidR="00A6435E" w:rsidRPr="00A6435E" w:rsidRDefault="00A6435E" w:rsidP="00A6435E">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b/>
          <w:bCs/>
          <w:color w:val="333333"/>
          <w:sz w:val="32"/>
          <w:szCs w:val="32"/>
          <w:shd w:val="clear" w:color="auto" w:fill="FFFFFF"/>
          <w:lang w:eastAsia="ru-RU"/>
        </w:rPr>
        <w:t>с</w:t>
      </w:r>
      <w:r w:rsidRPr="00A6435E">
        <w:rPr>
          <w:rFonts w:ascii="Times New Roman" w:eastAsia="Times New Roman" w:hAnsi="Times New Roman" w:cs="Times New Roman"/>
          <w:color w:val="333333"/>
          <w:sz w:val="32"/>
          <w:szCs w:val="32"/>
          <w:shd w:val="clear" w:color="auto" w:fill="FFFFFF"/>
          <w:lang w:eastAsia="ru-RU"/>
        </w:rPr>
        <w:t> </w:t>
      </w:r>
      <w:proofErr w:type="spellStart"/>
      <w:r w:rsidRPr="00A6435E">
        <w:rPr>
          <w:rFonts w:ascii="Times New Roman" w:eastAsia="Times New Roman" w:hAnsi="Times New Roman" w:cs="Times New Roman"/>
          <w:b/>
          <w:bCs/>
          <w:color w:val="333333"/>
          <w:sz w:val="32"/>
          <w:szCs w:val="32"/>
          <w:shd w:val="clear" w:color="auto" w:fill="FFFFFF"/>
          <w:lang w:eastAsia="ru-RU"/>
        </w:rPr>
        <w:t>гиперактивностью</w:t>
      </w:r>
      <w:proofErr w:type="spellEnd"/>
    </w:p>
    <w:p w:rsidR="00A6435E" w:rsidRPr="00A6435E" w:rsidRDefault="00A6435E" w:rsidP="00A6435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6435E">
        <w:rPr>
          <w:rFonts w:ascii="Times New Roman" w:eastAsia="Times New Roman" w:hAnsi="Times New Roman" w:cs="Times New Roman"/>
          <w:noProof/>
          <w:color w:val="000000"/>
          <w:sz w:val="24"/>
          <w:szCs w:val="24"/>
          <w:lang w:eastAsia="ru-RU"/>
        </w:rPr>
        <mc:AlternateContent>
          <mc:Choice Requires="wps">
            <w:drawing>
              <wp:inline distT="0" distB="0" distL="0" distR="0" wp14:anchorId="6FDEF1AF" wp14:editId="56EAA7E8">
                <wp:extent cx="304800" cy="304800"/>
                <wp:effectExtent l="0" t="0" r="0" b="0"/>
                <wp:docPr id="2" name="AutoShape 2" descr="https://new.vzaimodeystvie.ru/wp-content/uploads/2012/11/02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new.vzaimodeystvie.ru/wp-content/uploads/2012/11/02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uiP6x+MCAAAABg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A6435E" w:rsidRDefault="00A6435E" w:rsidP="00A6435E">
      <w:pPr>
        <w:shd w:val="clear" w:color="auto" w:fill="FFFFFF"/>
        <w:spacing w:after="0" w:line="240" w:lineRule="auto"/>
        <w:ind w:firstLine="71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w:t>
      </w:r>
      <w:r w:rsidRPr="00A6435E">
        <w:rPr>
          <w:rFonts w:ascii="Times New Roman" w:eastAsia="Times New Roman" w:hAnsi="Times New Roman" w:cs="Times New Roman"/>
          <w:b/>
          <w:color w:val="000000"/>
          <w:sz w:val="24"/>
          <w:szCs w:val="24"/>
          <w:lang w:eastAsia="ru-RU"/>
        </w:rPr>
        <w:t>онсультация для родителей</w:t>
      </w:r>
    </w:p>
    <w:p w:rsidR="00A6435E" w:rsidRDefault="00A6435E" w:rsidP="00A6435E">
      <w:pPr>
        <w:shd w:val="clear" w:color="auto" w:fill="FFFFFF"/>
        <w:spacing w:after="0" w:line="240" w:lineRule="auto"/>
        <w:ind w:firstLine="710"/>
        <w:jc w:val="both"/>
        <w:rPr>
          <w:rFonts w:ascii="Times New Roman" w:eastAsia="Times New Roman" w:hAnsi="Times New Roman" w:cs="Times New Roman"/>
          <w:b/>
          <w:color w:val="000000"/>
          <w:sz w:val="24"/>
          <w:szCs w:val="24"/>
          <w:lang w:eastAsia="ru-RU"/>
        </w:rPr>
      </w:pPr>
    </w:p>
    <w:p w:rsidR="00A6435E" w:rsidRDefault="00A6435E" w:rsidP="00A6435E">
      <w:pPr>
        <w:shd w:val="clear" w:color="auto" w:fill="FFFFFF"/>
        <w:spacing w:after="0" w:line="240" w:lineRule="auto"/>
        <w:ind w:firstLine="710"/>
        <w:jc w:val="both"/>
        <w:rPr>
          <w:rFonts w:ascii="Times New Roman" w:eastAsia="Times New Roman" w:hAnsi="Times New Roman" w:cs="Times New Roman"/>
          <w:b/>
          <w:color w:val="000000"/>
          <w:sz w:val="24"/>
          <w:szCs w:val="24"/>
          <w:lang w:eastAsia="ru-RU"/>
        </w:rPr>
      </w:pPr>
    </w:p>
    <w:p w:rsidR="00A6435E" w:rsidRPr="00A6435E" w:rsidRDefault="00A6435E" w:rsidP="00A6435E">
      <w:pPr>
        <w:shd w:val="clear" w:color="auto" w:fill="FFFFFF"/>
        <w:spacing w:after="0" w:line="240" w:lineRule="auto"/>
        <w:ind w:firstLine="710"/>
        <w:jc w:val="both"/>
        <w:rPr>
          <w:rFonts w:ascii="Times New Roman" w:eastAsia="Times New Roman" w:hAnsi="Times New Roman" w:cs="Times New Roman"/>
          <w:b/>
          <w:color w:val="000000"/>
          <w:sz w:val="24"/>
          <w:szCs w:val="24"/>
          <w:lang w:eastAsia="ru-RU"/>
        </w:rPr>
      </w:pPr>
    </w:p>
    <w:p w:rsidR="00A6435E" w:rsidRPr="00A6435E" w:rsidRDefault="00A6435E" w:rsidP="00A6435E">
      <w:pPr>
        <w:shd w:val="clear" w:color="auto" w:fill="FFFFFF"/>
        <w:spacing w:after="0" w:line="240" w:lineRule="auto"/>
        <w:ind w:firstLine="710"/>
        <w:jc w:val="right"/>
        <w:rPr>
          <w:rFonts w:ascii="Times New Roman" w:eastAsia="Times New Roman" w:hAnsi="Times New Roman" w:cs="Times New Roman"/>
          <w:color w:val="000000"/>
          <w:sz w:val="24"/>
          <w:szCs w:val="24"/>
          <w:lang w:eastAsia="ru-RU"/>
        </w:rPr>
      </w:pPr>
      <w:r w:rsidRPr="00A6435E">
        <w:rPr>
          <w:rFonts w:ascii="Arial" w:eastAsia="Times New Roman" w:hAnsi="Arial" w:cs="Arial"/>
          <w:i/>
          <w:iCs/>
          <w:color w:val="000000"/>
          <w:sz w:val="27"/>
          <w:szCs w:val="27"/>
          <w:shd w:val="clear" w:color="auto" w:fill="F5F5F5"/>
          <w:lang w:eastAsia="ru-RU"/>
        </w:rPr>
        <w:t>«К каждому ребенку следует применять его собственное мерило, побуждать каждого к его собственной обязанности и награждать его собственной заслуженной похвалой. Не успех, а усилие заслуживает награды»</w:t>
      </w:r>
      <w:r w:rsidRPr="00A6435E">
        <w:rPr>
          <w:rFonts w:ascii="Arial" w:eastAsia="Times New Roman" w:hAnsi="Arial" w:cs="Arial"/>
          <w:color w:val="181818"/>
          <w:sz w:val="21"/>
          <w:szCs w:val="21"/>
          <w:shd w:val="clear" w:color="auto" w:fill="F5F5F5"/>
          <w:lang w:eastAsia="ru-RU"/>
        </w:rPr>
        <w:t> </w:t>
      </w:r>
    </w:p>
    <w:p w:rsidR="00A6435E" w:rsidRDefault="00A6435E" w:rsidP="00A6435E">
      <w:pPr>
        <w:shd w:val="clear" w:color="auto" w:fill="FFFFFF"/>
        <w:spacing w:after="0" w:line="240" w:lineRule="auto"/>
        <w:ind w:firstLine="710"/>
        <w:jc w:val="right"/>
        <w:rPr>
          <w:rFonts w:ascii="Arial" w:eastAsia="Times New Roman" w:hAnsi="Arial" w:cs="Arial"/>
          <w:i/>
          <w:iCs/>
          <w:color w:val="000000"/>
          <w:sz w:val="27"/>
          <w:szCs w:val="27"/>
          <w:shd w:val="clear" w:color="auto" w:fill="F5F5F5"/>
          <w:lang w:eastAsia="ru-RU"/>
        </w:rPr>
      </w:pPr>
      <w:r w:rsidRPr="00A6435E">
        <w:rPr>
          <w:rFonts w:ascii="Arial" w:eastAsia="Times New Roman" w:hAnsi="Arial" w:cs="Arial"/>
          <w:i/>
          <w:iCs/>
          <w:color w:val="000000"/>
          <w:sz w:val="27"/>
          <w:szCs w:val="27"/>
          <w:shd w:val="clear" w:color="auto" w:fill="F5F5F5"/>
          <w:lang w:eastAsia="ru-RU"/>
        </w:rPr>
        <w:t xml:space="preserve">Джон </w:t>
      </w:r>
      <w:proofErr w:type="spellStart"/>
      <w:r w:rsidRPr="00A6435E">
        <w:rPr>
          <w:rFonts w:ascii="Arial" w:eastAsia="Times New Roman" w:hAnsi="Arial" w:cs="Arial"/>
          <w:i/>
          <w:iCs/>
          <w:color w:val="000000"/>
          <w:sz w:val="27"/>
          <w:szCs w:val="27"/>
          <w:shd w:val="clear" w:color="auto" w:fill="F5F5F5"/>
          <w:lang w:eastAsia="ru-RU"/>
        </w:rPr>
        <w:t>Рёскин</w:t>
      </w:r>
      <w:proofErr w:type="spellEnd"/>
    </w:p>
    <w:p w:rsidR="00A6435E" w:rsidRDefault="00A6435E" w:rsidP="00A6435E">
      <w:pPr>
        <w:shd w:val="clear" w:color="auto" w:fill="FFFFFF"/>
        <w:spacing w:after="0" w:line="240" w:lineRule="auto"/>
        <w:ind w:firstLine="710"/>
        <w:jc w:val="right"/>
        <w:rPr>
          <w:rFonts w:ascii="Arial" w:eastAsia="Times New Roman" w:hAnsi="Arial" w:cs="Arial"/>
          <w:i/>
          <w:iCs/>
          <w:color w:val="000000"/>
          <w:sz w:val="27"/>
          <w:szCs w:val="27"/>
          <w:shd w:val="clear" w:color="auto" w:fill="F5F5F5"/>
          <w:lang w:eastAsia="ru-RU"/>
        </w:rPr>
      </w:pPr>
    </w:p>
    <w:p w:rsidR="00A6435E" w:rsidRPr="00A6435E" w:rsidRDefault="00A6435E" w:rsidP="00A6435E">
      <w:pPr>
        <w:shd w:val="clear" w:color="auto" w:fill="FFFFFF"/>
        <w:spacing w:after="0" w:line="240" w:lineRule="auto"/>
        <w:ind w:firstLine="710"/>
        <w:jc w:val="center"/>
        <w:rPr>
          <w:rFonts w:ascii="Times New Roman" w:eastAsia="Times New Roman" w:hAnsi="Times New Roman" w:cs="Times New Roman"/>
          <w:iCs/>
          <w:color w:val="000000"/>
          <w:sz w:val="27"/>
          <w:szCs w:val="27"/>
          <w:shd w:val="clear" w:color="auto" w:fill="F5F5F5"/>
          <w:lang w:eastAsia="ru-RU"/>
        </w:rPr>
      </w:pPr>
      <w:r w:rsidRPr="00A6435E">
        <w:rPr>
          <w:rFonts w:ascii="Times New Roman" w:eastAsia="Times New Roman" w:hAnsi="Times New Roman" w:cs="Times New Roman"/>
          <w:iCs/>
          <w:color w:val="000000"/>
          <w:sz w:val="27"/>
          <w:szCs w:val="27"/>
          <w:shd w:val="clear" w:color="auto" w:fill="F5F5F5"/>
          <w:lang w:eastAsia="ru-RU"/>
        </w:rPr>
        <w:t>2022 год</w:t>
      </w:r>
    </w:p>
    <w:sectPr w:rsidR="00A6435E" w:rsidRPr="00A6435E" w:rsidSect="00A6435E">
      <w:pgSz w:w="16838" w:h="11906" w:orient="landscape"/>
      <w:pgMar w:top="567" w:right="395" w:bottom="567" w:left="567"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35E" w:rsidRDefault="00A6435E" w:rsidP="00A6435E">
      <w:pPr>
        <w:spacing w:after="0" w:line="240" w:lineRule="auto"/>
      </w:pPr>
      <w:r>
        <w:separator/>
      </w:r>
    </w:p>
  </w:endnote>
  <w:endnote w:type="continuationSeparator" w:id="0">
    <w:p w:rsidR="00A6435E" w:rsidRDefault="00A6435E" w:rsidP="00A6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35E" w:rsidRDefault="00A6435E" w:rsidP="00A6435E">
      <w:pPr>
        <w:spacing w:after="0" w:line="240" w:lineRule="auto"/>
      </w:pPr>
      <w:r>
        <w:separator/>
      </w:r>
    </w:p>
  </w:footnote>
  <w:footnote w:type="continuationSeparator" w:id="0">
    <w:p w:rsidR="00A6435E" w:rsidRDefault="00A6435E" w:rsidP="00A643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A7"/>
    <w:rsid w:val="00286F21"/>
    <w:rsid w:val="00A6435E"/>
    <w:rsid w:val="00B735A7"/>
    <w:rsid w:val="00D26FC1"/>
    <w:rsid w:val="00E7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43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435E"/>
    <w:rPr>
      <w:rFonts w:ascii="Tahoma" w:hAnsi="Tahoma" w:cs="Tahoma"/>
      <w:sz w:val="16"/>
      <w:szCs w:val="16"/>
    </w:rPr>
  </w:style>
  <w:style w:type="paragraph" w:styleId="a5">
    <w:name w:val="header"/>
    <w:basedOn w:val="a"/>
    <w:link w:val="a6"/>
    <w:uiPriority w:val="99"/>
    <w:unhideWhenUsed/>
    <w:rsid w:val="00A643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435E"/>
  </w:style>
  <w:style w:type="paragraph" w:styleId="a7">
    <w:name w:val="footer"/>
    <w:basedOn w:val="a"/>
    <w:link w:val="a8"/>
    <w:uiPriority w:val="99"/>
    <w:unhideWhenUsed/>
    <w:rsid w:val="00A643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435E"/>
  </w:style>
  <w:style w:type="character" w:styleId="a9">
    <w:name w:val="Hyperlink"/>
    <w:basedOn w:val="a0"/>
    <w:uiPriority w:val="99"/>
    <w:unhideWhenUsed/>
    <w:rsid w:val="00A643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43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435E"/>
    <w:rPr>
      <w:rFonts w:ascii="Tahoma" w:hAnsi="Tahoma" w:cs="Tahoma"/>
      <w:sz w:val="16"/>
      <w:szCs w:val="16"/>
    </w:rPr>
  </w:style>
  <w:style w:type="paragraph" w:styleId="a5">
    <w:name w:val="header"/>
    <w:basedOn w:val="a"/>
    <w:link w:val="a6"/>
    <w:uiPriority w:val="99"/>
    <w:unhideWhenUsed/>
    <w:rsid w:val="00A6435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435E"/>
  </w:style>
  <w:style w:type="paragraph" w:styleId="a7">
    <w:name w:val="footer"/>
    <w:basedOn w:val="a"/>
    <w:link w:val="a8"/>
    <w:uiPriority w:val="99"/>
    <w:unhideWhenUsed/>
    <w:rsid w:val="00A6435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435E"/>
  </w:style>
  <w:style w:type="character" w:styleId="a9">
    <w:name w:val="Hyperlink"/>
    <w:basedOn w:val="a0"/>
    <w:uiPriority w:val="99"/>
    <w:unhideWhenUsed/>
    <w:rsid w:val="00A643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skra@obramur.ru"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989</Words>
  <Characters>5643</Characters>
  <Application>Microsoft Office Word</Application>
  <DocSecurity>0</DocSecurity>
  <Lines>47</Lines>
  <Paragraphs>13</Paragraphs>
  <ScaleCrop>false</ScaleCrop>
  <Company>SPecialiST RePack</Company>
  <LinksUpToDate>false</LinksUpToDate>
  <CharactersWithSpaces>6619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2022-12-22T05:50:00Z</dcterms:created>
  <dcterms:modified xsi:type="dcterms:W3CDTF">2022-12-26T01:23:00Z</dcterms:modified>
</cp:coreProperties>
</file>