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BB" w:rsidRPr="00FB1984" w:rsidRDefault="004718BB" w:rsidP="004718BB">
      <w:pPr>
        <w:jc w:val="center"/>
        <w:rPr>
          <w:b/>
          <w:i/>
          <w:color w:val="FF0000"/>
          <w:sz w:val="24"/>
          <w:szCs w:val="24"/>
        </w:rPr>
      </w:pPr>
      <w:r w:rsidRPr="00FB1984">
        <w:rPr>
          <w:b/>
          <w:i/>
          <w:color w:val="FF0000"/>
          <w:sz w:val="24"/>
          <w:szCs w:val="24"/>
        </w:rPr>
        <w:t>Что делать, если ребёнок начал ходить в детский сад</w:t>
      </w:r>
    </w:p>
    <w:p w:rsidR="004718BB" w:rsidRPr="00F35868" w:rsidRDefault="004718BB" w:rsidP="004718BB">
      <w:pPr>
        <w:spacing w:after="0" w:line="240" w:lineRule="auto"/>
        <w:ind w:left="714"/>
        <w:jc w:val="both"/>
        <w:rPr>
          <w:rFonts w:ascii="AR BONNIE" w:hAnsi="AR BONNIE"/>
          <w:color w:val="7030A0"/>
          <w:sz w:val="24"/>
        </w:rPr>
      </w:pPr>
    </w:p>
    <w:p w:rsidR="00CC7C6E" w:rsidRPr="00F35868" w:rsidRDefault="00F47A94" w:rsidP="00CC7C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35868">
        <w:rPr>
          <w:rFonts w:ascii="Times New Roman" w:hAnsi="Times New Roman" w:cs="Times New Roman"/>
          <w:color w:val="7030A0"/>
          <w:sz w:val="24"/>
          <w:szCs w:val="24"/>
        </w:rPr>
        <w:t>Р</w:t>
      </w:r>
      <w:r w:rsidR="00CC7C6E" w:rsidRPr="00F35868">
        <w:rPr>
          <w:rFonts w:ascii="Times New Roman" w:hAnsi="Times New Roman" w:cs="Times New Roman"/>
          <w:color w:val="7030A0"/>
          <w:sz w:val="24"/>
          <w:szCs w:val="24"/>
        </w:rPr>
        <w:t>ебенок может привыкать к садику 2-3 месяца.</w:t>
      </w:r>
    </w:p>
    <w:p w:rsidR="004718BB" w:rsidRPr="00F35868" w:rsidRDefault="00E55BC9" w:rsidP="00E55B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35868">
        <w:rPr>
          <w:rFonts w:ascii="Times New Roman" w:hAnsi="Times New Roman" w:cs="Times New Roman"/>
          <w:color w:val="7030A0"/>
          <w:sz w:val="24"/>
          <w:szCs w:val="24"/>
        </w:rPr>
        <w:t>В первые дни не следует оставлять малыша в детском саду больше 2-х часов. Время пребывания нужно увели</w:t>
      </w:r>
      <w:r w:rsidR="00EC0353" w:rsidRPr="00F35868">
        <w:rPr>
          <w:rFonts w:ascii="Times New Roman" w:hAnsi="Times New Roman" w:cs="Times New Roman"/>
          <w:color w:val="7030A0"/>
          <w:sz w:val="24"/>
          <w:szCs w:val="24"/>
        </w:rPr>
        <w:t>чивать постепенно. По прошествии</w:t>
      </w:r>
      <w:r w:rsidRPr="00F35868">
        <w:rPr>
          <w:rFonts w:ascii="Times New Roman" w:hAnsi="Times New Roman" w:cs="Times New Roman"/>
          <w:color w:val="7030A0"/>
          <w:sz w:val="24"/>
          <w:szCs w:val="24"/>
        </w:rPr>
        <w:t xml:space="preserve"> 2-3 или 4 недель, учитывая желание малыша, можно оставлять на целый день. </w:t>
      </w:r>
    </w:p>
    <w:p w:rsidR="004718BB" w:rsidRPr="00F35868" w:rsidRDefault="004718BB" w:rsidP="004718B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 BONNIE" w:hAnsi="AR BONNIE"/>
          <w:color w:val="7030A0"/>
          <w:sz w:val="24"/>
        </w:rPr>
      </w:pPr>
      <w:r w:rsidRPr="00F35868">
        <w:rPr>
          <w:rFonts w:ascii="Cambria" w:hAnsi="Cambria" w:cs="Cambria"/>
          <w:color w:val="7030A0"/>
          <w:sz w:val="24"/>
        </w:rPr>
        <w:t>Сообщите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воспитателям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о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привычках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и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склонностях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ребенка</w:t>
      </w:r>
      <w:r w:rsidRPr="00F35868">
        <w:rPr>
          <w:rFonts w:ascii="AR BONNIE" w:hAnsi="AR BONNIE"/>
          <w:color w:val="7030A0"/>
          <w:sz w:val="24"/>
        </w:rPr>
        <w:t>.</w:t>
      </w:r>
    </w:p>
    <w:p w:rsidR="004718BB" w:rsidRPr="00F35868" w:rsidRDefault="004718BB" w:rsidP="004718B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 BONNIE" w:hAnsi="AR BONNIE"/>
          <w:color w:val="7030A0"/>
          <w:sz w:val="24"/>
        </w:rPr>
      </w:pPr>
      <w:r w:rsidRPr="00F35868">
        <w:rPr>
          <w:rFonts w:ascii="Cambria" w:hAnsi="Cambria" w:cs="Cambria"/>
          <w:color w:val="7030A0"/>
          <w:sz w:val="24"/>
        </w:rPr>
        <w:t>С</w:t>
      </w:r>
      <w:r w:rsidRPr="00F35868">
        <w:rPr>
          <w:rFonts w:ascii="AR BONNIE" w:hAnsi="AR BONNIE"/>
          <w:color w:val="7030A0"/>
          <w:sz w:val="24"/>
        </w:rPr>
        <w:t xml:space="preserve"> 4-</w:t>
      </w:r>
      <w:r w:rsidRPr="00F35868">
        <w:rPr>
          <w:rFonts w:ascii="Cambria" w:hAnsi="Cambria" w:cs="Cambria"/>
          <w:color w:val="7030A0"/>
          <w:sz w:val="24"/>
        </w:rPr>
        <w:t>го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по</w:t>
      </w:r>
      <w:r w:rsidRPr="00F35868">
        <w:rPr>
          <w:rFonts w:ascii="AR BONNIE" w:hAnsi="AR BONNIE"/>
          <w:color w:val="7030A0"/>
          <w:sz w:val="24"/>
        </w:rPr>
        <w:t xml:space="preserve"> 10-</w:t>
      </w:r>
      <w:r w:rsidRPr="00F35868">
        <w:rPr>
          <w:rFonts w:ascii="Cambria" w:hAnsi="Cambria" w:cs="Cambria"/>
          <w:color w:val="7030A0"/>
          <w:sz w:val="24"/>
        </w:rPr>
        <w:t>й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день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лучше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сделать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перерыв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в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посещении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детского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сада</w:t>
      </w:r>
      <w:r w:rsidRPr="00F35868">
        <w:rPr>
          <w:rFonts w:ascii="AR BONNIE" w:hAnsi="AR BONNIE"/>
          <w:color w:val="7030A0"/>
          <w:sz w:val="24"/>
        </w:rPr>
        <w:t>.</w:t>
      </w:r>
    </w:p>
    <w:p w:rsidR="00794DC7" w:rsidRPr="00F35868" w:rsidRDefault="004718BB" w:rsidP="00794DC7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 BONNIE" w:hAnsi="AR BONNIE"/>
          <w:color w:val="7030A0"/>
          <w:sz w:val="24"/>
        </w:rPr>
      </w:pPr>
      <w:r w:rsidRPr="00F35868">
        <w:rPr>
          <w:rFonts w:ascii="Cambria" w:hAnsi="Cambria" w:cs="Cambria"/>
          <w:color w:val="7030A0"/>
          <w:sz w:val="24"/>
        </w:rPr>
        <w:t>Поддерживайте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дома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спокойную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обстановку</w:t>
      </w:r>
      <w:r w:rsidRPr="00F35868">
        <w:rPr>
          <w:rFonts w:ascii="AR BONNIE" w:hAnsi="AR BONNIE"/>
          <w:color w:val="7030A0"/>
          <w:sz w:val="24"/>
        </w:rPr>
        <w:t xml:space="preserve">, </w:t>
      </w:r>
      <w:r w:rsidRPr="00F35868">
        <w:rPr>
          <w:rFonts w:ascii="Cambria" w:hAnsi="Cambria" w:cs="Cambria"/>
          <w:color w:val="7030A0"/>
          <w:sz w:val="24"/>
        </w:rPr>
        <w:t>не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собирайте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шумные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компании</w:t>
      </w:r>
      <w:r w:rsidRPr="00F35868">
        <w:rPr>
          <w:rFonts w:ascii="AR BONNIE" w:hAnsi="AR BONNIE"/>
          <w:color w:val="7030A0"/>
          <w:sz w:val="24"/>
        </w:rPr>
        <w:t>.</w:t>
      </w:r>
    </w:p>
    <w:p w:rsidR="004718BB" w:rsidRPr="00F35868" w:rsidRDefault="00794DC7" w:rsidP="004718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F35868">
        <w:rPr>
          <w:rFonts w:ascii="Times New Roman" w:hAnsi="Times New Roman" w:cs="Times New Roman"/>
          <w:color w:val="7030A0"/>
          <w:sz w:val="24"/>
          <w:szCs w:val="24"/>
        </w:rPr>
        <w:t>Родители бывают напуганы плаксивостью ребенка, растеряны, ведь дома он охотно соглашается идти в детский сад. Плаксивость – нормальное состояние дошкольника в период адаптации. При терпеливом отношении взрослых она может пройти сама собой.</w:t>
      </w:r>
    </w:p>
    <w:p w:rsidR="004718BB" w:rsidRPr="00F35868" w:rsidRDefault="004718BB" w:rsidP="004718B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 BONNIE" w:hAnsi="AR BONNIE"/>
          <w:color w:val="7030A0"/>
          <w:sz w:val="24"/>
        </w:rPr>
      </w:pPr>
      <w:r w:rsidRPr="00F35868">
        <w:rPr>
          <w:rFonts w:ascii="Cambria" w:hAnsi="Cambria" w:cs="Cambria"/>
          <w:color w:val="7030A0"/>
          <w:sz w:val="24"/>
        </w:rPr>
        <w:t>Будьте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внимательны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к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ребёнку</w:t>
      </w:r>
      <w:r w:rsidRPr="00F35868">
        <w:rPr>
          <w:rFonts w:ascii="AR BONNIE" w:hAnsi="AR BONNIE"/>
          <w:color w:val="7030A0"/>
          <w:sz w:val="24"/>
        </w:rPr>
        <w:t xml:space="preserve">, </w:t>
      </w:r>
      <w:r w:rsidRPr="00F35868">
        <w:rPr>
          <w:rFonts w:ascii="Cambria" w:hAnsi="Cambria" w:cs="Cambria"/>
          <w:color w:val="7030A0"/>
          <w:sz w:val="24"/>
        </w:rPr>
        <w:t>заботливы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и</w:t>
      </w:r>
      <w:r w:rsidRPr="00F35868">
        <w:rPr>
          <w:rFonts w:ascii="AR BONNIE" w:hAnsi="AR BONNIE"/>
          <w:color w:val="7030A0"/>
          <w:sz w:val="24"/>
        </w:rPr>
        <w:t xml:space="preserve"> </w:t>
      </w:r>
      <w:r w:rsidRPr="00F35868">
        <w:rPr>
          <w:rFonts w:ascii="Cambria" w:hAnsi="Cambria" w:cs="Cambria"/>
          <w:color w:val="7030A0"/>
          <w:sz w:val="24"/>
        </w:rPr>
        <w:t>терпеливы</w:t>
      </w:r>
      <w:r w:rsidRPr="00F35868">
        <w:rPr>
          <w:rFonts w:ascii="AR BONNIE" w:hAnsi="AR BONNIE"/>
          <w:color w:val="7030A0"/>
          <w:sz w:val="24"/>
        </w:rPr>
        <w:t>.</w:t>
      </w:r>
    </w:p>
    <w:p w:rsidR="004718BB" w:rsidRPr="00FB1984" w:rsidRDefault="00FB1984" w:rsidP="00FB1984">
      <w:pPr>
        <w:ind w:left="284"/>
        <w:jc w:val="center"/>
        <w:rPr>
          <w:color w:val="FF0000"/>
        </w:rPr>
      </w:pPr>
      <w:r w:rsidRPr="00FB1984">
        <w:rPr>
          <w:rFonts w:ascii="Calibri" w:eastAsia="Calibri" w:hAnsi="Calibri" w:cs="Times New Roman"/>
          <w:noProof/>
          <w:color w:val="FF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2F9A4E0" wp14:editId="6E37140B">
            <wp:simplePos x="0" y="0"/>
            <wp:positionH relativeFrom="column">
              <wp:posOffset>191770</wp:posOffset>
            </wp:positionH>
            <wp:positionV relativeFrom="paragraph">
              <wp:posOffset>108585</wp:posOffset>
            </wp:positionV>
            <wp:extent cx="2971165" cy="1990725"/>
            <wp:effectExtent l="0" t="0" r="0" b="0"/>
            <wp:wrapThrough wrapText="bothSides">
              <wp:wrapPolygon edited="0">
                <wp:start x="0" y="0"/>
                <wp:lineTo x="0" y="21497"/>
                <wp:lineTo x="21466" y="21497"/>
                <wp:lineTo x="21466" y="0"/>
                <wp:lineTo x="0" y="0"/>
              </wp:wrapPolygon>
            </wp:wrapThrough>
            <wp:docPr id="8" name="Рисунок 8" descr="http://pandaland.kz/uploads/FILES/b42/b428e527f5378307da8c106552a8e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ndaland.kz/uploads/FILES/b42/b428e527f5378307da8c106552a8e8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18BB" w:rsidRPr="00FB1984">
        <w:rPr>
          <w:b/>
          <w:i/>
          <w:color w:val="FF0000"/>
          <w:sz w:val="28"/>
        </w:rPr>
        <w:t>Как родители могут помочь своему ребенку</w:t>
      </w:r>
    </w:p>
    <w:p w:rsidR="004718BB" w:rsidRPr="00FB1984" w:rsidRDefault="004718BB" w:rsidP="00E11CA2">
      <w:pPr>
        <w:jc w:val="center"/>
        <w:rPr>
          <w:b/>
          <w:i/>
          <w:color w:val="FF0000"/>
          <w:sz w:val="28"/>
        </w:rPr>
      </w:pPr>
      <w:r w:rsidRPr="00FB1984">
        <w:rPr>
          <w:b/>
          <w:i/>
          <w:color w:val="FF0000"/>
          <w:sz w:val="28"/>
        </w:rPr>
        <w:t>в период адаптации к ДОО</w:t>
      </w:r>
    </w:p>
    <w:p w:rsidR="004718BB" w:rsidRPr="00F47A94" w:rsidRDefault="004718BB" w:rsidP="00F47A94">
      <w:pPr>
        <w:spacing w:after="0" w:line="240" w:lineRule="auto"/>
        <w:ind w:left="426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47A9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1. Важен Ваш уверенный, позитивный </w:t>
      </w:r>
      <w:r w:rsidR="00B84C89" w:rsidRPr="00F47A9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 </w:t>
      </w:r>
      <w:r w:rsidRPr="00F47A9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настрой на детский сад.</w:t>
      </w:r>
      <w:r w:rsidR="00B84C89" w:rsidRPr="00F47A9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 xml:space="preserve"> Каждый день необходимо спрашивать у ребенка о том, как прошел день, какие он получил впечатления. Обязательно нужно акцентировать внимание на положительных моментах, так как именно родители такими короткими замечаниями способны сформировать позитивное отношение к ДОУ.</w:t>
      </w:r>
    </w:p>
    <w:p w:rsidR="004718BB" w:rsidRPr="00F47A94" w:rsidRDefault="004718BB" w:rsidP="00F47A94">
      <w:pPr>
        <w:ind w:left="360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47A9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2. Рассказывайте ребёнку, что хорошего и интересного его ждёт в детском саду.</w:t>
      </w:r>
    </w:p>
    <w:p w:rsidR="004718BB" w:rsidRPr="00F47A94" w:rsidRDefault="00FB1984" w:rsidP="00F47A94">
      <w:pPr>
        <w:ind w:left="360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noProof/>
          <w:color w:val="538135" w:themeColor="accent6" w:themeShade="BF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403C2B6" wp14:editId="4F51A558">
            <wp:simplePos x="0" y="0"/>
            <wp:positionH relativeFrom="column">
              <wp:posOffset>3750945</wp:posOffset>
            </wp:positionH>
            <wp:positionV relativeFrom="paragraph">
              <wp:posOffset>281940</wp:posOffset>
            </wp:positionV>
            <wp:extent cx="291465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459" y="21421"/>
                <wp:lineTo x="21459" y="0"/>
                <wp:lineTo x="0" y="0"/>
              </wp:wrapPolygon>
            </wp:wrapThrough>
            <wp:docPr id="5" name="Рисунок 5" descr="http://simdou102.crimea-school.ru/sites/default/files/images/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imdou102.crimea-school.ru/sites/default/files/images/6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18BB" w:rsidRPr="00F47A9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3. Дайте ребенку с собой его любимую игрушку или домашний предмет.</w:t>
      </w:r>
    </w:p>
    <w:p w:rsidR="004718BB" w:rsidRPr="00F47A94" w:rsidRDefault="004718BB" w:rsidP="00F47A94">
      <w:pPr>
        <w:ind w:left="360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47A9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4. Придумайте и отрепетируйте несколько разных способов прощания (воздушный поцелуй, поглаживание по спинке и т.д.).</w:t>
      </w:r>
    </w:p>
    <w:p w:rsidR="004718BB" w:rsidRPr="00F47A94" w:rsidRDefault="004718BB" w:rsidP="00F47A94">
      <w:pPr>
        <w:ind w:left="360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47A9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5. После детского сада погуляйте с ребёнком в парке, на детской площадке, поиграйте в подвижные игры.</w:t>
      </w:r>
    </w:p>
    <w:p w:rsidR="004718BB" w:rsidRPr="00F47A94" w:rsidRDefault="004718BB" w:rsidP="00F47A94">
      <w:pPr>
        <w:ind w:left="360"/>
        <w:jc w:val="both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  <w:r w:rsidRPr="00F47A94">
        <w:rPr>
          <w:rFonts w:ascii="Times New Roman" w:hAnsi="Times New Roman" w:cs="Times New Roman"/>
          <w:color w:val="538135" w:themeColor="accent6" w:themeShade="BF"/>
          <w:sz w:val="24"/>
          <w:szCs w:val="24"/>
        </w:rPr>
        <w:t>6. Устройте небольшой семейный праздник вечером.</w:t>
      </w:r>
    </w:p>
    <w:p w:rsidR="00FB1984" w:rsidRDefault="00FB1984" w:rsidP="00FB1984">
      <w:pPr>
        <w:spacing w:line="240" w:lineRule="auto"/>
        <w:jc w:val="both"/>
        <w:rPr>
          <w:rFonts w:ascii="Times New Roman" w:hAnsi="Times New Roman" w:cs="Times New Roman"/>
          <w:b/>
          <w:i/>
          <w:color w:val="002060"/>
          <w:sz w:val="24"/>
          <w:szCs w:val="26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6"/>
        </w:rPr>
        <w:t xml:space="preserve">      </w:t>
      </w:r>
      <w:r w:rsidR="00E11CA2" w:rsidRPr="00F35868">
        <w:rPr>
          <w:rFonts w:ascii="Times New Roman" w:hAnsi="Times New Roman" w:cs="Times New Roman"/>
          <w:b/>
          <w:i/>
          <w:color w:val="002060"/>
          <w:sz w:val="24"/>
          <w:szCs w:val="26"/>
        </w:rPr>
        <w:t xml:space="preserve">Демонстрируйте ребенку свою любовь и </w:t>
      </w:r>
      <w:r>
        <w:rPr>
          <w:rFonts w:ascii="Times New Roman" w:hAnsi="Times New Roman" w:cs="Times New Roman"/>
          <w:b/>
          <w:i/>
          <w:color w:val="002060"/>
          <w:sz w:val="24"/>
          <w:szCs w:val="26"/>
        </w:rPr>
        <w:t xml:space="preserve">  </w:t>
      </w:r>
    </w:p>
    <w:p w:rsidR="00F47A94" w:rsidRPr="00F35868" w:rsidRDefault="00FB1984" w:rsidP="00FB1984">
      <w:pPr>
        <w:spacing w:line="240" w:lineRule="auto"/>
        <w:jc w:val="both"/>
        <w:rPr>
          <w:rFonts w:ascii="Times New Roman" w:hAnsi="Times New Roman" w:cs="Times New Roman"/>
          <w:b/>
          <w:i/>
          <w:color w:val="002060"/>
          <w:sz w:val="24"/>
          <w:szCs w:val="26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6"/>
        </w:rPr>
        <w:t xml:space="preserve">     </w:t>
      </w:r>
      <w:r w:rsidR="00E11CA2" w:rsidRPr="00F35868">
        <w:rPr>
          <w:rFonts w:ascii="Times New Roman" w:hAnsi="Times New Roman" w:cs="Times New Roman"/>
          <w:b/>
          <w:i/>
          <w:color w:val="002060"/>
          <w:sz w:val="24"/>
          <w:szCs w:val="26"/>
        </w:rPr>
        <w:t>заботу.</w:t>
      </w:r>
    </w:p>
    <w:p w:rsidR="00E11CA2" w:rsidRPr="00F35868" w:rsidRDefault="00E11CA2" w:rsidP="00FB1984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color w:val="002060"/>
          <w:sz w:val="24"/>
          <w:szCs w:val="26"/>
        </w:rPr>
      </w:pPr>
      <w:r w:rsidRPr="00F35868">
        <w:rPr>
          <w:rFonts w:ascii="Times New Roman" w:hAnsi="Times New Roman" w:cs="Times New Roman"/>
          <w:b/>
          <w:i/>
          <w:color w:val="002060"/>
          <w:sz w:val="24"/>
          <w:szCs w:val="26"/>
        </w:rPr>
        <w:t>Будь</w:t>
      </w:r>
      <w:r w:rsidR="00EE0599" w:rsidRPr="00F35868">
        <w:rPr>
          <w:rFonts w:ascii="Times New Roman" w:hAnsi="Times New Roman" w:cs="Times New Roman"/>
          <w:b/>
          <w:i/>
          <w:color w:val="002060"/>
          <w:sz w:val="24"/>
          <w:szCs w:val="26"/>
        </w:rPr>
        <w:t xml:space="preserve">те терпеливы и у Вас вместе все </w:t>
      </w:r>
      <w:r w:rsidRPr="00F35868">
        <w:rPr>
          <w:rFonts w:ascii="Times New Roman" w:hAnsi="Times New Roman" w:cs="Times New Roman"/>
          <w:b/>
          <w:i/>
          <w:color w:val="002060"/>
          <w:sz w:val="24"/>
          <w:szCs w:val="26"/>
        </w:rPr>
        <w:t>получится!!!</w:t>
      </w:r>
    </w:p>
    <w:p w:rsidR="00E11CA2" w:rsidRDefault="00E11CA2" w:rsidP="004718BB">
      <w:pPr>
        <w:ind w:left="360"/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FB1984" w:rsidRDefault="00FB1984" w:rsidP="004718BB">
      <w:pPr>
        <w:ind w:left="360"/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FB1984" w:rsidRDefault="00FB1984" w:rsidP="004718BB">
      <w:pPr>
        <w:ind w:left="360"/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FB1984" w:rsidRPr="00FB1984" w:rsidRDefault="00FB1984" w:rsidP="00FB1984">
      <w:pPr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1984">
        <w:rPr>
          <w:rFonts w:ascii="Times New Roman" w:eastAsia="Calibri" w:hAnsi="Times New Roman" w:cs="Times New Roman"/>
          <w:sz w:val="20"/>
          <w:szCs w:val="20"/>
        </w:rPr>
        <w:lastRenderedPageBreak/>
        <w:t>Муниципальное дошкольное образовательное бюджетное учреждение Новобурейский детский сад «Искорка»</w:t>
      </w:r>
    </w:p>
    <w:p w:rsidR="00FB1984" w:rsidRPr="00FB1984" w:rsidRDefault="00FB1984" w:rsidP="00FB1984">
      <w:pPr>
        <w:spacing w:after="200" w:line="240" w:lineRule="auto"/>
        <w:jc w:val="center"/>
        <w:rPr>
          <w:rFonts w:ascii="Times New Roman" w:eastAsia="Calibri" w:hAnsi="Times New Roman" w:cs="Times New Roman"/>
          <w:color w:val="0000FF"/>
          <w:sz w:val="20"/>
          <w:szCs w:val="20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-6986</wp:posOffset>
                </wp:positionV>
                <wp:extent cx="2672715" cy="0"/>
                <wp:effectExtent l="0" t="0" r="13335" b="19050"/>
                <wp:wrapNone/>
                <wp:docPr id="9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2.7pt;margin-top:-.55pt;width:210.4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OwTAIAAFQEAAAOAAAAZHJzL2Uyb0RvYy54bWysVEtu2zAQ3RfoHQjubVmOP7FgOSgku5u0&#10;DZD0ADRJWUQlkiAZy0ZRIO0FcoReoZsu+kHOIN+oQ/qDpN0URbWghhrOmzczj5pebOoKrbmxQskU&#10;x90eRlxSxYRcpfjtzaJzjpF1RDJSKclTvOUWX8yeP5s2OuF9VaqKcYMARNqk0SkundNJFFla8prY&#10;rtJcgrNQpiYOtmYVMUMaQK+rqN/rjaJGGaaNotxa+JrvnXgW8IuCU/emKCx3qEoxcHNhNWFd+jWa&#10;TUmyMkSXgh5okH9gURMhIekJKieOoFsj/oCqBTXKqsJ1qaojVRSC8lADVBP3fqvmuiSah1qgOVaf&#10;2mT/Hyx9vb4ySLAUTzCSpIYRtZ93d7v79mf7ZXePdh/bB1h2n3Z37df2R/u9fWi/oTPft0bbBMIz&#10;eWV85XQjr/Wlou8skioriVzxwP9mqwE09hHRkxC/sRqyL5tXisEZcutUaOKmMLWHhPagTZjV9jQr&#10;vnGIwsf+aNwfx0OM6NEXkeQYqI11L7mqkTdSbJ0hYlW6TEkJilAmDmnI+tI6T4skxwCfVaqFqKog&#10;jEqiBjoz7A9DgFWVYN7pj1mzWmaVQWvipRWeUCN4Hh8z6layAFZywuYH2xFR7W1IXkmPB4UBnYO1&#10;1877SW8yP5+fDzqD/mjeGfTyvPNikQ06o0U8HuZneZbl8QdPLR4kpWCMS8/uqON48Hc6OdyovQJP&#10;Sj61IXqKHvoFZI/vQDpM1g9zL4ulYtsrc5w4SDccPlwzfzce78F+/DOY/QIAAP//AwBQSwMEFAAG&#10;AAgAAAAhACnD8z/eAAAACAEAAA8AAABkcnMvZG93bnJldi54bWxMj8FOwzAQRO9I/IO1SL2g1klJ&#10;IwjZVFUlDhxpK3F14yVJG6+j2GlCvx4jDuU4O6OZt/l6Mq24UO8aywjxIgJBXFrdcIVw2L/Nn0E4&#10;r1ir1jIhfJODdXF/l6tM25E/6LLzlQgl7DKFUHvfZVK6siaj3MJ2xMH7sr1RPsi+krpXYyg3rVxG&#10;USqNajgs1KqjbU3leTcYBHLDKo42L6Y6vF/Hx8/l9TR2e8TZw7R5BeFp8rcw/OIHdCgC09EOrJ1o&#10;EZJVEpII8zgGEfwkTZ9AHP8Ossjl/weKHwAAAP//AwBQSwECLQAUAAYACAAAACEAtoM4kv4AAADh&#10;AQAAEwAAAAAAAAAAAAAAAAAAAAAAW0NvbnRlbnRfVHlwZXNdLnhtbFBLAQItABQABgAIAAAAIQA4&#10;/SH/1gAAAJQBAAALAAAAAAAAAAAAAAAAAC8BAABfcmVscy8ucmVsc1BLAQItABQABgAIAAAAIQBI&#10;l1OwTAIAAFQEAAAOAAAAAAAAAAAAAAAAAC4CAABkcnMvZTJvRG9jLnhtbFBLAQItABQABgAIAAAA&#10;IQApw/M/3gAAAAgBAAAPAAAAAAAAAAAAAAAAAKYEAABkcnMvZG93bnJldi54bWxQSwUGAAAAAAQA&#10;BADzAAAAsQUAAAAA&#10;"/>
            </w:pict>
          </mc:Fallback>
        </mc:AlternateContent>
      </w:r>
      <w:r w:rsidRPr="00FB1984">
        <w:rPr>
          <w:rFonts w:ascii="Times New Roman" w:eastAsia="Calibri" w:hAnsi="Times New Roman" w:cs="Times New Roman"/>
          <w:sz w:val="20"/>
          <w:szCs w:val="20"/>
        </w:rPr>
        <w:t xml:space="preserve">676720, Амурская область, Бурейский муниципальный округ, пгт. Новобурейский, ул. Пионерская,13 тел.8(41634) 21 – 480    </w:t>
      </w:r>
      <w:r w:rsidRPr="00FB198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FB1984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FB198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FB1984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FB1984">
        <w:rPr>
          <w:rFonts w:ascii="Times New Roman" w:eastAsia="Calibri" w:hAnsi="Times New Roman" w:cs="Times New Roman"/>
          <w:sz w:val="20"/>
          <w:szCs w:val="20"/>
          <w:lang w:val="en-US"/>
        </w:rPr>
        <w:t>burro</w:t>
      </w:r>
      <w:r w:rsidRPr="00FB19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FB1984">
        <w:rPr>
          <w:rFonts w:ascii="Times New Roman" w:eastAsia="Calibri" w:hAnsi="Times New Roman" w:cs="Times New Roman"/>
          <w:sz w:val="20"/>
          <w:szCs w:val="20"/>
          <w:lang w:val="en-US"/>
        </w:rPr>
        <w:t>ds</w:t>
      </w:r>
      <w:r w:rsidRPr="00FB1984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9" w:history="1">
        <w:r w:rsidRPr="00FB198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iskra</w:t>
        </w:r>
        <w:r w:rsidRPr="00FB198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FB198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obramur</w:t>
        </w:r>
        <w:r w:rsidRPr="00FB198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FB198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FB1984" w:rsidRDefault="00FB1984" w:rsidP="004718BB">
      <w:pPr>
        <w:ind w:left="360"/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FB1984" w:rsidRDefault="00FB1984" w:rsidP="00FB1984">
      <w:pPr>
        <w:ind w:left="36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Консультационный центр</w:t>
      </w:r>
    </w:p>
    <w:p w:rsidR="00FB1984" w:rsidRPr="00FB1984" w:rsidRDefault="00FB1984" w:rsidP="00FB1984">
      <w:pPr>
        <w:ind w:left="36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F47A94" w:rsidRDefault="00FB1984" w:rsidP="00FB1984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>
        <w:rPr>
          <w:rFonts w:ascii="Times New Roman" w:hAnsi="Times New Roman" w:cs="Times New Roman"/>
          <w:b/>
          <w:i/>
          <w:sz w:val="24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2.25pt;height:55.4pt" fillcolor="#369" stroked="f">
            <v:shadow on="t" color="#b2b2b2" opacity="52429f" offset="3pt"/>
            <v:textpath style="font-family:&quot;Times New Roman&quot;;font-size:14pt;v-text-kern:t" trim="t" fitpath="t" string="Адаптация ребенка в ДОУ"/>
          </v:shape>
        </w:pict>
      </w:r>
    </w:p>
    <w:p w:rsidR="00D75D32" w:rsidRDefault="00D75D32" w:rsidP="00D75D32">
      <w:pPr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F35868" w:rsidRDefault="00F35868" w:rsidP="00D75D32">
      <w:pPr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FB1984" w:rsidRDefault="00FB1984" w:rsidP="00D75D32">
      <w:pPr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FB1984" w:rsidRDefault="00FB1984" w:rsidP="00D75D32">
      <w:pPr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FB1984" w:rsidRDefault="00FB1984" w:rsidP="00D75D32">
      <w:pPr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FB1984" w:rsidRDefault="00FB1984" w:rsidP="00FB1984">
      <w:pPr>
        <w:jc w:val="center"/>
        <w:rPr>
          <w:rFonts w:ascii="Times New Roman" w:hAnsi="Times New Roman" w:cs="Times New Roman"/>
          <w:b/>
          <w:i/>
          <w:sz w:val="24"/>
          <w:szCs w:val="26"/>
        </w:rPr>
      </w:pPr>
      <w:r>
        <w:rPr>
          <w:rFonts w:ascii="Times New Roman" w:hAnsi="Times New Roman" w:cs="Times New Roman"/>
          <w:b/>
          <w:i/>
          <w:sz w:val="24"/>
          <w:szCs w:val="26"/>
        </w:rPr>
        <w:t>с.Николаевка, 2023 г</w:t>
      </w:r>
    </w:p>
    <w:p w:rsidR="00D75D32" w:rsidRPr="00FB1984" w:rsidRDefault="00D75D32" w:rsidP="00871571">
      <w:pPr>
        <w:framePr w:hSpace="180" w:wrap="around" w:vAnchor="text" w:hAnchor="margin" w:y="46"/>
        <w:jc w:val="both"/>
        <w:rPr>
          <w:i/>
          <w:color w:val="1F3864" w:themeColor="accent5" w:themeShade="80"/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FB1984" w:rsidRPr="00F35868">
        <w:rPr>
          <w:b/>
          <w:i/>
          <w:color w:val="1F3864" w:themeColor="accent5" w:themeShade="80"/>
          <w:sz w:val="26"/>
          <w:szCs w:val="26"/>
        </w:rPr>
        <w:t>Адаптация</w:t>
      </w:r>
      <w:r w:rsidR="00FB1984" w:rsidRPr="00F35868">
        <w:rPr>
          <w:i/>
          <w:color w:val="1F3864" w:themeColor="accent5" w:themeShade="80"/>
          <w:sz w:val="26"/>
          <w:szCs w:val="26"/>
        </w:rPr>
        <w:t xml:space="preserve">  (от лат. «приспособляю») −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871571" w:rsidRPr="00F35868" w:rsidRDefault="00871571" w:rsidP="00871571">
      <w:pPr>
        <w:framePr w:hSpace="180" w:wrap="around" w:vAnchor="text" w:hAnchor="margin" w:y="46"/>
        <w:jc w:val="both"/>
        <w:rPr>
          <w:color w:val="1F4E79" w:themeColor="accent1" w:themeShade="80"/>
          <w:sz w:val="26"/>
          <w:szCs w:val="26"/>
        </w:rPr>
      </w:pPr>
      <w:r w:rsidRPr="00F35868">
        <w:rPr>
          <w:color w:val="1F4E79" w:themeColor="accent1" w:themeShade="80"/>
          <w:sz w:val="26"/>
          <w:szCs w:val="26"/>
        </w:rPr>
        <w:t>Врачи и психологи различают три степени адаптации ребёнка к детскому саду: легкую, среднюю и тяжёлую.</w:t>
      </w:r>
    </w:p>
    <w:p w:rsidR="00871571" w:rsidRPr="00F35868" w:rsidRDefault="00871571" w:rsidP="00871571">
      <w:pPr>
        <w:framePr w:hSpace="180" w:wrap="around" w:vAnchor="text" w:hAnchor="margin" w:y="46"/>
        <w:jc w:val="both"/>
        <w:rPr>
          <w:color w:val="1F4E79" w:themeColor="accent1" w:themeShade="80"/>
          <w:sz w:val="26"/>
          <w:szCs w:val="26"/>
        </w:rPr>
      </w:pPr>
      <w:r w:rsidRPr="00F35868">
        <w:rPr>
          <w:color w:val="1F4E79" w:themeColor="accent1" w:themeShade="80"/>
          <w:sz w:val="26"/>
          <w:szCs w:val="26"/>
        </w:rPr>
        <w:t xml:space="preserve">       При  </w:t>
      </w:r>
      <w:r w:rsidRPr="00F35868">
        <w:rPr>
          <w:b/>
          <w:color w:val="1F4E79" w:themeColor="accent1" w:themeShade="80"/>
          <w:sz w:val="26"/>
          <w:szCs w:val="26"/>
        </w:rPr>
        <w:t>легкой адаптации</w:t>
      </w:r>
      <w:r w:rsidRPr="00F35868">
        <w:rPr>
          <w:color w:val="1F4E79" w:themeColor="accent1" w:themeShade="80"/>
          <w:sz w:val="26"/>
          <w:szCs w:val="26"/>
        </w:rPr>
        <w:t xml:space="preserve"> поведение ребёнка нормализуется в течении месяца. Аппетит достигает обычного уровня уже к концу первой недели, сон налаживается через 1−2 недели. У ребёнка преобладает устойчиво-спокойное эмоциональное состояние.</w:t>
      </w:r>
    </w:p>
    <w:p w:rsidR="00871571" w:rsidRPr="00F35868" w:rsidRDefault="00871571" w:rsidP="00871571">
      <w:pPr>
        <w:framePr w:hSpace="180" w:wrap="around" w:vAnchor="text" w:hAnchor="margin" w:y="46"/>
        <w:jc w:val="both"/>
        <w:rPr>
          <w:color w:val="1F4E79" w:themeColor="accent1" w:themeShade="80"/>
          <w:sz w:val="26"/>
          <w:szCs w:val="26"/>
        </w:rPr>
      </w:pPr>
      <w:r w:rsidRPr="00F35868">
        <w:rPr>
          <w:color w:val="1F4E79" w:themeColor="accent1" w:themeShade="80"/>
          <w:sz w:val="26"/>
          <w:szCs w:val="26"/>
        </w:rPr>
        <w:t xml:space="preserve">     Во время </w:t>
      </w:r>
      <w:r w:rsidRPr="00F35868">
        <w:rPr>
          <w:b/>
          <w:color w:val="1F4E79" w:themeColor="accent1" w:themeShade="80"/>
          <w:sz w:val="26"/>
          <w:szCs w:val="26"/>
        </w:rPr>
        <w:t>адаптации средней тяжести</w:t>
      </w:r>
      <w:r w:rsidRPr="00F35868">
        <w:rPr>
          <w:color w:val="1F4E79" w:themeColor="accent1" w:themeShade="80"/>
          <w:sz w:val="26"/>
          <w:szCs w:val="26"/>
        </w:rPr>
        <w:t xml:space="preserve"> сон и аппетит восстанавливаются через 20–40 дней, в течении месяца настроение может быть неустойчивым. Однако при поддержке взрослого ребёнок проявляет познавательную и поведенческую активность, легче привыкает к новой ситуации.</w:t>
      </w:r>
    </w:p>
    <w:p w:rsidR="00871571" w:rsidRPr="00F35868" w:rsidRDefault="00871571" w:rsidP="00871571">
      <w:pPr>
        <w:jc w:val="both"/>
        <w:rPr>
          <w:i/>
          <w:color w:val="1F4E79" w:themeColor="accent1" w:themeShade="80"/>
          <w:sz w:val="26"/>
          <w:szCs w:val="26"/>
        </w:rPr>
      </w:pPr>
      <w:r w:rsidRPr="00F35868">
        <w:rPr>
          <w:color w:val="1F4E79" w:themeColor="accent1" w:themeShade="80"/>
          <w:sz w:val="26"/>
          <w:szCs w:val="26"/>
        </w:rPr>
        <w:t xml:space="preserve">       </w:t>
      </w:r>
      <w:r w:rsidRPr="00F35868">
        <w:rPr>
          <w:b/>
          <w:color w:val="1F4E79" w:themeColor="accent1" w:themeShade="80"/>
          <w:sz w:val="26"/>
          <w:szCs w:val="26"/>
        </w:rPr>
        <w:t>Тяжелая адаптация</w:t>
      </w:r>
      <w:r w:rsidRPr="00F35868">
        <w:rPr>
          <w:color w:val="1F4E79" w:themeColor="accent1" w:themeShade="80"/>
          <w:sz w:val="26"/>
          <w:szCs w:val="26"/>
        </w:rPr>
        <w:t xml:space="preserve"> приводит к длительным заболеваниям. У ребенка преобладают агрессивно-   разрушительные</w:t>
      </w:r>
      <w:r w:rsidRPr="00F85A81">
        <w:rPr>
          <w:sz w:val="26"/>
          <w:szCs w:val="26"/>
        </w:rPr>
        <w:t xml:space="preserve"> </w:t>
      </w:r>
      <w:r w:rsidRPr="00F35868">
        <w:rPr>
          <w:color w:val="1F4E79" w:themeColor="accent1" w:themeShade="80"/>
          <w:sz w:val="26"/>
          <w:szCs w:val="26"/>
        </w:rPr>
        <w:t>реакции, направленные на выход из ситуации; активное эмоциональное состояние ,  плачь, негодующий крик, либо тихое хныканье, подавленность,  напряженность.</w:t>
      </w:r>
    </w:p>
    <w:p w:rsidR="00F85A81" w:rsidRPr="00F45B70" w:rsidRDefault="00F85A81" w:rsidP="00F85A81">
      <w:pPr>
        <w:jc w:val="center"/>
        <w:rPr>
          <w:b/>
          <w:i/>
          <w:color w:val="FF0000"/>
          <w:sz w:val="28"/>
          <w:szCs w:val="28"/>
        </w:rPr>
      </w:pPr>
      <w:r w:rsidRPr="00F45B70">
        <w:rPr>
          <w:b/>
          <w:i/>
          <w:color w:val="FF0000"/>
          <w:sz w:val="28"/>
          <w:szCs w:val="28"/>
        </w:rPr>
        <w:lastRenderedPageBreak/>
        <w:t>Факторы, от которых зависит  течение адаптационного периода</w:t>
      </w:r>
    </w:p>
    <w:p w:rsidR="00F85A81" w:rsidRPr="00F47A94" w:rsidRDefault="00F85A81" w:rsidP="00F85A81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color w:val="0070C0"/>
          <w:sz w:val="28"/>
          <w:szCs w:val="28"/>
        </w:rPr>
      </w:pPr>
      <w:r w:rsidRPr="00F47A94">
        <w:rPr>
          <w:rFonts w:ascii="Times New Roman" w:hAnsi="Times New Roman" w:cs="Times New Roman"/>
          <w:color w:val="0070C0"/>
          <w:sz w:val="28"/>
          <w:szCs w:val="28"/>
        </w:rPr>
        <w:t>Возраст.</w:t>
      </w:r>
    </w:p>
    <w:p w:rsidR="00F85A81" w:rsidRPr="00F47A94" w:rsidRDefault="00F85A81" w:rsidP="00F85A81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color w:val="0070C0"/>
          <w:sz w:val="28"/>
          <w:szCs w:val="28"/>
        </w:rPr>
      </w:pPr>
      <w:r w:rsidRPr="00F47A94">
        <w:rPr>
          <w:rFonts w:ascii="Times New Roman" w:hAnsi="Times New Roman" w:cs="Times New Roman"/>
          <w:color w:val="0070C0"/>
          <w:sz w:val="28"/>
          <w:szCs w:val="28"/>
        </w:rPr>
        <w:t>Состояние здоровья.</w:t>
      </w:r>
    </w:p>
    <w:p w:rsidR="00F85A81" w:rsidRPr="00F47A94" w:rsidRDefault="00F85A81" w:rsidP="00F85A81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color w:val="0070C0"/>
          <w:sz w:val="28"/>
          <w:szCs w:val="28"/>
        </w:rPr>
      </w:pPr>
      <w:r w:rsidRPr="00F47A94">
        <w:rPr>
          <w:rFonts w:ascii="Times New Roman" w:hAnsi="Times New Roman" w:cs="Times New Roman"/>
          <w:color w:val="0070C0"/>
          <w:sz w:val="28"/>
          <w:szCs w:val="28"/>
        </w:rPr>
        <w:t>Уровень развития.</w:t>
      </w:r>
    </w:p>
    <w:p w:rsidR="00F85A81" w:rsidRPr="00F47A94" w:rsidRDefault="00F85A81" w:rsidP="00F85A81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color w:val="0070C0"/>
          <w:sz w:val="28"/>
          <w:szCs w:val="28"/>
        </w:rPr>
      </w:pPr>
      <w:r w:rsidRPr="00F47A94">
        <w:rPr>
          <w:rFonts w:ascii="Times New Roman" w:hAnsi="Times New Roman" w:cs="Times New Roman"/>
          <w:color w:val="0070C0"/>
          <w:sz w:val="28"/>
          <w:szCs w:val="28"/>
        </w:rPr>
        <w:t>Умение общаться со взрослыми и сверстниками.</w:t>
      </w:r>
    </w:p>
    <w:p w:rsidR="00F85A81" w:rsidRPr="00F47A94" w:rsidRDefault="00F85A81" w:rsidP="00F85A81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color w:val="0070C0"/>
          <w:sz w:val="28"/>
          <w:szCs w:val="28"/>
        </w:rPr>
      </w:pPr>
      <w:r w:rsidRPr="00F47A94">
        <w:rPr>
          <w:rFonts w:ascii="Times New Roman" w:hAnsi="Times New Roman" w:cs="Times New Roman"/>
          <w:color w:val="0070C0"/>
          <w:sz w:val="28"/>
          <w:szCs w:val="28"/>
        </w:rPr>
        <w:t>Сформированность  предметной и игровой деятельности.</w:t>
      </w:r>
    </w:p>
    <w:p w:rsidR="00F85A81" w:rsidRPr="00F47A94" w:rsidRDefault="00F85A81" w:rsidP="00F85A81">
      <w:pPr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color w:val="0070C0"/>
          <w:sz w:val="28"/>
          <w:szCs w:val="28"/>
        </w:rPr>
      </w:pPr>
      <w:r w:rsidRPr="00F47A94">
        <w:rPr>
          <w:rFonts w:ascii="Times New Roman" w:hAnsi="Times New Roman" w:cs="Times New Roman"/>
          <w:color w:val="0070C0"/>
          <w:sz w:val="28"/>
          <w:szCs w:val="28"/>
        </w:rPr>
        <w:t>Приближенность домашнего режима к режиму детского сада.</w:t>
      </w:r>
    </w:p>
    <w:p w:rsidR="00E11CA2" w:rsidRDefault="00F85A81" w:rsidP="004718BB">
      <w:pPr>
        <w:ind w:left="360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235585</wp:posOffset>
            </wp:positionV>
            <wp:extent cx="3143885" cy="3514725"/>
            <wp:effectExtent l="0" t="0" r="0" b="0"/>
            <wp:wrapThrough wrapText="bothSides">
              <wp:wrapPolygon edited="0">
                <wp:start x="0" y="0"/>
                <wp:lineTo x="0" y="21541"/>
                <wp:lineTo x="21465" y="21541"/>
                <wp:lineTo x="21465" y="0"/>
                <wp:lineTo x="0" y="0"/>
              </wp:wrapPolygon>
            </wp:wrapThrough>
            <wp:docPr id="6" name="Рисунок 6" descr="http://pandadiplom.ru/wp-content/uploads/2015/08/%D0%9F%D0%BB%D0%B0%D1%87%D1%83%D1%89%D0%B0%D1%8F-%D0%B4%D0%B5%D0%B2%D0%BE%D1%87%D0%BA%D0%B0-760x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adiplom.ru/wp-content/uploads/2015/08/%D0%9F%D0%BB%D0%B0%D1%87%D1%83%D1%89%D0%B0%D1%8F-%D0%B4%D0%B5%D0%B2%D0%BE%D1%87%D0%BA%D0%B0-760x76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1984" w:rsidRDefault="00FB1984" w:rsidP="00F85A81">
      <w:pPr>
        <w:spacing w:after="0" w:line="240" w:lineRule="auto"/>
        <w:jc w:val="center"/>
        <w:rPr>
          <w:b/>
          <w:i/>
          <w:color w:val="7030A0"/>
          <w:sz w:val="36"/>
        </w:rPr>
      </w:pPr>
    </w:p>
    <w:p w:rsidR="00FB1984" w:rsidRDefault="00FB1984" w:rsidP="00F85A81">
      <w:pPr>
        <w:spacing w:after="0" w:line="240" w:lineRule="auto"/>
        <w:jc w:val="center"/>
        <w:rPr>
          <w:b/>
          <w:i/>
          <w:color w:val="7030A0"/>
          <w:sz w:val="36"/>
        </w:rPr>
      </w:pPr>
    </w:p>
    <w:p w:rsidR="00FB1984" w:rsidRDefault="00FB1984" w:rsidP="00F85A81">
      <w:pPr>
        <w:spacing w:after="0" w:line="240" w:lineRule="auto"/>
        <w:jc w:val="center"/>
        <w:rPr>
          <w:b/>
          <w:i/>
          <w:color w:val="7030A0"/>
          <w:sz w:val="36"/>
        </w:rPr>
      </w:pPr>
    </w:p>
    <w:p w:rsidR="00F85A81" w:rsidRPr="00F35868" w:rsidRDefault="00F85A81" w:rsidP="00F85A81">
      <w:pPr>
        <w:spacing w:after="0" w:line="240" w:lineRule="auto"/>
        <w:jc w:val="center"/>
        <w:rPr>
          <w:b/>
          <w:i/>
          <w:color w:val="7030A0"/>
          <w:sz w:val="36"/>
        </w:rPr>
      </w:pPr>
      <w:bookmarkStart w:id="0" w:name="_GoBack"/>
      <w:bookmarkEnd w:id="0"/>
      <w:r w:rsidRPr="00F35868">
        <w:rPr>
          <w:b/>
          <w:i/>
          <w:color w:val="7030A0"/>
          <w:sz w:val="36"/>
        </w:rPr>
        <w:lastRenderedPageBreak/>
        <w:t>Причины тяжелой адаптации</w:t>
      </w:r>
    </w:p>
    <w:p w:rsidR="00F85A81" w:rsidRPr="00F35868" w:rsidRDefault="00134219" w:rsidP="00F85A81">
      <w:pPr>
        <w:spacing w:after="0" w:line="240" w:lineRule="auto"/>
        <w:jc w:val="center"/>
        <w:rPr>
          <w:b/>
          <w:i/>
          <w:color w:val="7030A0"/>
          <w:sz w:val="36"/>
        </w:rPr>
      </w:pPr>
      <w:r w:rsidRPr="00F35868">
        <w:rPr>
          <w:b/>
          <w:i/>
          <w:color w:val="7030A0"/>
          <w:sz w:val="36"/>
        </w:rPr>
        <w:t>к условиям ДОУ</w:t>
      </w:r>
    </w:p>
    <w:p w:rsidR="00F85A81" w:rsidRPr="00F35868" w:rsidRDefault="00F85A81" w:rsidP="00F85A81">
      <w:pPr>
        <w:spacing w:after="0" w:line="240" w:lineRule="auto"/>
        <w:rPr>
          <w:color w:val="7030A0"/>
        </w:rPr>
      </w:pPr>
    </w:p>
    <w:p w:rsidR="00F85A81" w:rsidRPr="00F35868" w:rsidRDefault="00F85A81" w:rsidP="00F85A81">
      <w:pPr>
        <w:numPr>
          <w:ilvl w:val="0"/>
          <w:numId w:val="3"/>
        </w:numPr>
        <w:spacing w:after="0" w:line="240" w:lineRule="auto"/>
        <w:ind w:left="0"/>
        <w:jc w:val="both"/>
        <w:rPr>
          <w:color w:val="7030A0"/>
          <w:sz w:val="28"/>
        </w:rPr>
      </w:pPr>
      <w:r w:rsidRPr="00F35868">
        <w:rPr>
          <w:color w:val="7030A0"/>
          <w:sz w:val="28"/>
        </w:rPr>
        <w:t>Отсутствие в семье режима, совпадающего с режимом детского сада.</w:t>
      </w:r>
    </w:p>
    <w:p w:rsidR="00F85A81" w:rsidRPr="00F35868" w:rsidRDefault="00F85A81" w:rsidP="00F85A81">
      <w:pPr>
        <w:numPr>
          <w:ilvl w:val="0"/>
          <w:numId w:val="3"/>
        </w:numPr>
        <w:spacing w:after="0" w:line="240" w:lineRule="auto"/>
        <w:ind w:left="0"/>
        <w:jc w:val="both"/>
        <w:rPr>
          <w:color w:val="7030A0"/>
          <w:sz w:val="28"/>
        </w:rPr>
      </w:pPr>
      <w:r w:rsidRPr="00F35868">
        <w:rPr>
          <w:color w:val="7030A0"/>
          <w:sz w:val="28"/>
        </w:rPr>
        <w:t>Наличие у ребёнка своеобразных привычек.</w:t>
      </w:r>
    </w:p>
    <w:p w:rsidR="00F85A81" w:rsidRPr="00F35868" w:rsidRDefault="00F85A81" w:rsidP="00F85A81">
      <w:pPr>
        <w:numPr>
          <w:ilvl w:val="0"/>
          <w:numId w:val="3"/>
        </w:numPr>
        <w:spacing w:after="0" w:line="240" w:lineRule="auto"/>
        <w:ind w:left="0"/>
        <w:jc w:val="both"/>
        <w:rPr>
          <w:color w:val="7030A0"/>
          <w:sz w:val="28"/>
        </w:rPr>
      </w:pPr>
      <w:r w:rsidRPr="00F35868">
        <w:rPr>
          <w:color w:val="7030A0"/>
          <w:sz w:val="28"/>
        </w:rPr>
        <w:t>Неумение занять себя игрушкой.</w:t>
      </w:r>
    </w:p>
    <w:p w:rsidR="00F85A81" w:rsidRPr="00F35868" w:rsidRDefault="00F85A81" w:rsidP="00F85A81">
      <w:pPr>
        <w:numPr>
          <w:ilvl w:val="0"/>
          <w:numId w:val="3"/>
        </w:numPr>
        <w:spacing w:after="0" w:line="240" w:lineRule="auto"/>
        <w:ind w:left="0"/>
        <w:jc w:val="both"/>
        <w:rPr>
          <w:color w:val="7030A0"/>
          <w:sz w:val="28"/>
        </w:rPr>
      </w:pPr>
      <w:r w:rsidRPr="00F35868">
        <w:rPr>
          <w:color w:val="7030A0"/>
          <w:sz w:val="28"/>
        </w:rPr>
        <w:t>Несформированность элементарных культурно – гигиенических навыков.</w:t>
      </w:r>
    </w:p>
    <w:p w:rsidR="00F85A81" w:rsidRPr="00F35868" w:rsidRDefault="00F85A81" w:rsidP="00F85A81">
      <w:pPr>
        <w:numPr>
          <w:ilvl w:val="0"/>
          <w:numId w:val="3"/>
        </w:numPr>
        <w:spacing w:after="0" w:line="240" w:lineRule="auto"/>
        <w:ind w:left="0"/>
        <w:jc w:val="both"/>
        <w:rPr>
          <w:color w:val="7030A0"/>
          <w:sz w:val="28"/>
        </w:rPr>
      </w:pPr>
      <w:r w:rsidRPr="00F35868">
        <w:rPr>
          <w:color w:val="7030A0"/>
          <w:sz w:val="28"/>
        </w:rPr>
        <w:t>Отсутствие опыта общения с незнакомыми людьми.</w:t>
      </w:r>
    </w:p>
    <w:p w:rsidR="00F85A81" w:rsidRPr="00F35868" w:rsidRDefault="00F85A81" w:rsidP="00F85A81">
      <w:pPr>
        <w:spacing w:after="0" w:line="240" w:lineRule="auto"/>
        <w:rPr>
          <w:b/>
          <w:i/>
          <w:color w:val="7030A0"/>
        </w:rPr>
      </w:pPr>
    </w:p>
    <w:p w:rsidR="00F85A81" w:rsidRPr="00F35868" w:rsidRDefault="00F85A81" w:rsidP="00F85A81">
      <w:pPr>
        <w:spacing w:after="0" w:line="240" w:lineRule="auto"/>
        <w:jc w:val="both"/>
        <w:rPr>
          <w:b/>
          <w:i/>
          <w:color w:val="7030A0"/>
          <w:sz w:val="28"/>
        </w:rPr>
      </w:pPr>
      <w:r w:rsidRPr="00F35868">
        <w:rPr>
          <w:b/>
          <w:i/>
          <w:color w:val="7030A0"/>
          <w:sz w:val="28"/>
        </w:rPr>
        <w:t>К моменту поступления в детский сад ребенок должен уметь:</w:t>
      </w:r>
    </w:p>
    <w:p w:rsidR="00F85A81" w:rsidRPr="00F35868" w:rsidRDefault="00F85A81" w:rsidP="00F85A81">
      <w:pPr>
        <w:spacing w:after="0" w:line="240" w:lineRule="auto"/>
        <w:jc w:val="both"/>
        <w:rPr>
          <w:b/>
          <w:i/>
          <w:color w:val="7030A0"/>
          <w:sz w:val="28"/>
        </w:rPr>
      </w:pPr>
      <w:r w:rsidRPr="00F35868">
        <w:rPr>
          <w:b/>
          <w:i/>
          <w:color w:val="7030A0"/>
          <w:sz w:val="28"/>
        </w:rPr>
        <w:t>-  самостоятельно садиться на стул;</w:t>
      </w:r>
    </w:p>
    <w:p w:rsidR="00F85A81" w:rsidRPr="00F35868" w:rsidRDefault="00F85A81" w:rsidP="00F85A81">
      <w:pPr>
        <w:spacing w:after="0" w:line="240" w:lineRule="auto"/>
        <w:jc w:val="both"/>
        <w:rPr>
          <w:b/>
          <w:i/>
          <w:color w:val="7030A0"/>
          <w:sz w:val="28"/>
        </w:rPr>
      </w:pPr>
      <w:r w:rsidRPr="00F35868">
        <w:rPr>
          <w:b/>
          <w:i/>
          <w:color w:val="7030A0"/>
          <w:sz w:val="28"/>
        </w:rPr>
        <w:t>- самостоятельно пить из чашки;</w:t>
      </w:r>
    </w:p>
    <w:p w:rsidR="00F85A81" w:rsidRPr="00F35868" w:rsidRDefault="00F85A81" w:rsidP="00F85A81">
      <w:pPr>
        <w:spacing w:after="0" w:line="240" w:lineRule="auto"/>
        <w:jc w:val="both"/>
        <w:rPr>
          <w:b/>
          <w:i/>
          <w:color w:val="7030A0"/>
          <w:sz w:val="28"/>
        </w:rPr>
      </w:pPr>
      <w:r w:rsidRPr="00F35868">
        <w:rPr>
          <w:b/>
          <w:i/>
          <w:color w:val="7030A0"/>
          <w:sz w:val="28"/>
        </w:rPr>
        <w:t>- пользоваться ложкой;</w:t>
      </w:r>
    </w:p>
    <w:p w:rsidR="00F85A81" w:rsidRPr="00F35868" w:rsidRDefault="00F85A81" w:rsidP="00F85A81">
      <w:pPr>
        <w:spacing w:after="0" w:line="240" w:lineRule="auto"/>
        <w:jc w:val="both"/>
        <w:rPr>
          <w:b/>
          <w:i/>
          <w:color w:val="7030A0"/>
          <w:sz w:val="28"/>
        </w:rPr>
      </w:pPr>
      <w:r w:rsidRPr="00F35868">
        <w:rPr>
          <w:b/>
          <w:i/>
          <w:color w:val="7030A0"/>
          <w:sz w:val="28"/>
        </w:rPr>
        <w:t>- активно участвовать в одевании, умывании.</w:t>
      </w:r>
    </w:p>
    <w:p w:rsidR="00E11CA2" w:rsidRPr="00F35868" w:rsidRDefault="00F45B70" w:rsidP="004718BB">
      <w:pPr>
        <w:ind w:left="360"/>
        <w:jc w:val="both"/>
        <w:rPr>
          <w:rFonts w:ascii="Times New Roman" w:hAnsi="Times New Roman" w:cs="Times New Roman"/>
          <w:b/>
          <w:i/>
          <w:color w:val="7030A0"/>
          <w:sz w:val="24"/>
          <w:szCs w:val="26"/>
        </w:rPr>
      </w:pPr>
      <w:r w:rsidRPr="00F35868">
        <w:rPr>
          <w:rFonts w:ascii="Times New Roman" w:hAnsi="Times New Roman" w:cs="Times New Roman"/>
          <w:b/>
          <w:i/>
          <w:noProof/>
          <w:color w:val="7030A0"/>
          <w:sz w:val="24"/>
          <w:szCs w:val="26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175895</wp:posOffset>
            </wp:positionV>
            <wp:extent cx="2545080" cy="2034540"/>
            <wp:effectExtent l="0" t="0" r="0" b="0"/>
            <wp:wrapThrough wrapText="bothSides">
              <wp:wrapPolygon edited="0">
                <wp:start x="17946" y="404"/>
                <wp:lineTo x="5335" y="1213"/>
                <wp:lineTo x="1778" y="1820"/>
                <wp:lineTo x="1778" y="3640"/>
                <wp:lineTo x="485" y="4854"/>
                <wp:lineTo x="1455" y="6876"/>
                <wp:lineTo x="2587" y="10112"/>
                <wp:lineTo x="2102" y="13348"/>
                <wp:lineTo x="3072" y="17191"/>
                <wp:lineTo x="3557" y="20022"/>
                <wp:lineTo x="4689" y="20831"/>
                <wp:lineTo x="5012" y="20831"/>
                <wp:lineTo x="15683" y="20831"/>
                <wp:lineTo x="15844" y="20831"/>
                <wp:lineTo x="17299" y="19820"/>
                <wp:lineTo x="17461" y="19820"/>
                <wp:lineTo x="17461" y="16584"/>
                <wp:lineTo x="18431" y="13551"/>
                <wp:lineTo x="18593" y="13348"/>
                <wp:lineTo x="17623" y="11124"/>
                <wp:lineTo x="17299" y="10112"/>
                <wp:lineTo x="20533" y="6876"/>
                <wp:lineTo x="21018" y="4449"/>
                <wp:lineTo x="21341" y="2629"/>
                <wp:lineTo x="20533" y="1618"/>
                <wp:lineTo x="18754" y="404"/>
                <wp:lineTo x="17946" y="404"/>
              </wp:wrapPolygon>
            </wp:wrapThrough>
            <wp:docPr id="7" name="Рисунок 7" descr="http://jpghoto.ru/img/picture/Apr/09/00fae343b6d282d3720c9ef2d3876f7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pghoto.ru/img/picture/Apr/09/00fae343b6d282d3720c9ef2d3876f73/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5A81" w:rsidRDefault="00F85A81" w:rsidP="004718BB">
      <w:pPr>
        <w:ind w:left="360"/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E11CA2" w:rsidRDefault="00E11CA2" w:rsidP="004718BB">
      <w:pPr>
        <w:ind w:left="360"/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E11CA2" w:rsidRDefault="00E11CA2" w:rsidP="004718BB">
      <w:pPr>
        <w:ind w:left="360"/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E11CA2" w:rsidRDefault="00E11CA2" w:rsidP="004718BB">
      <w:pPr>
        <w:ind w:left="360"/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E11CA2" w:rsidRPr="00E11CA2" w:rsidRDefault="00E11CA2" w:rsidP="004718BB">
      <w:pPr>
        <w:ind w:left="360"/>
        <w:jc w:val="both"/>
        <w:rPr>
          <w:rFonts w:ascii="Times New Roman" w:hAnsi="Times New Roman" w:cs="Times New Roman"/>
          <w:b/>
          <w:i/>
          <w:sz w:val="24"/>
          <w:szCs w:val="26"/>
        </w:rPr>
      </w:pPr>
    </w:p>
    <w:p w:rsidR="004718BB" w:rsidRDefault="004718BB" w:rsidP="004718BB">
      <w:r>
        <w:t xml:space="preserve">        </w:t>
      </w:r>
    </w:p>
    <w:p w:rsidR="004718BB" w:rsidRDefault="004718BB" w:rsidP="004718BB"/>
    <w:sectPr w:rsidR="004718BB" w:rsidSect="00871571">
      <w:pgSz w:w="16838" w:h="11906" w:orient="landscape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 BONNI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4563"/>
    <w:multiLevelType w:val="hybridMultilevel"/>
    <w:tmpl w:val="1E282CA2"/>
    <w:lvl w:ilvl="0" w:tplc="B67AD6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E8720D"/>
    <w:multiLevelType w:val="hybridMultilevel"/>
    <w:tmpl w:val="EB805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B2AFC"/>
    <w:multiLevelType w:val="hybridMultilevel"/>
    <w:tmpl w:val="7D860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B32717"/>
    <w:multiLevelType w:val="hybridMultilevel"/>
    <w:tmpl w:val="77546382"/>
    <w:lvl w:ilvl="0" w:tplc="ED82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09"/>
    <w:rsid w:val="00134219"/>
    <w:rsid w:val="003F0E86"/>
    <w:rsid w:val="0040073E"/>
    <w:rsid w:val="00456C42"/>
    <w:rsid w:val="004718BB"/>
    <w:rsid w:val="005F49C4"/>
    <w:rsid w:val="0060727D"/>
    <w:rsid w:val="00794DC7"/>
    <w:rsid w:val="007C31B0"/>
    <w:rsid w:val="00846E0D"/>
    <w:rsid w:val="00871571"/>
    <w:rsid w:val="008A28D0"/>
    <w:rsid w:val="008B2891"/>
    <w:rsid w:val="009F340E"/>
    <w:rsid w:val="00A15FB9"/>
    <w:rsid w:val="00AC4C09"/>
    <w:rsid w:val="00B84C89"/>
    <w:rsid w:val="00CC7C6E"/>
    <w:rsid w:val="00D216FB"/>
    <w:rsid w:val="00D75D32"/>
    <w:rsid w:val="00DA1C8B"/>
    <w:rsid w:val="00E11CA2"/>
    <w:rsid w:val="00E27302"/>
    <w:rsid w:val="00E37627"/>
    <w:rsid w:val="00E55BC9"/>
    <w:rsid w:val="00EB0952"/>
    <w:rsid w:val="00EB1D81"/>
    <w:rsid w:val="00EC0353"/>
    <w:rsid w:val="00EE0599"/>
    <w:rsid w:val="00F35868"/>
    <w:rsid w:val="00F45B70"/>
    <w:rsid w:val="00F47A94"/>
    <w:rsid w:val="00F85A81"/>
    <w:rsid w:val="00FB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1C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8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11C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iskra@obram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70946-9B91-4748-9BEF-7F7406E26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2023-03-30T05:27:00Z</cp:lastPrinted>
  <dcterms:created xsi:type="dcterms:W3CDTF">2023-03-30T05:28:00Z</dcterms:created>
  <dcterms:modified xsi:type="dcterms:W3CDTF">2023-03-30T05:28:00Z</dcterms:modified>
</cp:coreProperties>
</file>