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79" w:firstLineChars="171"/>
        <w:jc w:val="center"/>
        <w:textAlignment w:val="auto"/>
        <w:rPr>
          <w:rFonts w:hint="default" w:ascii="Times New Roman" w:hAnsi="Times New Roman" w:cs="Times New Roman"/>
          <w:b/>
          <w:color w:val="333300"/>
          <w:sz w:val="28"/>
          <w:szCs w:val="28"/>
        </w:rPr>
      </w:pPr>
      <w:r>
        <w:rPr>
          <w:rFonts w:hint="default" w:ascii="Times New Roman" w:hAnsi="Times New Roman" w:cs="Times New Roman"/>
          <w:b/>
          <w:color w:val="333300"/>
          <w:sz w:val="28"/>
          <w:szCs w:val="28"/>
        </w:rPr>
        <w:t>Рекомендации для воспитателей</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79" w:firstLineChars="171"/>
        <w:jc w:val="center"/>
        <w:textAlignment w:val="auto"/>
        <w:rPr>
          <w:rFonts w:hint="default" w:ascii="Times New Roman" w:hAnsi="Times New Roman" w:cs="Times New Roman"/>
          <w:b/>
          <w:color w:val="333300"/>
          <w:sz w:val="28"/>
          <w:szCs w:val="28"/>
        </w:rPr>
      </w:pPr>
      <w:r>
        <w:rPr>
          <w:rFonts w:hint="default" w:ascii="Times New Roman" w:hAnsi="Times New Roman" w:cs="Times New Roman"/>
          <w:b/>
          <w:color w:val="333300"/>
          <w:sz w:val="28"/>
          <w:szCs w:val="28"/>
        </w:rPr>
        <w:t>«Как вести себя с ребенком с СДВГ»</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i/>
          <w:iCs/>
          <w:color w:val="0F0F0F"/>
          <w:sz w:val="24"/>
          <w:szCs w:val="24"/>
          <w:shd w:val="clear" w:color="auto" w:fill="FDFEFF"/>
        </w:rPr>
      </w:pPr>
      <w:r>
        <w:rPr>
          <w:rFonts w:hint="default" w:ascii="Times New Roman" w:hAnsi="Times New Roman" w:cs="Times New Roman"/>
          <w:color w:val="0F0F0F"/>
          <w:sz w:val="24"/>
          <w:szCs w:val="24"/>
          <w:shd w:val="clear" w:color="auto" w:fill="FDFEFF"/>
        </w:rPr>
        <w:t>«</w:t>
      </w:r>
      <w:r>
        <w:rPr>
          <w:rFonts w:hint="default" w:ascii="Times New Roman" w:hAnsi="Times New Roman" w:cs="Times New Roman"/>
          <w:i/>
          <w:iCs/>
          <w:color w:val="0F0F0F"/>
          <w:sz w:val="24"/>
          <w:szCs w:val="24"/>
          <w:shd w:val="clear" w:color="auto" w:fill="FDFEFF"/>
        </w:rPr>
        <w:t>Будущее нашего общества зависит от того, какое внимание мы уделяем проблеме психического здоровья наших детей сегодня...» (Ахмед Окаша, президент Всемирной ассоциации психиатрии)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0F0F0F"/>
          <w:sz w:val="24"/>
          <w:szCs w:val="24"/>
          <w:shd w:val="clear" w:color="auto" w:fill="FDFEFF"/>
        </w:rPr>
      </w:pPr>
      <w:r>
        <w:rPr>
          <w:rFonts w:hint="default" w:ascii="Times New Roman" w:hAnsi="Times New Roman" w:cs="Times New Roman"/>
          <w:color w:val="0F0F0F"/>
          <w:sz w:val="24"/>
          <w:szCs w:val="24"/>
          <w:shd w:val="clear" w:color="auto" w:fill="FDFEFF"/>
        </w:rPr>
        <w:t>Каждый ребенок приходит в этот мир особенным. И мы не можем повлиять на то, каким именно он родится — мы можем только сотрудничать с природой, чтобы позволить этому ребенку развиться согласно его потенциалу и его внутренней тайне. И в этом, наверное, сложнейшая задача для родителей и всех взрослых, которые отвечают за воспитание ребенка — распознать в нем особые задатки, таланты, его внутреннюю программу развития — и поддержать ребенка на его пути в Жизнь. Это задача не из легких — ведь каждый ребенок неповторим и, как кто-то метко пошутил, в отличие от бытовой техники, дети приходят в семьи без инструкции по эксплуатации. Впрочем, даже если бы и были такие инструкции, можно ли воспитать, вырастить ребенка «по книге», могут ли чьи-либо рецепты заменить интуитивное ощущение ребенка в ежедневной неповторимости жизни и отношений?</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0F0F0F"/>
          <w:sz w:val="24"/>
          <w:szCs w:val="24"/>
          <w:shd w:val="clear" w:color="auto" w:fill="FDFEFF"/>
        </w:rPr>
      </w:pPr>
      <w:r>
        <w:rPr>
          <w:rFonts w:hint="default" w:ascii="Times New Roman" w:hAnsi="Times New Roman" w:cs="Times New Roman"/>
          <w:color w:val="0F0F0F"/>
          <w:sz w:val="24"/>
          <w:szCs w:val="24"/>
          <w:shd w:val="clear" w:color="auto" w:fill="FDFEFF"/>
        </w:rPr>
        <w:t>Особенно нелегка эта задача по отношению к детям, о которых пойдет речь  — эти дети во многом «другие» и имеют свои особые потребности. Эти дети часто создают трудности и испытания для родителей, учителей и всех, кто живет рядом с ними.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color w:val="0F0F0F"/>
          <w:sz w:val="24"/>
          <w:szCs w:val="24"/>
          <w:shd w:val="clear" w:color="auto" w:fill="FDFEFF"/>
        </w:rPr>
        <w:t>тих детей называют по-разному — гиперактивными, импульсивными, расторможенными; можно привести еще целый спектр медицинских диагнозов, которые им ставили на протяжение всех этапов развития детской психиатрии. Сейчас эксперты остановились на термине</w:t>
      </w:r>
      <w:r>
        <w:rPr>
          <w:rStyle w:val="12"/>
          <w:rFonts w:hint="default" w:ascii="Times New Roman" w:hAnsi="Times New Roman" w:cs="Times New Roman"/>
          <w:color w:val="0F0F0F"/>
          <w:sz w:val="24"/>
          <w:szCs w:val="24"/>
          <w:shd w:val="clear" w:color="auto" w:fill="FDFEFF"/>
        </w:rPr>
        <w:t> </w:t>
      </w:r>
      <w:r>
        <w:rPr>
          <w:rStyle w:val="6"/>
          <w:rFonts w:hint="default" w:ascii="Times New Roman" w:hAnsi="Times New Roman" w:cs="Times New Roman"/>
          <w:color w:val="0F0F0F"/>
          <w:sz w:val="24"/>
          <w:szCs w:val="24"/>
          <w:shd w:val="clear" w:color="auto" w:fill="FDFEFF"/>
        </w:rPr>
        <w:t>«расстройство дефицита внимания с гиперактивностью»</w:t>
      </w:r>
      <w:r>
        <w:rPr>
          <w:rStyle w:val="12"/>
          <w:rFonts w:hint="default" w:ascii="Times New Roman" w:hAnsi="Times New Roman" w:cs="Times New Roman"/>
          <w:color w:val="0F0F0F"/>
          <w:sz w:val="24"/>
          <w:szCs w:val="24"/>
          <w:shd w:val="clear" w:color="auto" w:fill="FDFEFF"/>
        </w:rPr>
        <w:t> </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Часто гиперактивности сопутствуют проблемы во взаимоотношениях с окружающими, трудности в обучении, низкая самооценка. При этом уровень интеллектуального развития у детей не зависит от степени гиперактивности и может превышать показатели возрастной нормы. Первые проявления гиперактивности наблюдаются в возрасте до 7 лет и чаще встречаются у мальчиков, чем у девочек.</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Существуют различные мнения о причинах возникновения гиперактивности: это могут быть генетические факторы, особенности строения и функционирования головного мозга, родовые травмы, инфекционные заболевания, перенесённые ребёнком в первые месяцы жизни, и т. д.</w:t>
      </w:r>
    </w:p>
    <w:p>
      <w:pPr>
        <w:pageBreakBefore w:val="0"/>
        <w:widowControl/>
        <w:shd w:val="clear" w:fill="FFFFFF" w:themeFill="background1"/>
        <w:kinsoku/>
        <w:wordWrap/>
        <w:overflowPunct/>
        <w:topLinePunct w:val="0"/>
        <w:autoSpaceDE/>
        <w:autoSpaceDN/>
        <w:bidi w:val="0"/>
        <w:adjustRightInd/>
        <w:snapToGrid/>
        <w:spacing w:beforeAutospacing="0" w:afterAutospacing="0"/>
        <w:ind w:left="480" w:leftChars="200" w:right="353" w:rightChars="147" w:firstLine="410" w:firstLineChars="171"/>
        <w:jc w:val="both"/>
        <w:textAlignment w:val="auto"/>
        <w:rPr>
          <w:rFonts w:hint="default" w:ascii="Times New Roman" w:hAnsi="Times New Roman" w:cs="Times New Roman"/>
          <w:sz w:val="24"/>
          <w:szCs w:val="24"/>
          <w:shd w:val="clear" w:color="auto" w:fill="F7FFF7"/>
          <w:lang w:val="en-US"/>
        </w:rPr>
      </w:pPr>
      <w:r>
        <w:rPr>
          <w:rFonts w:hint="default" w:ascii="Times New Roman" w:hAnsi="Times New Roman" w:cs="Times New Roman"/>
          <w:sz w:val="24"/>
          <w:szCs w:val="24"/>
          <w:shd w:val="clear" w:color="auto" w:fill="F7FFF7"/>
        </w:rPr>
        <w:t>Каждый педагог, работающий с гиперактивным ребенком, знает, сколько хлопот и неприятностей доставляет тот окружающим. Однако это только одна сторона медали. Нельзя забывать, что в первую очередь страдает сам ребенок. Ведь он не может вести себя так, как требуют взрослые, и не потому, что не хочет, а потому, что его физиологические возможности не позволяют ему сделать это. Такому ребенку трудно долгое время сидеть неподвижно, не ерзать, не разговаривать. Постоянные окрики, замечания, угрозы наказания, на которые так щедры взрослые, не улучшают его поведения, а порой даже становятся источниками новых конфликтов. Кроме того, такие формы воздействия могут способствовать формированию у ребенка “отрицательных” черт характера. В результате страдают все: и ребенок, и взрослые, и дети, с которыми он общается.</w:t>
      </w:r>
    </w:p>
    <w:p>
      <w:pPr>
        <w:pageBreakBefore w:val="0"/>
        <w:widowControl/>
        <w:shd w:val="clear" w:fill="FFFFFF" w:themeFill="background1"/>
        <w:kinsoku/>
        <w:wordWrap/>
        <w:overflowPunct/>
        <w:topLinePunct w:val="0"/>
        <w:autoSpaceDE/>
        <w:autoSpaceDN/>
        <w:bidi w:val="0"/>
        <w:adjustRightInd/>
        <w:snapToGrid/>
        <w:spacing w:beforeAutospacing="0" w:afterAutospacing="0"/>
        <w:ind w:left="480" w:leftChars="200" w:right="353" w:rightChars="147" w:firstLine="410" w:firstLineChars="171"/>
        <w:jc w:val="both"/>
        <w:textAlignment w:val="auto"/>
        <w:rPr>
          <w:rFonts w:hint="default" w:ascii="Times New Roman" w:hAnsi="Times New Roman" w:cs="Times New Roman"/>
          <w:color w:val="333300"/>
          <w:sz w:val="24"/>
          <w:szCs w:val="24"/>
          <w:shd w:val="clear" w:color="auto" w:fill="F7FFF7"/>
          <w:lang w:val="en-US"/>
        </w:rPr>
      </w:pPr>
    </w:p>
    <w:p>
      <w:pPr>
        <w:pageBreakBefore w:val="0"/>
        <w:widowControl/>
        <w:shd w:val="clear" w:fill="FFFFFF" w:themeFill="background1"/>
        <w:kinsoku/>
        <w:wordWrap/>
        <w:overflowPunct/>
        <w:topLinePunct w:val="0"/>
        <w:autoSpaceDE/>
        <w:autoSpaceDN/>
        <w:bidi w:val="0"/>
        <w:adjustRightInd/>
        <w:snapToGrid/>
        <w:spacing w:beforeAutospacing="0" w:afterAutospacing="0"/>
        <w:ind w:left="480" w:leftChars="200" w:right="353" w:rightChars="147" w:firstLine="410" w:firstLineChars="171"/>
        <w:jc w:val="both"/>
        <w:textAlignment w:val="auto"/>
        <w:rPr>
          <w:rFonts w:hint="default" w:ascii="Times New Roman" w:hAnsi="Times New Roman" w:cs="Times New Roman"/>
          <w:sz w:val="24"/>
          <w:szCs w:val="24"/>
          <w:shd w:val="clear" w:color="auto" w:fill="F7FFF7"/>
          <w:lang w:val="en-US"/>
        </w:rPr>
      </w:pPr>
      <w:r>
        <w:rPr>
          <w:rFonts w:hint="default" w:ascii="Times New Roman" w:hAnsi="Times New Roman" w:cs="Times New Roman"/>
          <w:sz w:val="24"/>
          <w:szCs w:val="24"/>
          <w:shd w:val="clear" w:color="auto" w:fill="F7FFF7"/>
        </w:rPr>
        <w:t>Добиться того, чтобы гиперактивный ребенок стал послушным и покладистым, еще не удавалось никому, а научиться жить в мире и сотрудничать с ним — вполне посильная задача.</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Критерии гиперактивности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Дефицит активного внимания:</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1. Непоследователен, ему трудно долго удерживать внимание.</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2. Не слушает, когда к нему обращаются.</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3. С большим энтузиазмом берется за задание, но так и не заканчивает его.</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4. Испытывает трудности в организации.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5. Часто теряет вещи.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6. Избегает скучных и требующих умственных усилий заданий.</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7. Часто бывает забывчив.</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Двигательная расторможенность</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1. Постоянно ёрзает.</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2. Проявляет признаки беспокойства (барабанит пальцами, двигается в кресле, бегает, забирается куда-либо).</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3. Спит намного меньше, чем другие дети, даже в младенчестве.</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4. Очень говорлив.</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Импульсивность:</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1. Начинает отвечать, не дослушав вопроса.</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2. Не способен дождаться своей очереди, часто вмешивается, прерывает.</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3. Плохо сосредоточивает внимание.</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4. Не может дожидаться вознаграждения (если между действием и вознаграждением есть пауза).</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5. Не может контролировать и регулировать свои действия. Поведение слабо управляемо правилами.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6. При выполнении заданий ведет себя по-разному и показывает очень разные результаты. (На некоторых занятиях ребенок спокоен, на других — нет, на одних уроках он успешен, на других — нет).</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Если в возрасте до 7 лет проявляются хотя бы шесть из перечисленных признаков, педагог может предположить (но не поставить диагноз!), что ребенок, за которым он наблюдает, гиперактивен.</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outlineLvl w:val="3"/>
        <w:rPr>
          <w:rFonts w:hint="default" w:ascii="Times New Roman" w:hAnsi="Times New Roman" w:eastAsia="Times New Roman" w:cs="Times New Roman"/>
          <w:b/>
          <w:bCs/>
          <w:color w:val="333300"/>
          <w:sz w:val="24"/>
          <w:szCs w:val="24"/>
          <w:lang w:eastAsia="ru-RU"/>
        </w:rPr>
      </w:pPr>
      <w:r>
        <w:rPr>
          <w:rFonts w:hint="default" w:ascii="Times New Roman" w:hAnsi="Times New Roman" w:eastAsia="Times New Roman" w:cs="Times New Roman"/>
          <w:b/>
          <w:bCs/>
          <w:color w:val="333300"/>
          <w:sz w:val="24"/>
          <w:szCs w:val="24"/>
          <w:lang w:eastAsia="ru-RU"/>
        </w:rPr>
        <w:t>Шпаргалка для взрослых или правила работы с гиперактивными детьми</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1. Работать с ребенком в начале дня, а не вечером.</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2. Уменьшить рабочую нагрузку ребенка.</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3. Делить работу на более короткие, но более частые периоды. Использовать физкультминутки.</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4. Быть драматичным, экспрессивным педагогом.</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5. Снизить требования к аккуратности в начале работы, чтобы сформировать чувство успеха.</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6. Посадить ребенка во время занятий рядом с взрослым.</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7. Использовать тактильный контакт (элементы массажа, прикосновения, поглаживания).</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8. Договариваться с ребенком о тех или иных действиях заранее.</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9. Давать короткие, четкие и конкретные инструкции.</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10. Использовать гибкую систему поощрений и наказаний.</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11. Поощрять ребенка сразу же, не откладывая но будущее.</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12. Предоставлять ребенку возможность выбора.</w:t>
      </w:r>
    </w:p>
    <w:p>
      <w:pPr>
        <w:pageBreakBefore w:val="0"/>
        <w:widowControl/>
        <w:shd w:val="clear" w:color="auto"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both"/>
        <w:textAlignment w:val="auto"/>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13. Оставаться спокойным. Нет хладнокровия -нет преимущества!</w:t>
      </w:r>
    </w:p>
    <w:p>
      <w:pPr>
        <w:pStyle w:val="2"/>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Как играть с гиперактивными детьми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Подбирая игры (особенно подвижные) для гиперактивных детей, необходимо учитывать следующие особенности таких детей: дефицит внимания, импульсивность, очень высокую активность, а также неумение длительное время подчиняться групповым правилам, выслушивать и выполнять инструкции (заострять внимание на деталях), быструю утомляемость. В игре им трудно дожидаться своей очереди и считаться с интересами других. Поэтому включать таких детей в коллективную работу целесообразно поэтапно. Начинать можно с индивидуальной работы, затем привлекать ребенка к играм в малых подгруппах и только после этого переходить к коллективным играм. Желательно использовать игры с четкими правилами, способствующие развитию внимания.</w:t>
      </w:r>
    </w:p>
    <w:p>
      <w:pPr>
        <w:pStyle w:val="3"/>
        <w:pageBreakBefore w:val="0"/>
        <w:widowControl/>
        <w:shd w:val="clear" w:color="auto" w:fill="FFFFFF" w:themeFill="background1"/>
        <w:kinsoku/>
        <w:wordWrap/>
        <w:overflowPunct/>
        <w:topLinePunct w:val="0"/>
        <w:autoSpaceDE/>
        <w:autoSpaceDN/>
        <w:bidi w:val="0"/>
        <w:adjustRightInd/>
        <w:snapToGrid/>
        <w:spacing w:before="0" w:beforeAutospacing="0" w:afterAutospacing="0"/>
        <w:ind w:left="480" w:leftChars="200" w:right="353" w:rightChars="147" w:firstLine="410" w:firstLineChars="171"/>
        <w:jc w:val="both"/>
        <w:textAlignment w:val="auto"/>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b/>
          <w:color w:val="auto"/>
          <w:sz w:val="24"/>
          <w:szCs w:val="24"/>
        </w:rPr>
        <w:t>Игры на тренировку одной функции</w:t>
      </w:r>
    </w:p>
    <w:tbl>
      <w:tblPr>
        <w:tblStyle w:val="5"/>
        <w:tblW w:w="0" w:type="auto"/>
        <w:tblCellSpacing w:w="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3333"/>
        <w:gridCol w:w="3566"/>
        <w:gridCol w:w="40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hemeFill="background1"/>
        </w:tblPrEx>
        <w:trPr>
          <w:tblCellSpacing w:w="7" w:type="dxa"/>
        </w:trPr>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Функция, на тренировку которой направлены игры</w:t>
            </w:r>
          </w:p>
        </w:tc>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Индивидуальные</w:t>
            </w:r>
          </w:p>
        </w:tc>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Групповые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Внимание</w:t>
            </w:r>
          </w:p>
        </w:tc>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“Найди отличие” “Запрещенное движение”</w:t>
            </w:r>
          </w:p>
        </w:tc>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“Запрещенное движение” “Передай мяч” “Броуновское движение”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Контроль двигательной</w:t>
            </w:r>
          </w:p>
        </w:tc>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“Разговор с руками”</w:t>
            </w:r>
          </w:p>
        </w:tc>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“Море волнуется”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Контроль импульсивности</w:t>
            </w:r>
          </w:p>
        </w:tc>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“Говори!” “Съедобное-несъедобное”</w:t>
            </w:r>
          </w:p>
        </w:tc>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“Съедобное-несъедобное” “Говори!” “Сиамские близнецы” “Слепой и поводырь”</w:t>
            </w:r>
          </w:p>
        </w:tc>
      </w:tr>
    </w:tbl>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Тренировку слабых функций тоже следует проводить поэтапно. На первых порах надо подбирать такие упражнения и игры, которые способствовали бы развитию только одной функции. Например, игры, направленные на развитие только внимания или игры, которые учат ребенка контролировать свои импульсивные действия. Отдельным этапом в работе может стать использование игр, которые помогут ребенку приобрести навыки контроля двигательной активности. Приведенная таблица 2 может стать отправной точкой, одним из примеров работы по подбору игр. Как видно из таблицы, некоторые игры можно применять и при индивидуальной, и при групповой работе.</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 Игры на тренировку двух и трех функций</w:t>
      </w:r>
    </w:p>
    <w:tbl>
      <w:tblPr>
        <w:tblStyle w:val="5"/>
        <w:tblW w:w="0" w:type="auto"/>
        <w:tblCellSpacing w:w="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6062"/>
        <w:gridCol w:w="491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hemeFill="background1"/>
        </w:tblPrEx>
        <w:trPr>
          <w:tblCellSpacing w:w="7" w:type="dxa"/>
        </w:trPr>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Тренируемые функции</w:t>
            </w:r>
          </w:p>
        </w:tc>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Игры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Внимание и контроль импульсивности</w:t>
            </w:r>
          </w:p>
        </w:tc>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“Кричалки — шепталки— молчалки” “Гвалт”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Внимание и контроль двигательной активности</w:t>
            </w:r>
          </w:p>
        </w:tc>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“Колпак мой треугольный” “Расставь посты” “Замри”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Контроль импульсивности и контроль двигательной активности</w:t>
            </w:r>
          </w:p>
        </w:tc>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“Час тишины и час “можно””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Внимание, контроль импульсивности и контроль двигательной активности</w:t>
            </w:r>
          </w:p>
        </w:tc>
        <w:tc>
          <w:tcPr>
            <w:tcW w:w="0" w:type="auto"/>
            <w:tcBorders>
              <w:top w:val="outset" w:color="auto" w:sz="6" w:space="0"/>
              <w:left w:val="outset" w:color="auto" w:sz="6" w:space="0"/>
              <w:bottom w:val="outset" w:color="auto" w:sz="6" w:space="0"/>
              <w:right w:val="outset" w:color="auto" w:sz="6" w:space="0"/>
            </w:tcBorders>
            <w:shd w:val="clear" w:color="auto" w:fill="FFFFFF" w:themeFill="background1"/>
          </w:tcPr>
          <w:p>
            <w:pPr>
              <w:pStyle w:val="8"/>
              <w:pageBreakBefore w:val="0"/>
              <w:widowControl/>
              <w:shd w:val="clear"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“Слушай команду” “Слушай хлопки” “Морские волны”</w:t>
            </w:r>
          </w:p>
        </w:tc>
      </w:tr>
    </w:tbl>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Проведя работу по тренировке одной слабой функции и получив результаты, можно подбирать игры на тренировку сразу двух функций. Как уже отмечалось, начинать лучше с индивидуальных форм работы, чтобы ребенок мог четко усвоить требования педагога, а затем постепенно вовлекать его в коллективные игры. При этом надо стараться увлечь ребенка, сделать так, чтобы ему было интересно. Когда же у него появится опытучастия в играх и упражнениях, направленных на развитие сразу двух слабых функций (внимание и контроль импульсивности, внимание и контроль двигательной активности и др.), можно переходить к более сложным формам работы по одновременной (в одной и той же игре) отработке всех трех функций.</w:t>
      </w:r>
    </w:p>
    <w:p>
      <w:pPr>
        <w:pStyle w:val="2"/>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Подвижные игры</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“Найди отличие”</w:t>
      </w:r>
      <w:r>
        <w:rPr>
          <w:rFonts w:hint="default" w:ascii="Times New Roman" w:hAnsi="Times New Roman" w:cs="Times New Roman"/>
          <w:sz w:val="24"/>
          <w:szCs w:val="24"/>
        </w:rPr>
        <w:t xml:space="preserve"> (Лютова Е.К., Монино Г.Б.)</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Цель: развитие умения концентрировать внимание на деталях.</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Ребенок рисует любую несложную картинку (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“Ласковые лапки”</w:t>
      </w:r>
      <w:r>
        <w:rPr>
          <w:rFonts w:hint="default" w:ascii="Times New Roman" w:hAnsi="Times New Roman" w:cs="Times New Roman"/>
          <w:sz w:val="24"/>
          <w:szCs w:val="24"/>
        </w:rPr>
        <w:t xml:space="preserve"> (Шевцова И.В.)</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Цель: снятие напряжения, мышечных зажимов, снижение агрессивности, развитие чувственного восприятия, гармонизация отношений между ребенком и взрослым. 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Вариант игры: “зверек” будет прикасаться к щеке, колену, ладони. Можно поменяться с ребенком местами.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“Кричалки—шепталки—молчалки” (Шевцова И.В.)</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Цель: развитие наблюдательности, умения действовать по правилу, волевой регуляции.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Из разноцветного картона надо сделать 3 силуэта ладони: красный, желтый, синий. Это — сигналы. Когда взрослый поднимает красную ладонь — “кричалку” можно бегать, кричать, сильно шуметь; желтая ладонь — “шепталка” — можно тихо передвигаться и шептаться, на сигнал “молчалка” — синяя ладонь — дети должны замереть на месте или лечь на пол и не шевелиться. Заканчивать игру следует “молчанками”.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“Гвалт” (Коротаева Е.В., 1997)</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развитие концентрации внимания. 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Желательно, чтобы до того как войдет водящий, каждый ребенок повторил вслух доставшееся ему слово.</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color w:val="333300"/>
          <w:sz w:val="24"/>
          <w:szCs w:val="24"/>
        </w:rPr>
        <w:t>“</w:t>
      </w:r>
      <w:r>
        <w:rPr>
          <w:rFonts w:hint="default" w:ascii="Times New Roman" w:hAnsi="Times New Roman" w:cs="Times New Roman"/>
          <w:b/>
          <w:color w:val="333300"/>
          <w:sz w:val="24"/>
          <w:szCs w:val="24"/>
        </w:rPr>
        <w:t xml:space="preserve">Менялки” </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развитие коммуникативных навыков, активизация детей.</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Игра проводится в кругу, участники выбирают водящего, который встает и выносит свой стул за круг, таким образом получается, что стульев на один меньше, чем играющих. Далее ведущий говорит: “Меняются местами те, у кого ... (светлые волосы, часы и т. д.). После этого имеющие названный признак должны быстро встать и поменяться местами, в то же время водящий старается занять свободное место. Участник игры, оставшийся без стула, становится водящим.</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“Разговор с руками” (Шевцова И.В.)</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научить детей контролировать свои действия. Если ребенок подрался, что -то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гиперактивными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 (рис. 1).</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“Говори!” (Лютово Е.К., Монино Г.Б.)</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развитие умения контролировать импульсивные действия.</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drawing>
          <wp:inline distT="0" distB="0" distL="0" distR="0">
            <wp:extent cx="5172075" cy="3381375"/>
            <wp:effectExtent l="19050" t="0" r="9525" b="0"/>
            <wp:docPr id="1" name="Рисунок 1" descr="шпаргалка для взросл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шпаргалка для взрослых"/>
                    <pic:cNvPicPr>
                      <a:picLocks noChangeAspect="1" noChangeArrowheads="1"/>
                    </pic:cNvPicPr>
                  </pic:nvPicPr>
                  <pic:blipFill>
                    <a:blip r:embed="rId4" cstate="print"/>
                    <a:srcRect/>
                    <a:stretch>
                      <a:fillRect/>
                    </a:stretch>
                  </pic:blipFill>
                  <pic:spPr>
                    <a:xfrm>
                      <a:off x="0" y="0"/>
                      <a:ext cx="5172075" cy="3381375"/>
                    </a:xfrm>
                    <a:prstGeom prst="rect">
                      <a:avLst/>
                    </a:prstGeom>
                    <a:noFill/>
                    <a:ln w="9525">
                      <a:noFill/>
                      <a:miter lim="800000"/>
                      <a:headEnd/>
                      <a:tailEnd/>
                    </a:ln>
                  </pic:spPr>
                </pic:pic>
              </a:graphicData>
            </a:graphic>
          </wp:inline>
        </w:drawing>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Рис. 1. “Разговор с руками”: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(Педагог делает паузу) “Говори!”; “Какого цвета у нас в группе  потолок?”... “Говори!”; “Какой сегодня день недели?”... “Говори!”; “Сколько будет два плюс три?” и т. д.”</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Игра может проводиться как индивидуально, так и с группой детей.</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“Броуновское движение” (Шевченко Ю.С., 1997)</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развитие умения распределять внимание. 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“Час тишины и час “можно”” (Кряжева Н.Л., 1997)</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дать возможность ребенку сбросить накопившуюся энергию, а взрослому — научиться управлять его поведением. Договоритесь с детьми, что, когда они устанут или займутся важным делом, в группе будет наступать час тишины. Дети должны вести себя тихо, спокойно играть, рисовать. Но в награду за это иногда у них будет час “можно”, когда им разрешается прыгать, кричать, бегать и т.д.</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“Часы” можно чередовать в течение одного дня, а можно устраивать их в разные дни, главное, чтобы они стали привычными в вашей группе или классе. Лучше заранее оговорить, какие конкретные действия разрешены, а какие запрещены.</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С помощью этой игры можно избежать нескончаемого потока замечаний, которые взрослый адресует гиперактивному ребенку (а тот их “не слышит”).</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“Передай мяч” (Кряжева Н.Л., 1997)</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снять излишнюю двигательную активность. 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игре одновременно несколько мячей.</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“Сиамские близнецы” (Кряжева Н.Л., 1997)</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научить детей гибкости в общении друг с другом, способствовать возникновению доверия между ними.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 Кроме того, близнецы могут “срастись” не только ногами, но спинками, головами и др.</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“Зеваки” (Чистякова М.И., 1990)</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развитие произвольного внимания, быстроты реакции, обучение умению управлять своим телом и выполнять инструкции.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выпол нить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“Колпак мой треугольный” (Старинная игра) Цель: научить концентрировать внимание, способствовать осознанию ребенком своего тела, научить управлять движениями и контролировать свое поведение. Играющие сидят в кругу. Все по очереди, начиная с ведущего, произносят по одному слову из фразы: ^Колпак мой треугольный, мой треугольный колпак. А если не треугольный, то это не мой колпака. После этого фраза повторяется снова, но дети, которым выпадет говорить слово “колпак” заменяют его жестом (напри мер, 2 легких хлопка ладошкой по своей голове). В следующий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“показывают” на одно больше. В завершаю \щем повторе дети изображают только жестами всю фразу.</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Если такая длинная фраза трудна для воспроизведения, ее можно сократить.</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“Слушай команду” (Чистякова М.И., 1990)</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развитие внимания, произвольности поведения. 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(например: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“Расставь посты” (Чистякова М.И., 1990)</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развитие навыков волевой регуляции, способности концентрировать внимание на определенном сигнале. 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слушать команды. Таким образом, командир расставляет всех детей в задуманном им порядке (в линейку, по кругу, по углам и т. д.). Чтобы слышать команды, дети должны передвигаться бесшумно.</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“Король сказал...” (Известная детская игра)</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переключение внимания с одного вида деятельности на другой, преодоление двигательных автоматизмов. 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только в том случае, если он добавит слова “Король сказала. Кто ошибется, выходит на середину круга и выполняет какое-нибудь задание участников игры, например, улыбнуться, попрыгать на одной ноге и т.д. Вместо слов “Король сказал” можно добавлять и другие, например, “Пожалуйста” или “Командир приказал”.</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“Запрещенное движение” (Кряжева Н.Л., 1997)</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игра с четкими правилами организует, дисциплинирует детей, сплачивает играющих, развивает быстроту реакции и вызывает здоровый эмоциональный подъем. 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 Когда дети ее услышат, они должны будут хлопнуть в ладоши (или покружиться на месте).</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“Слушай хлопки” (Чистякова М.И., 1990)</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тренировка внимания и контроль двигательной активности.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b/>
          <w:color w:val="333300"/>
          <w:sz w:val="24"/>
          <w:szCs w:val="24"/>
        </w:rPr>
        <w:t>“Замри” (Чистякова М.И., 1990)</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развитие внимания и памяти. 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Если кому-то из участников это не удалось, он выбывает из игры. Снова звучит музыка — оставшиеся продолжают выполнять движения. Играют до тех пор, пока в круге ни останется лишь один играющий.</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w:t>
      </w:r>
      <w:r>
        <w:rPr>
          <w:rFonts w:hint="default" w:ascii="Times New Roman" w:hAnsi="Times New Roman" w:cs="Times New Roman"/>
          <w:b/>
          <w:color w:val="333300"/>
          <w:sz w:val="24"/>
          <w:szCs w:val="24"/>
        </w:rPr>
        <w:t xml:space="preserve">Давайте поздороваемся” </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снятие мышечного напряжения, переключение внимания.</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1 хлопок — здороваемся за руку;</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2 хлопка — здороваемся плечиками;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3 хлопка — здороваемся спинками. Разнообразие тактильных ощущений, сопутствующих проведению этой игры, даст гиперактивному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b/>
          <w:color w:val="333300"/>
          <w:sz w:val="24"/>
          <w:szCs w:val="24"/>
        </w:rPr>
      </w:pPr>
      <w:r>
        <w:rPr>
          <w:rFonts w:hint="default" w:ascii="Times New Roman" w:hAnsi="Times New Roman" w:cs="Times New Roman"/>
          <w:color w:val="333300"/>
          <w:sz w:val="24"/>
          <w:szCs w:val="24"/>
        </w:rPr>
        <w:t>“</w:t>
      </w:r>
      <w:r>
        <w:rPr>
          <w:rFonts w:hint="default" w:ascii="Times New Roman" w:hAnsi="Times New Roman" w:cs="Times New Roman"/>
          <w:b/>
          <w:color w:val="333300"/>
          <w:sz w:val="24"/>
          <w:szCs w:val="24"/>
        </w:rPr>
        <w:t>Веселая игра с колокольчиком” (Карпова Е.В., Лютова Е.К., 1999)</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развитие слухового восприятия.</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 xml:space="preserve"> Все садятся в круг, по желанию группы выбирается водящий, однако, если желающих водить нет, то роль водящего отводится тренеру. Водящему завязывают глаза, а колокольчик передают по кругу, задача водящего — поймать человека с колокольчиком. Перебрасывать колокольчик друг другу нельзя.</w:t>
      </w:r>
    </w:p>
    <w:p>
      <w:pPr>
        <w:pStyle w:val="2"/>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1"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Игры за столом</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Гиперактивные дети с трудом выдерживают занятие в детском саду, поэтому для них необходимо проводить физкультминутки, которые можно выполнять как стоя, так и сидя за партами, по усмотрению педагога.</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С этой целью полезно использовать “Пальчиковые игры”, которые приводятся в книге М. Рузиной “Страна пальчиковых игр”, а также в других изданиях. Практика показывает, что дети старшего дошкольного и младшего школьного возраста с удовольствием играют в такие игры как “Лестница в небо”, “Кукольный веер”, “Гонки” и др.</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Педагог может начать игры с сообщения о том, что сейчас пальчики детей начнут “превращаться” то в сказочных персонажей, то в забавных зверьков, то в экзотических животных. Затем следует предложить несколько игр, подобных приведенным ниже.</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“Многоножки”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Перед началом игры руки находятся на краю парты. По сигналу учителя многоножки начинают двигаться к противоположному краю парты или в любом другом, заданном учителем, направлении. В движении принимают участие все пять пальцев.</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“Двуножки”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Игра проводится аналогично предыдущей, но в вгонках” участвуют только 2 пальца: указательный и средний. Остальные прижаты к ладони. Можно устраивать гонки между “двуножками” левой и правой руки, между двуножками” соседей по парте.</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“Слоны”</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Средний палец правой или левой руки превращается в хобот”, остальные — в “ноги слона”. Слону запрещается подпрыгивать и касаться хоботом земли, при ходьбе он должен опираться на все 4 лапы. Возможны также гонки слонов.</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Чтобы игра не превратилась в постоянное развлечение учащихся и не мешала проведению других занятий, перед ее началом учитель должен четко сформулировать правила: начинать и заканчивать игру только по определенному сигналу. Одним из сигналов может стать карточка из игры “Кричалки — шепталки — молчалки”.</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“Морские волны” (Лютова Е.К., Монина Г. Б.)</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научить детей переключать внимание с одного вида деятельности на другой, способствовать снижению мышечного напряжения.</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По сигналу педагога “Штиль” все дети в классе “замирают”. По сигналу “Волны” дети по очереди встают за своими партами. Сначала встают ученики, сидящие за первыми партами. Через 2-3 секунды поднимаются те, кто сидит за вторыми партами и т.д. Как только очередь доходит до обитателей последних парт, они встают и все вместе хлопают в ладоши, после чего дети, вставшие первыми (за первыми партами), садятся и т.д. По сигналу учителя “Шторм” характер действий и последовательность их выполнения повторяется, с той лишь разницей, что дети не ждут 2-3 секунды, а встают друг за другом сразу. Закончить игру надо командой “Штиль”.</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“Ловим комаров” (Лютово Е.К., Монино Г.Б.)</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Цель: снять мышечное напряжение с кистей рук, дать возможность гиперактивным детям подвигаться в свободном ритме и темпе.</w:t>
      </w:r>
    </w:p>
    <w:p>
      <w:pPr>
        <w:pStyle w:val="8"/>
        <w:pageBreakBefore w:val="0"/>
        <w:widowControl/>
        <w:shd w:val="clear" w:color="auto" w:fill="FFFFFF" w:themeFill="background1"/>
        <w:kinsoku/>
        <w:wordWrap/>
        <w:overflowPunct/>
        <w:topLinePunct w:val="0"/>
        <w:autoSpaceDE/>
        <w:autoSpaceDN/>
        <w:bidi w:val="0"/>
        <w:adjustRightInd/>
        <w:snapToGrid/>
        <w:spacing w:before="0" w:beforeAutospacing="0" w:after="0" w:afterAutospacing="0"/>
        <w:ind w:left="480" w:leftChars="200" w:right="353" w:rightChars="147" w:firstLine="410" w:firstLineChars="171"/>
        <w:jc w:val="both"/>
        <w:textAlignment w:val="auto"/>
        <w:rPr>
          <w:rFonts w:hint="default" w:ascii="Times New Roman" w:hAnsi="Times New Roman" w:cs="Times New Roman"/>
          <w:color w:val="333300"/>
          <w:sz w:val="24"/>
          <w:szCs w:val="24"/>
        </w:rPr>
      </w:pPr>
      <w:r>
        <w:rPr>
          <w:rFonts w:hint="default" w:ascii="Times New Roman" w:hAnsi="Times New Roman" w:cs="Times New Roman"/>
          <w:color w:val="333300"/>
          <w:sz w:val="24"/>
          <w:szCs w:val="24"/>
        </w:rPr>
        <w:t>Скажите детям: “Давайте представим, что наступило лето, я открыла форточку и к нам в  группу налетело много комаров. По команде “Начали!” вы будете ловить комаров. Вот так! Педагог в медленном или среднем темпе делает хаотичные движения в воздухе, сжимая и разжимая при этом кулаки. То поочередно, то одновременно. Каждый ребенок будет “ловить комаров” в своем темпе и в своем ритме, не задевая тех, кто сидит рядом. По команде “Стой!” вы садитесь вот так: педагог показывает, как надо сесть (на свое усмотрение). Готовы? “Начали!”... “Стоп!” Хорошо потрудились. Устали. Опустите расслабленные ноги вниз, встряхните несколько раз ладонями. Пусть руки отдыхают. А теперь — снова за работу!”</w:t>
      </w:r>
    </w:p>
    <w:p>
      <w:pPr>
        <w:pageBreakBefore w:val="0"/>
        <w:widowControl/>
        <w:shd w:val="clear"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center"/>
        <w:textAlignment w:val="auto"/>
        <w:rPr>
          <w:rFonts w:hint="default" w:ascii="Times New Roman" w:hAnsi="Times New Roman" w:cs="Times New Roman"/>
          <w:b/>
          <w:sz w:val="24"/>
          <w:szCs w:val="24"/>
        </w:rPr>
      </w:pPr>
    </w:p>
    <w:p>
      <w:pPr>
        <w:pageBreakBefore w:val="0"/>
        <w:widowControl/>
        <w:shd w:val="clear"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center"/>
        <w:textAlignment w:val="auto"/>
        <w:rPr>
          <w:rFonts w:hint="default" w:ascii="Times New Roman" w:hAnsi="Times New Roman" w:cs="Times New Roman"/>
          <w:b/>
          <w:sz w:val="24"/>
          <w:szCs w:val="24"/>
        </w:rPr>
      </w:pPr>
    </w:p>
    <w:p>
      <w:pPr>
        <w:pageBreakBefore w:val="0"/>
        <w:widowControl/>
        <w:shd w:val="clear"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center"/>
        <w:textAlignment w:val="auto"/>
        <w:rPr>
          <w:rFonts w:hint="default" w:ascii="Times New Roman" w:hAnsi="Times New Roman" w:cs="Times New Roman"/>
          <w:b/>
          <w:sz w:val="24"/>
          <w:szCs w:val="24"/>
        </w:rPr>
      </w:pPr>
    </w:p>
    <w:p>
      <w:pPr>
        <w:pageBreakBefore w:val="0"/>
        <w:widowControl/>
        <w:shd w:val="clear" w:fill="FFFFFF" w:themeFill="background1"/>
        <w:kinsoku/>
        <w:wordWrap/>
        <w:overflowPunct/>
        <w:topLinePunct w:val="0"/>
        <w:autoSpaceDE/>
        <w:autoSpaceDN/>
        <w:bidi w:val="0"/>
        <w:adjustRightInd/>
        <w:snapToGrid/>
        <w:spacing w:beforeAutospacing="0" w:afterAutospacing="0"/>
        <w:ind w:left="480" w:leftChars="200" w:right="353" w:rightChars="147" w:firstLine="411" w:firstLineChars="171"/>
        <w:jc w:val="center"/>
        <w:textAlignment w:val="auto"/>
        <w:rPr>
          <w:rFonts w:hint="default" w:ascii="Times New Roman" w:hAnsi="Times New Roman" w:cs="Times New Roman"/>
          <w:b/>
          <w:sz w:val="24"/>
          <w:szCs w:val="24"/>
        </w:rPr>
      </w:pPr>
      <w:bookmarkStart w:id="0" w:name="_GoBack"/>
      <w:bookmarkEnd w:id="0"/>
      <w:r>
        <w:rPr>
          <w:rFonts w:hint="default" w:ascii="Times New Roman" w:hAnsi="Times New Roman" w:cs="Times New Roman"/>
          <w:b/>
          <w:sz w:val="24"/>
          <w:szCs w:val="24"/>
        </w:rPr>
        <w:t>Желаю успехов!</w:t>
      </w:r>
    </w:p>
    <w:sectPr>
      <w:pgSz w:w="11906" w:h="16838"/>
      <w:pgMar w:top="426" w:right="424" w:bottom="1134" w:left="56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10006FF" w:usb1="4000205B" w:usb2="00000010" w:usb3="00000000" w:csb0="2000019F"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2"/>
  </w:compat>
  <w:rsids>
    <w:rsidRoot w:val="009C6042"/>
    <w:rsid w:val="00244B31"/>
    <w:rsid w:val="00421086"/>
    <w:rsid w:val="00513E73"/>
    <w:rsid w:val="00816397"/>
    <w:rsid w:val="009C6042"/>
    <w:rsid w:val="00A8347E"/>
    <w:rsid w:val="00E43BB7"/>
    <w:rsid w:val="222D5008"/>
    <w:rsid w:val="7E3120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rPr>
      <w:rFonts w:ascii="Arial" w:hAnsi="Arial" w:cs="Times New Roman" w:eastAsiaTheme="minorHAnsi"/>
      <w:sz w:val="24"/>
      <w:szCs w:val="22"/>
      <w:lang w:val="ru-RU" w:eastAsia="en-US" w:bidi="ar-SA"/>
    </w:rPr>
  </w:style>
  <w:style w:type="paragraph" w:styleId="2">
    <w:name w:val="heading 4"/>
    <w:basedOn w:val="1"/>
    <w:next w:val="1"/>
    <w:link w:val="9"/>
    <w:qFormat/>
    <w:uiPriority w:val="9"/>
    <w:pPr>
      <w:spacing w:before="100" w:beforeAutospacing="1" w:after="100" w:afterAutospacing="1"/>
      <w:outlineLvl w:val="3"/>
    </w:pPr>
    <w:rPr>
      <w:rFonts w:ascii="Times New Roman" w:hAnsi="Times New Roman" w:eastAsia="Times New Roman"/>
      <w:b/>
      <w:bCs/>
      <w:szCs w:val="24"/>
      <w:lang w:eastAsia="ru-RU"/>
    </w:rPr>
  </w:style>
  <w:style w:type="paragraph" w:styleId="3">
    <w:name w:val="heading 5"/>
    <w:basedOn w:val="1"/>
    <w:next w:val="1"/>
    <w:link w:val="10"/>
    <w:semiHidden/>
    <w:unhideWhenUsed/>
    <w:qFormat/>
    <w:uiPriority w:val="9"/>
    <w:pPr>
      <w:keepNext/>
      <w:keepLines/>
      <w:spacing w:before="200"/>
      <w:outlineLvl w:val="4"/>
    </w:pPr>
    <w:rPr>
      <w:rFonts w:asciiTheme="majorHAnsi" w:hAnsiTheme="majorHAnsi" w:eastAsiaTheme="majorEastAsia" w:cstheme="majorBidi"/>
      <w:color w:val="243F61" w:themeColor="accent1" w:themeShade="7F"/>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Balloon Text"/>
    <w:basedOn w:val="1"/>
    <w:link w:val="11"/>
    <w:semiHidden/>
    <w:unhideWhenUsed/>
    <w:qFormat/>
    <w:uiPriority w:val="99"/>
    <w:rPr>
      <w:rFonts w:ascii="Tahoma" w:hAnsi="Tahoma" w:cs="Tahoma"/>
      <w:sz w:val="16"/>
      <w:szCs w:val="16"/>
    </w:rPr>
  </w:style>
  <w:style w:type="paragraph" w:styleId="8">
    <w:name w:val="Normal (Web)"/>
    <w:basedOn w:val="1"/>
    <w:unhideWhenUsed/>
    <w:qFormat/>
    <w:uiPriority w:val="99"/>
    <w:pPr>
      <w:spacing w:before="100" w:beforeAutospacing="1" w:after="100" w:afterAutospacing="1"/>
    </w:pPr>
    <w:rPr>
      <w:rFonts w:ascii="Times New Roman" w:hAnsi="Times New Roman" w:eastAsia="Times New Roman"/>
      <w:szCs w:val="24"/>
      <w:lang w:eastAsia="ru-RU"/>
    </w:rPr>
  </w:style>
  <w:style w:type="character" w:customStyle="1" w:styleId="9">
    <w:name w:val="Заголовок 4 Знак"/>
    <w:basedOn w:val="4"/>
    <w:link w:val="2"/>
    <w:uiPriority w:val="9"/>
    <w:rPr>
      <w:rFonts w:ascii="Times New Roman" w:hAnsi="Times New Roman" w:eastAsia="Times New Roman"/>
      <w:b/>
      <w:bCs/>
      <w:szCs w:val="24"/>
      <w:lang w:eastAsia="ru-RU"/>
    </w:rPr>
  </w:style>
  <w:style w:type="character" w:customStyle="1" w:styleId="10">
    <w:name w:val="Заголовок 5 Знак"/>
    <w:basedOn w:val="4"/>
    <w:link w:val="3"/>
    <w:semiHidden/>
    <w:qFormat/>
    <w:uiPriority w:val="9"/>
    <w:rPr>
      <w:rFonts w:asciiTheme="majorHAnsi" w:hAnsiTheme="majorHAnsi" w:eastAsiaTheme="majorEastAsia" w:cstheme="majorBidi"/>
      <w:color w:val="243F61" w:themeColor="accent1" w:themeShade="7F"/>
    </w:rPr>
  </w:style>
  <w:style w:type="character" w:customStyle="1" w:styleId="11">
    <w:name w:val="Текст выноски Знак"/>
    <w:basedOn w:val="4"/>
    <w:link w:val="7"/>
    <w:semiHidden/>
    <w:uiPriority w:val="99"/>
    <w:rPr>
      <w:rFonts w:ascii="Tahoma" w:hAnsi="Tahoma" w:cs="Tahoma"/>
      <w:sz w:val="16"/>
      <w:szCs w:val="16"/>
    </w:rPr>
  </w:style>
  <w:style w:type="character" w:customStyle="1" w:styleId="12">
    <w:name w:val="apple-converted-space"/>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3755</Words>
  <Characters>21408</Characters>
  <Lines>178</Lines>
  <Paragraphs>50</Paragraphs>
  <TotalTime>298</TotalTime>
  <ScaleCrop>false</ScaleCrop>
  <LinksUpToDate>false</LinksUpToDate>
  <CharactersWithSpaces>25113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2015-08-09T13:40:00Z</dcterms:created>
  <dc:creator>Кристина</dc:creator>
  <cp:lastModifiedBy>User</cp:lastModifiedBy>
  <dcterms:modified xsi:type="dcterms:W3CDTF">2023-07-03T06:24:11Z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F0C83F712A42402195D7404D0EE78E68</vt:lpwstr>
  </property>
</Properties>
</file>