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22" w:rsidRPr="00573C22" w:rsidRDefault="00573C22" w:rsidP="00573C22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313131"/>
          <w:kern w:val="36"/>
          <w:sz w:val="54"/>
          <w:szCs w:val="54"/>
          <w:lang w:eastAsia="ru-RU"/>
        </w:rPr>
      </w:pPr>
      <w:r w:rsidRPr="00573C22">
        <w:rPr>
          <w:rFonts w:ascii="Arial" w:eastAsia="Times New Roman" w:hAnsi="Arial" w:cs="Arial"/>
          <w:color w:val="313131"/>
          <w:kern w:val="36"/>
          <w:sz w:val="54"/>
          <w:szCs w:val="54"/>
          <w:lang w:eastAsia="ru-RU"/>
        </w:rPr>
        <w:t>ПРИЗЫВ РОДИТЕЛЕЙ К ВАКЦИНАЦИИ ПРОТИВ ПОЛИОМИЕЛИТА</w:t>
      </w:r>
    </w:p>
    <w:p w:rsidR="00573C22" w:rsidRPr="00573C22" w:rsidRDefault="00573C22" w:rsidP="00573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08.11.2022г.</w:t>
      </w:r>
      <w:bookmarkStart w:id="0" w:name="_GoBack"/>
      <w:bookmarkEnd w:id="0"/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lang w:eastAsia="ru-RU"/>
        </w:rPr>
        <w:t>Полиомиелит</w:t>
      </w: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- это вирусное инфекционное заболевание, поражающее нервную систему и вызывающее паралич. Вирус полиомиелита встречается практически повсеместно – во всех районах земного шара регистрируются спорадические случаи.</w:t>
      </w:r>
    </w:p>
    <w:p w:rsidR="00573C22" w:rsidRPr="00573C22" w:rsidRDefault="00573C22" w:rsidP="00573C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noProof/>
          <w:color w:val="313131"/>
          <w:sz w:val="21"/>
          <w:szCs w:val="21"/>
          <w:lang w:eastAsia="ru-RU"/>
        </w:rPr>
        <w:drawing>
          <wp:inline distT="0" distB="0" distL="0" distR="0" wp14:anchorId="07038E09" wp14:editId="26098799">
            <wp:extent cx="2545080" cy="1813560"/>
            <wp:effectExtent l="0" t="0" r="7620" b="0"/>
            <wp:docPr id="1" name="Рисунок 6" descr="https://fbuz19.ru/files/article_images/poly_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uz19.ru/files/article_images/poly_viru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До применения профилактических прививок (активной иммунизации населения) против полиомиелита заболеваемость принимала характер эпидемических вспышек.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Это давно забытая угроза полиомиелита, вируса, при поражении которым спинного мозга может возникнуть паралич конечностей, при поражении дыхательных мышц и сердечнососудистой системы - удушье. Поражение вирусом лицевого нерва приводит к параличу мимических мышц.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noProof/>
          <w:color w:val="313131"/>
          <w:sz w:val="21"/>
          <w:szCs w:val="21"/>
          <w:lang w:eastAsia="ru-RU"/>
        </w:rPr>
        <w:drawing>
          <wp:inline distT="0" distB="0" distL="0" distR="0" wp14:anchorId="2E6CB2DB" wp14:editId="27826043">
            <wp:extent cx="2065020" cy="1813560"/>
            <wp:effectExtent l="0" t="0" r="0" b="0"/>
            <wp:docPr id="2" name="Рисунок 2" descr="https://fbuz19.ru/files/article_images/poly_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uz19.ru/files/article_images/poly_childr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lang w:eastAsia="ru-RU"/>
        </w:rPr>
        <w:t>Симптомы заболевания</w:t>
      </w: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: высокая температура, усталость, головная боль, тошнота и боль в конечностях, с последующим развитием параличей.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Параличи, которые вызывает вирус полиомиелита, несмотря на проводимое лечение, носят необратимый характер, то есть, останутся на всю жизнь.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Тяжелые формы заболевания могут привести к смертельному исходу.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lang w:eastAsia="ru-RU"/>
        </w:rPr>
        <w:t>Источниками инфекции</w:t>
      </w: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при полиомиелите являются больные и вирусоносители, при этом наиболее опасны пациенты со стёртыми формами заболевания.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lang w:eastAsia="ru-RU"/>
        </w:rPr>
        <w:lastRenderedPageBreak/>
        <w:t>Механизм передачи: </w:t>
      </w:r>
      <w:r w:rsidRPr="00573C22">
        <w:rPr>
          <w:rFonts w:ascii="Arial" w:eastAsia="Times New Roman" w:hAnsi="Arial" w:cs="Arial"/>
          <w:color w:val="313131"/>
          <w:sz w:val="21"/>
          <w:szCs w:val="21"/>
          <w:u w:val="single"/>
          <w:lang w:eastAsia="ru-RU"/>
        </w:rPr>
        <w:t>фекально-оральный</w:t>
      </w: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(грязные руки, игрушки, инфицированные продукты питания) и </w:t>
      </w:r>
      <w:r w:rsidRPr="00573C22">
        <w:rPr>
          <w:rFonts w:ascii="Arial" w:eastAsia="Times New Roman" w:hAnsi="Arial" w:cs="Arial"/>
          <w:color w:val="313131"/>
          <w:sz w:val="21"/>
          <w:szCs w:val="21"/>
          <w:u w:val="single"/>
          <w:lang w:eastAsia="ru-RU"/>
        </w:rPr>
        <w:t>воздушно-капельный</w:t>
      </w: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т.е. вирус попадает в организм через рот и нос, размножается и выделяется из кишечника.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noProof/>
          <w:color w:val="313131"/>
          <w:sz w:val="21"/>
          <w:szCs w:val="21"/>
          <w:lang w:eastAsia="ru-RU"/>
        </w:rPr>
        <w:drawing>
          <wp:inline distT="0" distB="0" distL="0" distR="0" wp14:anchorId="1B164F42" wp14:editId="1DA7267C">
            <wp:extent cx="2712720" cy="1813560"/>
            <wp:effectExtent l="0" t="0" r="0" b="0"/>
            <wp:docPr id="3" name="Рисунок 3" descr="https://fbuz19.ru/files/article_images/poly_childr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uz19.ru/files/article_images/poly_children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Заражение происходит через загрязненные продукты и предметы обихода, заболевание развивается в течение 5 - 12 дней от момента попадания в организм вируса.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i/>
          <w:iCs/>
          <w:color w:val="313131"/>
          <w:sz w:val="21"/>
          <w:szCs w:val="21"/>
          <w:u w:val="single"/>
          <w:lang w:eastAsia="ru-RU"/>
        </w:rPr>
        <w:t>Больные подлежат обязательной госпитализации.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lang w:eastAsia="ru-RU"/>
        </w:rPr>
        <w:t>Группы повышенного риска</w:t>
      </w: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: не привитые против полиомиелита дети, прежде всего, младшего возраста.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lang w:eastAsia="ru-RU"/>
        </w:rPr>
        <w:t>Единственной возможностью предотвратить заболевание полиомиелитом являются профилактические прививки.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noProof/>
          <w:color w:val="313131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1EB4655" wp14:editId="1713DD0B">
                <wp:extent cx="304800" cy="304800"/>
                <wp:effectExtent l="0" t="0" r="0" b="0"/>
                <wp:docPr id="6" name="AutoShape 9" descr="https://fbuz19.ru/about/news/detail.php?ID=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04EA1" id="AutoShape 9" o:spid="_x0000_s1026" alt="https://fbuz19.ru/about/news/detail.php?ID=47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lkUa3YAgAA7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573C22">
        <w:rPr>
          <w:rFonts w:ascii="Arial" w:eastAsia="Times New Roman" w:hAnsi="Arial" w:cs="Arial"/>
          <w:noProof/>
          <w:color w:val="313131"/>
          <w:sz w:val="21"/>
          <w:szCs w:val="21"/>
          <w:lang w:eastAsia="ru-RU"/>
        </w:rPr>
        <w:drawing>
          <wp:inline distT="0" distB="0" distL="0" distR="0" wp14:anchorId="79F5FCEC" wp14:editId="1DEA74C8">
            <wp:extent cx="2712720" cy="1813560"/>
            <wp:effectExtent l="0" t="0" r="0" b="0"/>
            <wp:docPr id="4" name="Рисунок 4" descr="https://fbuz19.ru/files/article_images/poly_childre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uz19.ru/files/article_images/poly_children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 60-х годах прошлого века была разработана вакцина, в России все дети до 14 лет проходят иммунизацию против полиомиелита в рамках национального календаря прививок.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На фоне неблагоприятной ситуации по полиомиелиту в Украине, глава </w:t>
      </w:r>
      <w:proofErr w:type="spellStart"/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Роспотребнадзора</w:t>
      </w:r>
      <w:proofErr w:type="spellEnd"/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призвала родителей </w:t>
      </w:r>
      <w:proofErr w:type="spellStart"/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непривитых</w:t>
      </w:r>
      <w:proofErr w:type="spellEnd"/>
      <w:r w:rsidRPr="00573C22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детей присоединиться к кампании по подчищающей иммунизации.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u w:val="single"/>
          <w:lang w:eastAsia="ru-RU"/>
        </w:rPr>
        <w:t>Призываем родителей с ответственностью подойти к данному вопросу и привить своих детей.</w:t>
      </w:r>
    </w:p>
    <w:p w:rsidR="00573C22" w:rsidRPr="00573C22" w:rsidRDefault="00573C22" w:rsidP="00573C2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573C22">
        <w:rPr>
          <w:rFonts w:ascii="Arial" w:eastAsia="Times New Roman" w:hAnsi="Arial" w:cs="Arial"/>
          <w:b/>
          <w:bCs/>
          <w:color w:val="313131"/>
          <w:sz w:val="21"/>
          <w:szCs w:val="21"/>
          <w:u w:val="single"/>
          <w:lang w:eastAsia="ru-RU"/>
        </w:rPr>
        <w:t>Болезнь легче предупредить, чем лечить.</w:t>
      </w:r>
    </w:p>
    <w:p w:rsidR="00F51EFF" w:rsidRDefault="00F51EFF"/>
    <w:sectPr w:rsidR="00F5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22"/>
    <w:rsid w:val="00573C22"/>
    <w:rsid w:val="00F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C2628-FCC9-4042-A3E8-74884FB3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2023-02-17T06:47:00Z</dcterms:created>
  <dcterms:modified xsi:type="dcterms:W3CDTF">2023-02-17T06:51:00Z</dcterms:modified>
</cp:coreProperties>
</file>