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9D" w:rsidRPr="00E37560" w:rsidRDefault="0043219D" w:rsidP="00E37560">
      <w:pPr>
        <w:tabs>
          <w:tab w:val="left" w:pos="10490"/>
        </w:tabs>
        <w:ind w:left="340" w:right="397" w:firstLine="510"/>
        <w:jc w:val="center"/>
        <w:rPr>
          <w:sz w:val="24"/>
          <w:szCs w:val="24"/>
        </w:rPr>
      </w:pPr>
      <w:bookmarkStart w:id="0" w:name="_GoBack"/>
      <w:bookmarkEnd w:id="0"/>
    </w:p>
    <w:p w:rsidR="0043219D" w:rsidRPr="00E37560" w:rsidRDefault="00AE2265">
      <w:pPr>
        <w:tabs>
          <w:tab w:val="left" w:pos="10490"/>
        </w:tabs>
        <w:ind w:left="1134" w:right="422" w:firstLine="567"/>
        <w:jc w:val="center"/>
        <w:rPr>
          <w:b/>
          <w:color w:val="C00000"/>
          <w:sz w:val="28"/>
          <w:szCs w:val="28"/>
        </w:rPr>
      </w:pPr>
      <w:r w:rsidRPr="00E37560">
        <w:rPr>
          <w:b/>
          <w:color w:val="C00000"/>
          <w:sz w:val="28"/>
          <w:szCs w:val="28"/>
        </w:rPr>
        <w:t>Памятка</w:t>
      </w:r>
    </w:p>
    <w:p w:rsidR="0043219D" w:rsidRPr="00E37560" w:rsidRDefault="00AE2265">
      <w:pPr>
        <w:tabs>
          <w:tab w:val="left" w:pos="10490"/>
        </w:tabs>
        <w:ind w:left="340" w:right="397" w:firstLine="510"/>
        <w:jc w:val="center"/>
        <w:rPr>
          <w:b/>
          <w:color w:val="C00000"/>
          <w:sz w:val="24"/>
          <w:szCs w:val="24"/>
        </w:rPr>
      </w:pPr>
      <w:r w:rsidRPr="00E37560">
        <w:rPr>
          <w:b/>
          <w:color w:val="C00000"/>
          <w:sz w:val="24"/>
          <w:szCs w:val="24"/>
        </w:rPr>
        <w:t>для родителей (законных представителей) ребенка, являющегося иностранным гражданином или лицом без гражданства, поступающего</w:t>
      </w:r>
    </w:p>
    <w:p w:rsidR="0043219D" w:rsidRPr="00E37560" w:rsidRDefault="00AE2265" w:rsidP="00AE2265">
      <w:pPr>
        <w:tabs>
          <w:tab w:val="left" w:pos="10490"/>
        </w:tabs>
        <w:ind w:left="340" w:right="397" w:firstLine="510"/>
        <w:jc w:val="center"/>
        <w:rPr>
          <w:sz w:val="24"/>
          <w:szCs w:val="24"/>
        </w:rPr>
      </w:pPr>
      <w:r w:rsidRPr="00E37560">
        <w:rPr>
          <w:b/>
          <w:color w:val="C00000"/>
          <w:sz w:val="24"/>
          <w:szCs w:val="24"/>
        </w:rPr>
        <w:t>на обучение в дошкольную образовательную организацию</w:t>
      </w:r>
      <w:r w:rsidRPr="00E37560">
        <w:rPr>
          <w:sz w:val="24"/>
          <w:szCs w:val="24"/>
        </w:rPr>
        <w:t>.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 xml:space="preserve">По вопросам приема ребенка в детский сад родителям (законным представителям) ребенка  необходимо обратиться 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в отдел  управления образования  администрации Мариинского муниципального округа (кабинет №5)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proofErr w:type="spellStart"/>
      <w:r w:rsidRPr="00E37560">
        <w:rPr>
          <w:sz w:val="24"/>
          <w:szCs w:val="24"/>
        </w:rPr>
        <w:t>фио</w:t>
      </w:r>
      <w:proofErr w:type="spellEnd"/>
      <w:r w:rsidRPr="00E37560">
        <w:rPr>
          <w:sz w:val="24"/>
          <w:szCs w:val="24"/>
        </w:rPr>
        <w:t xml:space="preserve"> специалиста – </w:t>
      </w:r>
      <w:proofErr w:type="spellStart"/>
      <w:r w:rsidRPr="00E37560">
        <w:rPr>
          <w:sz w:val="24"/>
          <w:szCs w:val="24"/>
        </w:rPr>
        <w:t>Брахнова</w:t>
      </w:r>
      <w:proofErr w:type="spellEnd"/>
      <w:r w:rsidRPr="00E37560">
        <w:rPr>
          <w:sz w:val="24"/>
          <w:szCs w:val="24"/>
        </w:rPr>
        <w:t xml:space="preserve"> Юлия Андреевна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время работы – 8.00-</w:t>
      </w:r>
      <w:proofErr w:type="gramStart"/>
      <w:r w:rsidRPr="00E37560">
        <w:rPr>
          <w:sz w:val="24"/>
          <w:szCs w:val="24"/>
        </w:rPr>
        <w:t xml:space="preserve"> !</w:t>
      </w:r>
      <w:proofErr w:type="gramEnd"/>
      <w:r w:rsidRPr="00E37560">
        <w:rPr>
          <w:sz w:val="24"/>
          <w:szCs w:val="24"/>
        </w:rPr>
        <w:t>7.00, обед с 12.00- 13.00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телефон- 8(38443)5-02-68</w:t>
      </w:r>
    </w:p>
    <w:p w:rsidR="0043219D" w:rsidRPr="00E37560" w:rsidRDefault="00AE2265" w:rsidP="00E37560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дни и время приема – понедельник, пятница с 08.00- 12.00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b/>
          <w:sz w:val="24"/>
          <w:szCs w:val="24"/>
        </w:rPr>
      </w:pPr>
      <w:r w:rsidRPr="00E37560">
        <w:rPr>
          <w:b/>
          <w:sz w:val="24"/>
          <w:szCs w:val="24"/>
        </w:rPr>
        <w:t>Перечень документов, которые необходимо предъявить родителям (законным представителям) для поступления  ребе</w:t>
      </w:r>
      <w:r w:rsidR="00E37560" w:rsidRPr="00E37560">
        <w:rPr>
          <w:b/>
          <w:sz w:val="24"/>
          <w:szCs w:val="24"/>
        </w:rPr>
        <w:t>нка на обучение в детский сад.</w:t>
      </w:r>
    </w:p>
    <w:p w:rsidR="00E37560" w:rsidRPr="00E37560" w:rsidRDefault="00E37560" w:rsidP="00E37560">
      <w:pPr>
        <w:widowControl w:val="0"/>
        <w:overflowPunct w:val="0"/>
        <w:ind w:left="340" w:right="113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E37560">
        <w:rPr>
          <w:rFonts w:eastAsia="Calibri"/>
          <w:sz w:val="24"/>
          <w:szCs w:val="24"/>
          <w:lang w:eastAsia="en-US"/>
        </w:rPr>
        <w:t xml:space="preserve">- </w:t>
      </w:r>
      <w:hyperlink r:id="rId5">
        <w:r w:rsidRPr="00E37560">
          <w:rPr>
            <w:sz w:val="24"/>
            <w:szCs w:val="24"/>
          </w:rPr>
          <w:t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  </w:r>
      </w:hyperlink>
    </w:p>
    <w:p w:rsidR="00E37560" w:rsidRPr="00E37560" w:rsidRDefault="00E37560" w:rsidP="00E37560">
      <w:pPr>
        <w:widowControl w:val="0"/>
        <w:tabs>
          <w:tab w:val="left" w:pos="11350"/>
        </w:tabs>
        <w:overflowPunct w:val="0"/>
        <w:ind w:left="340" w:right="113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E37560">
        <w:rPr>
          <w:rFonts w:eastAsia="Calibri"/>
          <w:sz w:val="24"/>
          <w:szCs w:val="24"/>
          <w:lang w:eastAsia="en-US"/>
        </w:rPr>
        <w:t xml:space="preserve">- </w:t>
      </w:r>
      <w:hyperlink r:id="rId6">
        <w:r w:rsidRPr="00E37560">
          <w:rPr>
            <w:sz w:val="24"/>
            <w:szCs w:val="24"/>
          </w:rPr>
          <w:t xml:space="preserve">документ, подтверждающий регистрацию по месту жительства или по месту пребывания на территории муниципального образования. </w:t>
        </w:r>
      </w:hyperlink>
      <w:r w:rsidRPr="00E37560">
        <w:rPr>
          <w:sz w:val="24"/>
          <w:szCs w:val="24"/>
        </w:rPr>
        <w:t xml:space="preserve"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  <w:hyperlink r:id="rId7">
        <w:r w:rsidRPr="00E37560">
          <w:rPr>
            <w:sz w:val="24"/>
            <w:szCs w:val="24"/>
          </w:rPr>
          <w:t>;</w:t>
        </w:r>
      </w:hyperlink>
    </w:p>
    <w:p w:rsidR="00E37560" w:rsidRPr="00E37560" w:rsidRDefault="00E37560" w:rsidP="00E37560">
      <w:pPr>
        <w:widowControl w:val="0"/>
        <w:overflowPunct w:val="0"/>
        <w:ind w:left="340" w:right="113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E37560">
        <w:rPr>
          <w:rFonts w:eastAsia="Calibri"/>
          <w:sz w:val="24"/>
          <w:szCs w:val="24"/>
          <w:lang w:eastAsia="en-US"/>
        </w:rPr>
        <w:t>- докумен</w:t>
      </w:r>
      <w:proofErr w:type="gramStart"/>
      <w:r w:rsidRPr="00E37560">
        <w:rPr>
          <w:rFonts w:eastAsia="Calibri"/>
          <w:sz w:val="24"/>
          <w:szCs w:val="24"/>
          <w:lang w:eastAsia="en-US"/>
        </w:rPr>
        <w:t>т(</w:t>
      </w:r>
      <w:proofErr w:type="gramEnd"/>
      <w:r w:rsidRPr="00E37560">
        <w:rPr>
          <w:rFonts w:eastAsia="Calibri"/>
          <w:sz w:val="24"/>
          <w:szCs w:val="24"/>
          <w:lang w:eastAsia="en-US"/>
        </w:rPr>
        <w:t xml:space="preserve">-ы), удостоверяющий(е) личность ребенка и подтверждающий(е) родство заявителя </w:t>
      </w:r>
      <w:hyperlink r:id="rId8">
        <w:r w:rsidRPr="00E37560">
          <w:rPr>
            <w:sz w:val="24"/>
            <w:szCs w:val="24"/>
          </w:rPr>
          <w:t xml:space="preserve"> </w:t>
        </w:r>
      </w:hyperlink>
      <w:hyperlink r:id="rId9">
        <w:r w:rsidRPr="00E37560">
          <w:rPr>
            <w:sz w:val="24"/>
            <w:szCs w:val="24"/>
          </w:rPr>
          <w:t>и</w:t>
        </w:r>
      </w:hyperlink>
      <w:hyperlink r:id="rId10">
        <w:r w:rsidRPr="00E37560">
          <w:rPr>
            <w:sz w:val="24"/>
            <w:szCs w:val="24"/>
          </w:rPr>
          <w:t xml:space="preserve"> законность представления прав ребенка</w:t>
        </w:r>
      </w:hyperlink>
      <w:r w:rsidRPr="00E37560">
        <w:rPr>
          <w:sz w:val="24"/>
          <w:szCs w:val="24"/>
        </w:rPr>
        <w:t>;</w:t>
      </w:r>
    </w:p>
    <w:p w:rsidR="00E37560" w:rsidRPr="00E37560" w:rsidRDefault="00E37560" w:rsidP="00E37560">
      <w:pPr>
        <w:widowControl w:val="0"/>
        <w:tabs>
          <w:tab w:val="left" w:pos="15465"/>
        </w:tabs>
        <w:overflowPunct w:val="0"/>
        <w:ind w:left="340" w:right="113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E37560">
        <w:rPr>
          <w:rFonts w:eastAsia="Calibri"/>
          <w:sz w:val="24"/>
          <w:szCs w:val="24"/>
          <w:lang w:eastAsia="en-US"/>
        </w:rPr>
        <w:t xml:space="preserve">- </w:t>
      </w:r>
      <w:hyperlink r:id="rId11">
        <w:r w:rsidRPr="00E37560">
          <w:rPr>
            <w:sz w:val="24"/>
            <w:szCs w:val="24"/>
          </w:rPr>
          <w:t>документ, подтверждающий право Заявителя на пребывание в Российской Федерации (предъявляется родителями (законными представителями) детей, являющихся иностранными гражданами или лицами без гражданства)</w:t>
        </w:r>
      </w:hyperlink>
      <w:r w:rsidRPr="00E37560">
        <w:rPr>
          <w:rFonts w:eastAsia="Calibri"/>
          <w:sz w:val="24"/>
          <w:szCs w:val="24"/>
          <w:lang w:eastAsia="en-US"/>
        </w:rPr>
        <w:t>;</w:t>
      </w:r>
    </w:p>
    <w:p w:rsidR="00E37560" w:rsidRPr="00E37560" w:rsidRDefault="00E37560" w:rsidP="00E37560">
      <w:pPr>
        <w:widowControl w:val="0"/>
        <w:overflowPunct w:val="0"/>
        <w:ind w:left="340" w:right="113"/>
        <w:rPr>
          <w:rFonts w:eastAsia="SimSun"/>
          <w:kern w:val="2"/>
          <w:sz w:val="24"/>
          <w:szCs w:val="24"/>
          <w:lang w:eastAsia="zh-CN" w:bidi="hi-IN"/>
        </w:rPr>
      </w:pPr>
      <w:r w:rsidRPr="00E37560">
        <w:rPr>
          <w:rFonts w:eastAsia="SimSun"/>
          <w:b/>
          <w:kern w:val="2"/>
          <w:sz w:val="24"/>
          <w:szCs w:val="24"/>
          <w:lang w:eastAsia="zh-CN" w:bidi="hi-IN"/>
        </w:rPr>
        <w:t xml:space="preserve">- </w:t>
      </w:r>
      <w:bookmarkStart w:id="1" w:name="P006C"/>
      <w:bookmarkEnd w:id="1"/>
      <w:r w:rsidRPr="00E37560">
        <w:rPr>
          <w:rFonts w:eastAsia="SimSun"/>
          <w:kern w:val="2"/>
          <w:sz w:val="24"/>
          <w:szCs w:val="24"/>
          <w:lang w:eastAsia="zh-CN" w:bidi="hi-IN"/>
        </w:rPr>
        <w:t>документ психолого-медико-педагогической комиссии (при необходимости);</w:t>
      </w:r>
    </w:p>
    <w:p w:rsidR="00E37560" w:rsidRPr="00E37560" w:rsidRDefault="00E37560" w:rsidP="00E37560">
      <w:pPr>
        <w:widowControl w:val="0"/>
        <w:overflowPunct w:val="0"/>
        <w:ind w:left="340" w:right="113"/>
        <w:rPr>
          <w:rFonts w:eastAsia="SimSun"/>
          <w:kern w:val="2"/>
          <w:sz w:val="24"/>
          <w:szCs w:val="24"/>
          <w:lang w:eastAsia="zh-CN" w:bidi="hi-IN"/>
        </w:rPr>
      </w:pPr>
      <w:r w:rsidRPr="00E37560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bookmarkStart w:id="2" w:name="P006D"/>
      <w:bookmarkEnd w:id="2"/>
      <w:r w:rsidRPr="00E37560">
        <w:rPr>
          <w:rFonts w:eastAsia="SimSun"/>
          <w:kern w:val="2"/>
          <w:sz w:val="24"/>
          <w:szCs w:val="24"/>
          <w:lang w:eastAsia="zh-CN" w:bidi="hi-IN"/>
        </w:rPr>
        <w:t xml:space="preserve"> документ, подтверждающий потребность в обучении в группе оздоровительной направленности (при необходимости).</w:t>
      </w:r>
    </w:p>
    <w:p w:rsidR="0043219D" w:rsidRPr="00E37560" w:rsidRDefault="00AE2265" w:rsidP="00E37560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Напоминаем! Все документы должны быть представлены на русском языке или вместе с заверенным в установленном порядке переводом на русский язык.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 xml:space="preserve">В случае возникновения вопросов по адаптации ребенка в детском саду или школе можно обратиться в Кузбасский региональный центр психолого-педагогической, медицинской и социальной помощи «Здоровье и развитие личности»: 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 xml:space="preserve">отдел адаптации несовершеннолетних иностранных граждан 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proofErr w:type="spellStart"/>
      <w:r w:rsidRPr="00E37560">
        <w:rPr>
          <w:sz w:val="24"/>
          <w:szCs w:val="24"/>
        </w:rPr>
        <w:t>Гераськина</w:t>
      </w:r>
      <w:proofErr w:type="spellEnd"/>
      <w:r w:rsidRPr="00E37560">
        <w:rPr>
          <w:sz w:val="24"/>
          <w:szCs w:val="24"/>
        </w:rPr>
        <w:t xml:space="preserve"> Марина Петровна (начальник отдела)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Мурашова Ирина Геннадьевна (методист отдела)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 xml:space="preserve">время работы: понедельник — пятница с 9.00 до 17.00 </w:t>
      </w:r>
    </w:p>
    <w:p w:rsidR="0043219D" w:rsidRPr="00E37560" w:rsidRDefault="00AE2265">
      <w:pPr>
        <w:spacing w:line="276" w:lineRule="auto"/>
        <w:ind w:left="340" w:right="397" w:firstLine="510"/>
        <w:jc w:val="both"/>
        <w:rPr>
          <w:sz w:val="24"/>
          <w:szCs w:val="24"/>
        </w:rPr>
      </w:pPr>
      <w:r w:rsidRPr="00E37560">
        <w:rPr>
          <w:sz w:val="24"/>
          <w:szCs w:val="24"/>
        </w:rPr>
        <w:t>телефон 8(384- 2) 77-06-46, добавочный номер  2220 или  2221</w:t>
      </w:r>
    </w:p>
    <w:p w:rsidR="0043219D" w:rsidRPr="00E37560" w:rsidRDefault="0043219D">
      <w:pPr>
        <w:spacing w:line="276" w:lineRule="auto"/>
        <w:ind w:left="340" w:right="397" w:firstLine="510"/>
        <w:jc w:val="both"/>
        <w:rPr>
          <w:sz w:val="24"/>
          <w:szCs w:val="24"/>
        </w:rPr>
      </w:pPr>
    </w:p>
    <w:sectPr w:rsidR="0043219D" w:rsidRPr="00E37560">
      <w:pgSz w:w="11906" w:h="16838"/>
      <w:pgMar w:top="1134" w:right="850" w:bottom="1134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9D"/>
    <w:rsid w:val="0043219D"/>
    <w:rsid w:val="00AE2265"/>
    <w:rsid w:val="00E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430</Words>
  <Characters>2453</Characters>
  <Application>Microsoft Office Word</Application>
  <DocSecurity>0</DocSecurity>
  <Lines>20</Lines>
  <Paragraphs>5</Paragraphs>
  <ScaleCrop>false</ScaleCrop>
  <Company>Krokoz™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</dc:creator>
  <dc:description/>
  <cp:lastModifiedBy>Win8k412</cp:lastModifiedBy>
  <cp:revision>8</cp:revision>
  <dcterms:created xsi:type="dcterms:W3CDTF">2014-07-23T10:30:00Z</dcterms:created>
  <dcterms:modified xsi:type="dcterms:W3CDTF">2024-11-12T03:10:00Z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