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4C" w:rsidRDefault="0027224C" w:rsidP="0027224C">
      <w:pPr>
        <w:pStyle w:val="c0"/>
        <w:shd w:val="clear" w:color="auto" w:fill="FFFFFF"/>
        <w:spacing w:before="0" w:beforeAutospacing="0" w:after="0" w:afterAutospacing="0"/>
        <w:rPr>
          <w:rFonts w:ascii="Calibri" w:hAnsi="Calibri" w:cs="Calibri"/>
          <w:color w:val="000000"/>
          <w:sz w:val="22"/>
          <w:szCs w:val="22"/>
        </w:rPr>
      </w:pPr>
    </w:p>
    <w:p w:rsidR="0027224C" w:rsidRDefault="0027224C" w:rsidP="0027224C">
      <w:pPr>
        <w:pStyle w:val="c11"/>
        <w:spacing w:before="0" w:beforeAutospacing="0" w:after="0" w:afterAutospacing="0"/>
        <w:jc w:val="center"/>
        <w:rPr>
          <w:rStyle w:val="c3"/>
          <w:rFonts w:eastAsiaTheme="majorEastAsia"/>
          <w:b/>
          <w:bCs/>
          <w:color w:val="000000"/>
          <w:sz w:val="28"/>
          <w:szCs w:val="28"/>
        </w:rPr>
      </w:pPr>
      <w:r>
        <w:rPr>
          <w:noProof/>
          <w:sz w:val="36"/>
          <w:szCs w:val="36"/>
        </w:rPr>
        <w:drawing>
          <wp:inline distT="0" distB="0" distL="0" distR="0">
            <wp:extent cx="2668557" cy="2127433"/>
            <wp:effectExtent l="19050" t="0" r="0" b="0"/>
            <wp:docPr id="82" name="Рисунок 82" descr="C:\Users\Максим Шавель\Desktop\sbornik_konsultatsiy_dlya_roditeley_detey_rannego_vozrasta.docx_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Максим Шавель\Desktop\sbornik_konsultatsiy_dlya_roditeley_detey_rannego_vozrasta.docx_image14.jpg"/>
                    <pic:cNvPicPr>
                      <a:picLocks noChangeAspect="1" noChangeArrowheads="1"/>
                    </pic:cNvPicPr>
                  </pic:nvPicPr>
                  <pic:blipFill>
                    <a:blip r:embed="rId4"/>
                    <a:srcRect/>
                    <a:stretch>
                      <a:fillRect/>
                    </a:stretch>
                  </pic:blipFill>
                  <pic:spPr bwMode="auto">
                    <a:xfrm>
                      <a:off x="0" y="0"/>
                      <a:ext cx="2671011" cy="2129389"/>
                    </a:xfrm>
                    <a:prstGeom prst="rect">
                      <a:avLst/>
                    </a:prstGeom>
                    <a:noFill/>
                    <a:ln w="9525">
                      <a:noFill/>
                      <a:miter lim="800000"/>
                      <a:headEnd/>
                      <a:tailEnd/>
                    </a:ln>
                  </pic:spPr>
                </pic:pic>
              </a:graphicData>
            </a:graphic>
          </wp:inline>
        </w:drawing>
      </w:r>
    </w:p>
    <w:p w:rsidR="0027224C" w:rsidRDefault="0027224C" w:rsidP="0027224C">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Консультация на тему:</w:t>
      </w:r>
    </w:p>
    <w:p w:rsidR="0027224C" w:rsidRDefault="0027224C" w:rsidP="0027224C">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«Как телевидение влияет на детей»</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w:t>
      </w:r>
      <w:proofErr w:type="gramStart"/>
      <w:r>
        <w:rPr>
          <w:rStyle w:val="c1"/>
          <w:rFonts w:eastAsiaTheme="majorEastAsia"/>
          <w:color w:val="000000"/>
          <w:sz w:val="28"/>
          <w:szCs w:val="28"/>
        </w:rPr>
        <w:t>… П</w:t>
      </w:r>
      <w:proofErr w:type="gramEnd"/>
      <w:r>
        <w:rPr>
          <w:rStyle w:val="c1"/>
          <w:rFonts w:eastAsiaTheme="majorEastAsia"/>
          <w:color w:val="000000"/>
          <w:sz w:val="28"/>
          <w:szCs w:val="28"/>
        </w:rPr>
        <w:t>ри этом телевизионные передачи вызывают не просто усталость, а перевозбуждение.</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w:t>
      </w:r>
      <w:proofErr w:type="spellStart"/>
      <w:r>
        <w:rPr>
          <w:rStyle w:val="c1"/>
          <w:rFonts w:eastAsiaTheme="majorEastAsia"/>
          <w:color w:val="000000"/>
          <w:sz w:val="28"/>
          <w:szCs w:val="28"/>
        </w:rPr>
        <w:t>голубого</w:t>
      </w:r>
      <w:proofErr w:type="spellEnd"/>
      <w:r>
        <w:rPr>
          <w:rStyle w:val="c1"/>
          <w:rFonts w:eastAsiaTheme="majorEastAsia"/>
          <w:color w:val="000000"/>
          <w:sz w:val="28"/>
          <w:szCs w:val="28"/>
        </w:rPr>
        <w:t xml:space="preserve">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w:t>
      </w:r>
      <w:proofErr w:type="gramStart"/>
      <w:r>
        <w:rPr>
          <w:rStyle w:val="c1"/>
          <w:rFonts w:eastAsiaTheme="majorEastAsia"/>
          <w:color w:val="000000"/>
          <w:sz w:val="28"/>
          <w:szCs w:val="28"/>
        </w:rPr>
        <w:t>всего</w:t>
      </w:r>
      <w:proofErr w:type="gramEnd"/>
      <w:r>
        <w:rPr>
          <w:rStyle w:val="c1"/>
          <w:rFonts w:eastAsiaTheme="majorEastAsia"/>
          <w:color w:val="000000"/>
          <w:sz w:val="28"/>
          <w:szCs w:val="28"/>
        </w:rPr>
        <w:t xml:space="preserve"> начните с самих себя.</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w:t>
      </w:r>
      <w:proofErr w:type="gramStart"/>
      <w:r>
        <w:rPr>
          <w:rStyle w:val="c1"/>
          <w:rFonts w:eastAsiaTheme="majorEastAsia"/>
          <w:color w:val="000000"/>
          <w:sz w:val="28"/>
          <w:szCs w:val="28"/>
        </w:rPr>
        <w:t>кв в сл</w:t>
      </w:r>
      <w:proofErr w:type="gramEnd"/>
      <w:r>
        <w:rPr>
          <w:rStyle w:val="c1"/>
          <w:rFonts w:eastAsiaTheme="majorEastAsia"/>
          <w:color w:val="000000"/>
          <w:sz w:val="28"/>
          <w:szCs w:val="28"/>
        </w:rPr>
        <w:t xml:space="preserve">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w:t>
      </w:r>
      <w:r>
        <w:rPr>
          <w:rStyle w:val="c1"/>
          <w:rFonts w:eastAsiaTheme="majorEastAsia"/>
          <w:color w:val="000000"/>
          <w:sz w:val="28"/>
          <w:szCs w:val="28"/>
        </w:rPr>
        <w:lastRenderedPageBreak/>
        <w:t xml:space="preserve">будет интересовать результат действий: кто выиграет, чем закончится книга, как сложится вечер. А в ситуации «общения» с телевизором вы всегда остаетесь ни </w:t>
      </w:r>
      <w:proofErr w:type="gramStart"/>
      <w:r>
        <w:rPr>
          <w:rStyle w:val="c1"/>
          <w:rFonts w:eastAsiaTheme="majorEastAsia"/>
          <w:color w:val="000000"/>
          <w:sz w:val="28"/>
          <w:szCs w:val="28"/>
        </w:rPr>
        <w:t>при чем</w:t>
      </w:r>
      <w:proofErr w:type="gramEnd"/>
      <w:r>
        <w:rPr>
          <w:rStyle w:val="c1"/>
          <w:rFonts w:eastAsiaTheme="majorEastAsia"/>
          <w:color w:val="000000"/>
          <w:sz w:val="28"/>
          <w:szCs w:val="28"/>
        </w:rPr>
        <w:t>, так как ни на что не можете повлиять.</w:t>
      </w:r>
    </w:p>
    <w:p w:rsidR="0027224C" w:rsidRDefault="0027224C" w:rsidP="0027224C">
      <w:pPr>
        <w:pStyle w:val="c11"/>
        <w:shd w:val="clear" w:color="auto" w:fill="FFFFFF"/>
        <w:spacing w:before="0" w:beforeAutospacing="0" w:after="0" w:afterAutospacing="0"/>
        <w:ind w:firstLine="709"/>
        <w:jc w:val="center"/>
        <w:rPr>
          <w:rFonts w:ascii="Calibri" w:hAnsi="Calibri" w:cs="Calibri"/>
          <w:color w:val="000000"/>
          <w:sz w:val="22"/>
          <w:szCs w:val="22"/>
        </w:rPr>
      </w:pPr>
      <w:r>
        <w:rPr>
          <w:rStyle w:val="c3"/>
          <w:b/>
          <w:bCs/>
          <w:color w:val="000000"/>
          <w:sz w:val="28"/>
          <w:szCs w:val="28"/>
        </w:rPr>
        <w:t>ЧТО И КОГДА СМОТРЕТЬ?</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Телевизор давно стал частью нашей жизни, и даже при самом дозированном просмотре многие детишки становятся его заложниками. </w:t>
      </w:r>
      <w:proofErr w:type="gramStart"/>
      <w:r>
        <w:rPr>
          <w:rStyle w:val="c1"/>
          <w:rFonts w:eastAsiaTheme="majorEastAsia"/>
          <w:color w:val="000000"/>
          <w:sz w:val="28"/>
          <w:szCs w:val="28"/>
        </w:rPr>
        <w:t>Теле</w:t>
      </w:r>
      <w:proofErr w:type="gramEnd"/>
      <w:r>
        <w:rPr>
          <w:rStyle w:val="c1"/>
          <w:rFonts w:eastAsiaTheme="majorEastAsia"/>
          <w:color w:val="000000"/>
          <w:sz w:val="28"/>
          <w:szCs w:val="28"/>
        </w:rPr>
        <w:t>-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0 - 6 МЕСЯЦЕВ: ТАМ ЧТО-ТО ДВИЖЕТСЯ</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w:t>
      </w:r>
      <w:proofErr w:type="gramStart"/>
      <w:r>
        <w:rPr>
          <w:rStyle w:val="c1"/>
          <w:rFonts w:eastAsiaTheme="majorEastAsia"/>
          <w:color w:val="000000"/>
          <w:sz w:val="28"/>
          <w:szCs w:val="28"/>
        </w:rPr>
        <w:t>В первые</w:t>
      </w:r>
      <w:proofErr w:type="gramEnd"/>
      <w:r>
        <w:rPr>
          <w:rStyle w:val="c1"/>
          <w:rFonts w:eastAsiaTheme="majorEastAsia"/>
          <w:color w:val="000000"/>
          <w:sz w:val="28"/>
          <w:szCs w:val="28"/>
        </w:rPr>
        <w:t xml:space="preserve">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w:t>
      </w:r>
      <w:proofErr w:type="gramStart"/>
      <w:r>
        <w:rPr>
          <w:rStyle w:val="c1"/>
          <w:rFonts w:eastAsiaTheme="majorEastAsia"/>
          <w:color w:val="000000"/>
          <w:sz w:val="28"/>
          <w:szCs w:val="28"/>
        </w:rPr>
        <w:t>визуальным</w:t>
      </w:r>
      <w:proofErr w:type="gramEnd"/>
      <w:r>
        <w:rPr>
          <w:rStyle w:val="c1"/>
          <w:rFonts w:eastAsiaTheme="majorEastAsia"/>
          <w:color w:val="000000"/>
          <w:sz w:val="28"/>
          <w:szCs w:val="28"/>
        </w:rPr>
        <w:t xml:space="preserve">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27224C" w:rsidRDefault="0027224C" w:rsidP="0027224C">
      <w:pPr>
        <w:pStyle w:val="c0"/>
        <w:shd w:val="clear" w:color="auto" w:fill="FFFFFF"/>
        <w:spacing w:before="0" w:beforeAutospacing="0" w:after="0" w:afterAutospacing="0"/>
        <w:ind w:firstLine="709"/>
        <w:rPr>
          <w:rFonts w:ascii="Calibri" w:hAnsi="Calibri" w:cs="Calibri"/>
          <w:color w:val="000000"/>
          <w:sz w:val="22"/>
          <w:szCs w:val="22"/>
        </w:rPr>
      </w:pPr>
      <w:r>
        <w:rPr>
          <w:color w:val="000000"/>
          <w:sz w:val="28"/>
          <w:szCs w:val="28"/>
        </w:rPr>
        <w:br/>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6 - 18 МЕСЯЦЕВ: СЛЕПОЕ ПОДРАЖАНИЕ</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w:t>
      </w:r>
      <w:proofErr w:type="gramStart"/>
      <w:r>
        <w:rPr>
          <w:rStyle w:val="c1"/>
          <w:rFonts w:eastAsiaTheme="majorEastAsia"/>
          <w:color w:val="000000"/>
          <w:sz w:val="28"/>
          <w:szCs w:val="28"/>
        </w:rPr>
        <w:t>,</w:t>
      </w:r>
      <w:proofErr w:type="gramEnd"/>
      <w:r>
        <w:rPr>
          <w:rStyle w:val="c1"/>
          <w:rFonts w:eastAsiaTheme="majorEastAsia"/>
          <w:color w:val="000000"/>
          <w:sz w:val="28"/>
          <w:szCs w:val="28"/>
        </w:rPr>
        <w:t xml:space="preserve">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w:t>
      </w:r>
      <w:r>
        <w:rPr>
          <w:rStyle w:val="c1"/>
          <w:rFonts w:eastAsiaTheme="majorEastAsia"/>
          <w:color w:val="000000"/>
          <w:sz w:val="28"/>
          <w:szCs w:val="28"/>
        </w:rPr>
        <w:lastRenderedPageBreak/>
        <w:t>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18 МЕСЯЦЕВ - 3 ГОДА: ТРЕБУЮТСЯ ОБЪЯСНЕНИЯ</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3 - 6 ЛЕТ: МАЛЫШ ПРИМЕРЯЕТ РОЛЬ ЭКРАННОГО ГЕРОЯ</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Только к 3 - 4 годам ребенок приходит к пониманию разницы </w:t>
      </w:r>
      <w:proofErr w:type="gramStart"/>
      <w:r>
        <w:rPr>
          <w:rStyle w:val="c1"/>
          <w:rFonts w:eastAsiaTheme="majorEastAsia"/>
          <w:color w:val="000000"/>
          <w:sz w:val="28"/>
          <w:szCs w:val="28"/>
        </w:rPr>
        <w:t>между</w:t>
      </w:r>
      <w:proofErr w:type="gramEnd"/>
      <w:r>
        <w:rPr>
          <w:rStyle w:val="c1"/>
          <w:rFonts w:eastAsiaTheme="majorEastAsia"/>
          <w:color w:val="000000"/>
          <w:sz w:val="28"/>
          <w:szCs w:val="28"/>
        </w:rPr>
        <w:t xml:space="preserve">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w:t>
      </w:r>
      <w:proofErr w:type="gramStart"/>
      <w:r>
        <w:rPr>
          <w:rStyle w:val="c1"/>
          <w:rFonts w:eastAsiaTheme="majorEastAsia"/>
          <w:color w:val="000000"/>
          <w:sz w:val="28"/>
          <w:szCs w:val="28"/>
        </w:rPr>
        <w:t>понарошку</w:t>
      </w:r>
      <w:proofErr w:type="gramEnd"/>
      <w:r>
        <w:rPr>
          <w:rStyle w:val="c1"/>
          <w:rFonts w:eastAsiaTheme="majorEastAsia"/>
          <w:color w:val="000000"/>
          <w:sz w:val="28"/>
          <w:szCs w:val="28"/>
        </w:rPr>
        <w:t>» пережить эмоции, с которыми он пока не сталкивался в реальной жизни.</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lastRenderedPageBreak/>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rsidR="0027224C" w:rsidRDefault="0027224C" w:rsidP="0027224C">
      <w:pPr>
        <w:pStyle w:val="c11"/>
        <w:shd w:val="clear" w:color="auto" w:fill="FFFFFF"/>
        <w:spacing w:before="0" w:beforeAutospacing="0" w:after="0" w:afterAutospacing="0"/>
        <w:ind w:firstLine="709"/>
        <w:jc w:val="center"/>
        <w:rPr>
          <w:rFonts w:ascii="Calibri" w:hAnsi="Calibri" w:cs="Calibri"/>
          <w:color w:val="000000"/>
          <w:sz w:val="22"/>
          <w:szCs w:val="22"/>
        </w:rPr>
      </w:pPr>
      <w:r>
        <w:rPr>
          <w:rStyle w:val="c3"/>
          <w:b/>
          <w:bCs/>
          <w:color w:val="000000"/>
          <w:sz w:val="28"/>
          <w:szCs w:val="28"/>
        </w:rPr>
        <w:t>НЕМНОГО О СОДЕРЖАНИИ</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Что касается фантастики, то страх перед будущим, особенно перед вселенскими катастрофами, </w:t>
      </w:r>
      <w:proofErr w:type="gramStart"/>
      <w:r>
        <w:rPr>
          <w:rStyle w:val="c1"/>
          <w:rFonts w:eastAsiaTheme="majorEastAsia"/>
          <w:color w:val="000000"/>
          <w:sz w:val="28"/>
          <w:szCs w:val="28"/>
        </w:rPr>
        <w:t>присуща</w:t>
      </w:r>
      <w:proofErr w:type="gramEnd"/>
      <w:r>
        <w:rPr>
          <w:rStyle w:val="c1"/>
          <w:rFonts w:eastAsiaTheme="majorEastAsia"/>
          <w:color w:val="000000"/>
          <w:sz w:val="28"/>
          <w:szCs w:val="28"/>
        </w:rPr>
        <w:t xml:space="preserve">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w:t>
      </w:r>
      <w:proofErr w:type="gramStart"/>
      <w:r>
        <w:rPr>
          <w:rStyle w:val="c1"/>
          <w:rFonts w:eastAsiaTheme="majorEastAsia"/>
          <w:color w:val="000000"/>
          <w:sz w:val="28"/>
          <w:szCs w:val="28"/>
        </w:rPr>
        <w:t>идентифицирует себя с главным героем и</w:t>
      </w:r>
      <w:proofErr w:type="gramEnd"/>
      <w:r>
        <w:rPr>
          <w:rStyle w:val="c1"/>
          <w:rFonts w:eastAsiaTheme="majorEastAsia"/>
          <w:color w:val="000000"/>
          <w:sz w:val="28"/>
          <w:szCs w:val="28"/>
        </w:rPr>
        <w:t xml:space="preserve">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w:t>
      </w:r>
      <w:r>
        <w:rPr>
          <w:rStyle w:val="c1"/>
          <w:rFonts w:eastAsiaTheme="majorEastAsia"/>
          <w:color w:val="000000"/>
          <w:sz w:val="28"/>
          <w:szCs w:val="28"/>
        </w:rPr>
        <w:lastRenderedPageBreak/>
        <w:t>трупы в "Дорожном патруле", что испытывают во время показа бесконечных американских боевиков, где, кроме сцен насилия и секса, ничего нет.</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w:t>
      </w:r>
      <w:proofErr w:type="gramStart"/>
      <w:r>
        <w:rPr>
          <w:rStyle w:val="c1"/>
          <w:rFonts w:eastAsiaTheme="majorEastAsia"/>
          <w:color w:val="000000"/>
          <w:sz w:val="28"/>
          <w:szCs w:val="28"/>
        </w:rPr>
        <w:t>Самое</w:t>
      </w:r>
      <w:proofErr w:type="gramEnd"/>
      <w:r>
        <w:rPr>
          <w:rStyle w:val="c1"/>
          <w:rFonts w:eastAsiaTheme="majorEastAsia"/>
          <w:color w:val="000000"/>
          <w:sz w:val="28"/>
          <w:szCs w:val="28"/>
        </w:rPr>
        <w:t xml:space="preserve">,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w:t>
      </w:r>
      <w:proofErr w:type="gramStart"/>
      <w:r>
        <w:rPr>
          <w:rStyle w:val="c1"/>
          <w:rFonts w:eastAsiaTheme="majorEastAsia"/>
          <w:color w:val="000000"/>
          <w:sz w:val="28"/>
          <w:szCs w:val="28"/>
        </w:rPr>
        <w:t>на</w:t>
      </w:r>
      <w:proofErr w:type="gramEnd"/>
      <w:r>
        <w:rPr>
          <w:rStyle w:val="c1"/>
          <w:rFonts w:eastAsiaTheme="majorEastAsia"/>
          <w:color w:val="000000"/>
          <w:sz w:val="28"/>
          <w:szCs w:val="28"/>
        </w:rPr>
        <w:t xml:space="preserve">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У нас есть масса прелестных мультфильмов для детей, все, наверное, помнят изумительного "Ёжика в тумане" или русского "</w:t>
      </w:r>
      <w:proofErr w:type="spellStart"/>
      <w:r>
        <w:rPr>
          <w:rStyle w:val="c1"/>
          <w:rFonts w:eastAsiaTheme="majorEastAsia"/>
          <w:color w:val="000000"/>
          <w:sz w:val="28"/>
          <w:szCs w:val="28"/>
        </w:rPr>
        <w:t>Винни-пуха</w:t>
      </w:r>
      <w:proofErr w:type="spellEnd"/>
      <w:r>
        <w:rPr>
          <w:rStyle w:val="c1"/>
          <w:rFonts w:eastAsiaTheme="majorEastAsia"/>
          <w:color w:val="000000"/>
          <w:sz w:val="28"/>
          <w:szCs w:val="28"/>
        </w:rPr>
        <w:t>",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Специально для детей на телевидении эфирного времени так мало, что можно сказать, его практически нет, поэтому дети </w:t>
      </w:r>
      <w:proofErr w:type="gramStart"/>
      <w:r>
        <w:rPr>
          <w:rStyle w:val="c1"/>
          <w:rFonts w:eastAsiaTheme="majorEastAsia"/>
          <w:color w:val="000000"/>
          <w:sz w:val="28"/>
          <w:szCs w:val="28"/>
        </w:rPr>
        <w:t>во всю</w:t>
      </w:r>
      <w:proofErr w:type="gramEnd"/>
      <w:r>
        <w:rPr>
          <w:rStyle w:val="c1"/>
          <w:rFonts w:eastAsiaTheme="majorEastAsia"/>
          <w:color w:val="000000"/>
          <w:sz w:val="28"/>
          <w:szCs w:val="28"/>
        </w:rPr>
        <w:t xml:space="preserve"> смотрят фильмы и передачи, вовсе для детей не предназначенные.</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27224C" w:rsidRDefault="0027224C" w:rsidP="0027224C">
      <w:pPr>
        <w:pStyle w:val="c24"/>
        <w:shd w:val="clear" w:color="auto" w:fill="FFFFFF"/>
        <w:spacing w:before="0" w:beforeAutospacing="0" w:after="0" w:afterAutospacing="0"/>
        <w:ind w:firstLine="709"/>
        <w:jc w:val="right"/>
        <w:rPr>
          <w:rFonts w:ascii="Calibri" w:hAnsi="Calibri" w:cs="Calibri"/>
          <w:color w:val="000000"/>
          <w:sz w:val="22"/>
          <w:szCs w:val="22"/>
        </w:rPr>
      </w:pPr>
      <w:r>
        <w:rPr>
          <w:color w:val="000000"/>
          <w:sz w:val="28"/>
          <w:szCs w:val="28"/>
        </w:rPr>
        <w:br/>
      </w:r>
    </w:p>
    <w:p w:rsidR="0027224C" w:rsidRDefault="0027224C" w:rsidP="0027224C">
      <w:pPr>
        <w:pStyle w:val="c24"/>
        <w:shd w:val="clear" w:color="auto" w:fill="FFFFFF"/>
        <w:spacing w:before="0" w:beforeAutospacing="0" w:after="0" w:afterAutospacing="0"/>
        <w:ind w:firstLine="709"/>
        <w:jc w:val="right"/>
        <w:rPr>
          <w:rFonts w:ascii="Calibri" w:hAnsi="Calibri" w:cs="Calibri"/>
          <w:color w:val="000000"/>
          <w:sz w:val="22"/>
          <w:szCs w:val="22"/>
        </w:rPr>
      </w:pPr>
      <w:r>
        <w:rPr>
          <w:color w:val="000000"/>
          <w:sz w:val="28"/>
          <w:szCs w:val="28"/>
        </w:rPr>
        <w:br/>
      </w:r>
    </w:p>
    <w:p w:rsidR="0027224C" w:rsidRDefault="0027224C" w:rsidP="0027224C">
      <w:pPr>
        <w:pStyle w:val="c11"/>
        <w:shd w:val="clear" w:color="auto" w:fill="FFFFFF"/>
        <w:spacing w:before="0" w:beforeAutospacing="0" w:after="0" w:afterAutospacing="0"/>
        <w:ind w:firstLine="709"/>
        <w:jc w:val="center"/>
        <w:rPr>
          <w:rFonts w:ascii="Calibri" w:hAnsi="Calibri" w:cs="Calibri"/>
          <w:color w:val="000000"/>
          <w:sz w:val="22"/>
          <w:szCs w:val="22"/>
        </w:rPr>
      </w:pPr>
      <w:r>
        <w:rPr>
          <w:color w:val="000000"/>
          <w:sz w:val="28"/>
          <w:szCs w:val="28"/>
        </w:rPr>
        <w:br/>
      </w:r>
    </w:p>
    <w:p w:rsidR="0027224C" w:rsidRDefault="0027224C" w:rsidP="0027224C">
      <w:pPr>
        <w:pStyle w:val="c11"/>
        <w:shd w:val="clear" w:color="auto" w:fill="FFFFFF"/>
        <w:spacing w:before="0" w:beforeAutospacing="0" w:after="0" w:afterAutospacing="0"/>
        <w:ind w:firstLine="709"/>
        <w:jc w:val="center"/>
        <w:rPr>
          <w:rFonts w:ascii="Calibri" w:hAnsi="Calibri" w:cs="Calibri"/>
          <w:color w:val="000000"/>
          <w:sz w:val="22"/>
          <w:szCs w:val="22"/>
        </w:rPr>
      </w:pPr>
      <w:r>
        <w:rPr>
          <w:rStyle w:val="c3"/>
          <w:b/>
          <w:bCs/>
          <w:color w:val="000000"/>
          <w:sz w:val="28"/>
          <w:szCs w:val="28"/>
        </w:rPr>
        <w:t>Список используемой литературы:</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1. </w:t>
      </w:r>
      <w:r>
        <w:rPr>
          <w:rStyle w:val="c1"/>
          <w:rFonts w:eastAsiaTheme="majorEastAsia"/>
          <w:color w:val="000000"/>
          <w:sz w:val="28"/>
          <w:szCs w:val="28"/>
        </w:rPr>
        <w:t xml:space="preserve">Психология развития. Избранные работы, </w:t>
      </w:r>
      <w:proofErr w:type="spellStart"/>
      <w:r>
        <w:rPr>
          <w:rStyle w:val="c1"/>
          <w:rFonts w:eastAsiaTheme="majorEastAsia"/>
          <w:color w:val="000000"/>
          <w:sz w:val="28"/>
          <w:szCs w:val="28"/>
        </w:rPr>
        <w:t>Выготский</w:t>
      </w:r>
      <w:proofErr w:type="spellEnd"/>
      <w:r>
        <w:rPr>
          <w:rStyle w:val="c1"/>
          <w:rFonts w:eastAsiaTheme="majorEastAsia"/>
          <w:color w:val="000000"/>
          <w:sz w:val="28"/>
          <w:szCs w:val="28"/>
        </w:rPr>
        <w:t xml:space="preserve"> Л.С., М.: </w:t>
      </w:r>
      <w:proofErr w:type="spellStart"/>
      <w:r>
        <w:rPr>
          <w:rStyle w:val="c1"/>
          <w:rFonts w:eastAsiaTheme="majorEastAsia"/>
          <w:color w:val="000000"/>
          <w:sz w:val="28"/>
          <w:szCs w:val="28"/>
        </w:rPr>
        <w:t>Юрайт</w:t>
      </w:r>
      <w:proofErr w:type="spellEnd"/>
      <w:r>
        <w:rPr>
          <w:rStyle w:val="c1"/>
          <w:rFonts w:eastAsiaTheme="majorEastAsia"/>
          <w:color w:val="000000"/>
          <w:sz w:val="28"/>
          <w:szCs w:val="28"/>
        </w:rPr>
        <w:t xml:space="preserve"> , 2017</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2.</w:t>
      </w:r>
      <w:r>
        <w:rPr>
          <w:rStyle w:val="c1"/>
          <w:rFonts w:eastAsiaTheme="majorEastAsia"/>
          <w:color w:val="000000"/>
          <w:sz w:val="28"/>
          <w:szCs w:val="28"/>
        </w:rPr>
        <w:t xml:space="preserve"> Развитие личности ребенка от года до трех, Монина Г.Б., </w:t>
      </w:r>
      <w:proofErr w:type="spellStart"/>
      <w:r>
        <w:rPr>
          <w:rStyle w:val="c1"/>
          <w:rFonts w:eastAsiaTheme="majorEastAsia"/>
          <w:color w:val="000000"/>
          <w:sz w:val="28"/>
          <w:szCs w:val="28"/>
        </w:rPr>
        <w:t>Аверин</w:t>
      </w:r>
      <w:proofErr w:type="spellEnd"/>
      <w:r>
        <w:rPr>
          <w:rStyle w:val="c1"/>
          <w:rFonts w:eastAsiaTheme="majorEastAsia"/>
          <w:color w:val="000000"/>
          <w:sz w:val="28"/>
          <w:szCs w:val="28"/>
        </w:rPr>
        <w:t xml:space="preserve"> В.А, </w:t>
      </w:r>
      <w:proofErr w:type="spellStart"/>
      <w:r>
        <w:rPr>
          <w:rStyle w:val="c1"/>
          <w:rFonts w:eastAsiaTheme="majorEastAsia"/>
          <w:color w:val="000000"/>
          <w:sz w:val="28"/>
          <w:szCs w:val="28"/>
        </w:rPr>
        <w:t>Лютова-Робертс</w:t>
      </w:r>
      <w:proofErr w:type="spellEnd"/>
      <w:r>
        <w:rPr>
          <w:rStyle w:val="c1"/>
          <w:rFonts w:eastAsiaTheme="majorEastAsia"/>
          <w:color w:val="000000"/>
          <w:sz w:val="28"/>
          <w:szCs w:val="28"/>
        </w:rPr>
        <w:t xml:space="preserve"> Е.К., Смирнова Е.О., М.: Генезис 2014</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3.</w:t>
      </w:r>
      <w:r>
        <w:rPr>
          <w:rStyle w:val="c1"/>
          <w:rFonts w:eastAsiaTheme="majorEastAsia"/>
          <w:color w:val="000000"/>
          <w:sz w:val="28"/>
          <w:szCs w:val="28"/>
        </w:rPr>
        <w:t> Ребенок учится общаться. От рождения до 5 лет, Филиппова Ю.В., 2005</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4.</w:t>
      </w:r>
      <w:r>
        <w:rPr>
          <w:rStyle w:val="c1"/>
          <w:rFonts w:eastAsiaTheme="majorEastAsia"/>
          <w:color w:val="000000"/>
          <w:sz w:val="28"/>
          <w:szCs w:val="28"/>
        </w:rPr>
        <w:t xml:space="preserve"> Психология ребенка от 0 до 2. Как общение стимулирует развитие, </w:t>
      </w:r>
      <w:proofErr w:type="spellStart"/>
      <w:r>
        <w:rPr>
          <w:rStyle w:val="c1"/>
          <w:rFonts w:eastAsiaTheme="majorEastAsia"/>
          <w:color w:val="000000"/>
          <w:sz w:val="28"/>
          <w:szCs w:val="28"/>
        </w:rPr>
        <w:t>Линн</w:t>
      </w:r>
      <w:proofErr w:type="spellEnd"/>
      <w:r>
        <w:rPr>
          <w:rStyle w:val="c1"/>
          <w:rFonts w:eastAsiaTheme="majorEastAsia"/>
          <w:color w:val="000000"/>
          <w:sz w:val="28"/>
          <w:szCs w:val="28"/>
        </w:rPr>
        <w:t xml:space="preserve"> </w:t>
      </w:r>
      <w:proofErr w:type="spellStart"/>
      <w:r>
        <w:rPr>
          <w:rStyle w:val="c1"/>
          <w:rFonts w:eastAsiaTheme="majorEastAsia"/>
          <w:color w:val="000000"/>
          <w:sz w:val="28"/>
          <w:szCs w:val="28"/>
        </w:rPr>
        <w:t>Мюррей</w:t>
      </w:r>
      <w:proofErr w:type="spellEnd"/>
      <w:r>
        <w:rPr>
          <w:rStyle w:val="c1"/>
          <w:rFonts w:eastAsiaTheme="majorEastAsia"/>
          <w:color w:val="000000"/>
          <w:sz w:val="28"/>
          <w:szCs w:val="28"/>
        </w:rPr>
        <w:t xml:space="preserve">, </w:t>
      </w:r>
      <w:proofErr w:type="spellStart"/>
      <w:r>
        <w:rPr>
          <w:rStyle w:val="c1"/>
          <w:rFonts w:eastAsiaTheme="majorEastAsia"/>
          <w:color w:val="000000"/>
          <w:sz w:val="28"/>
          <w:szCs w:val="28"/>
        </w:rPr>
        <w:t>Альпина</w:t>
      </w:r>
      <w:proofErr w:type="spellEnd"/>
      <w:r>
        <w:rPr>
          <w:rStyle w:val="c1"/>
          <w:rFonts w:eastAsiaTheme="majorEastAsia"/>
          <w:color w:val="000000"/>
          <w:sz w:val="28"/>
          <w:szCs w:val="28"/>
        </w:rPr>
        <w:t xml:space="preserve"> нон-фикшн , 2016</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5.</w:t>
      </w:r>
      <w:r>
        <w:rPr>
          <w:rStyle w:val="c1"/>
          <w:rFonts w:eastAsiaTheme="majorEastAsia"/>
          <w:color w:val="000000"/>
          <w:sz w:val="28"/>
          <w:szCs w:val="28"/>
        </w:rPr>
        <w:t xml:space="preserve"> В каждом ребенке-солнце. Психология ребенка от 0 до 11, </w:t>
      </w:r>
      <w:proofErr w:type="spellStart"/>
      <w:r>
        <w:rPr>
          <w:rStyle w:val="c1"/>
          <w:rFonts w:eastAsiaTheme="majorEastAsia"/>
          <w:color w:val="000000"/>
          <w:sz w:val="28"/>
          <w:szCs w:val="28"/>
        </w:rPr>
        <w:t>Хухлаева</w:t>
      </w:r>
      <w:proofErr w:type="spellEnd"/>
      <w:r>
        <w:rPr>
          <w:rStyle w:val="c1"/>
          <w:rFonts w:eastAsiaTheme="majorEastAsia"/>
          <w:color w:val="000000"/>
          <w:sz w:val="28"/>
          <w:szCs w:val="28"/>
        </w:rPr>
        <w:t xml:space="preserve"> О.В., М.: Академический проект , 2016</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t>6.</w:t>
      </w:r>
      <w:r>
        <w:rPr>
          <w:rStyle w:val="c1"/>
          <w:rFonts w:eastAsiaTheme="majorEastAsia"/>
          <w:color w:val="000000"/>
          <w:sz w:val="28"/>
          <w:szCs w:val="28"/>
        </w:rPr>
        <w:t xml:space="preserve"> Развитие мышления в раннем возрасте, Новоселова С.Л., М.: Педагогика , 1978. – 160 </w:t>
      </w:r>
      <w:proofErr w:type="gramStart"/>
      <w:r>
        <w:rPr>
          <w:rStyle w:val="c1"/>
          <w:rFonts w:eastAsiaTheme="majorEastAsia"/>
          <w:color w:val="000000"/>
          <w:sz w:val="28"/>
          <w:szCs w:val="28"/>
        </w:rPr>
        <w:t>с</w:t>
      </w:r>
      <w:proofErr w:type="gramEnd"/>
      <w:r>
        <w:rPr>
          <w:rStyle w:val="c1"/>
          <w:rFonts w:eastAsiaTheme="majorEastAsia"/>
          <w:color w:val="000000"/>
          <w:sz w:val="28"/>
          <w:szCs w:val="28"/>
        </w:rPr>
        <w:t>.</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3"/>
          <w:b/>
          <w:bCs/>
          <w:color w:val="000000"/>
          <w:sz w:val="28"/>
          <w:szCs w:val="28"/>
        </w:rPr>
        <w:lastRenderedPageBreak/>
        <w:t>7.</w:t>
      </w:r>
      <w:r>
        <w:rPr>
          <w:rStyle w:val="c1"/>
          <w:rFonts w:eastAsiaTheme="majorEastAsia"/>
          <w:color w:val="000000"/>
          <w:sz w:val="28"/>
          <w:szCs w:val="28"/>
        </w:rPr>
        <w:t xml:space="preserve"> Детская психология: От рождения до школы. 4-е изд., Волков Б.С. Волкова Н.В., </w:t>
      </w:r>
      <w:proofErr w:type="spellStart"/>
      <w:r>
        <w:rPr>
          <w:rStyle w:val="c1"/>
          <w:rFonts w:eastAsiaTheme="majorEastAsia"/>
          <w:color w:val="000000"/>
          <w:sz w:val="28"/>
          <w:szCs w:val="28"/>
        </w:rPr>
        <w:t>Спб</w:t>
      </w:r>
      <w:proofErr w:type="spellEnd"/>
      <w:r>
        <w:rPr>
          <w:rStyle w:val="c1"/>
          <w:rFonts w:eastAsiaTheme="majorEastAsia"/>
          <w:color w:val="000000"/>
          <w:sz w:val="28"/>
          <w:szCs w:val="28"/>
        </w:rPr>
        <w:t xml:space="preserve">.: Питер 1-е издание, 2009 год, 240 </w:t>
      </w:r>
      <w:proofErr w:type="gramStart"/>
      <w:r>
        <w:rPr>
          <w:rStyle w:val="c1"/>
          <w:rFonts w:eastAsiaTheme="majorEastAsia"/>
          <w:color w:val="000000"/>
          <w:sz w:val="28"/>
          <w:szCs w:val="28"/>
        </w:rPr>
        <w:t>с</w:t>
      </w:r>
      <w:proofErr w:type="gramEnd"/>
      <w:r>
        <w:rPr>
          <w:rStyle w:val="c1"/>
          <w:rFonts w:eastAsiaTheme="majorEastAsia"/>
          <w:color w:val="000000"/>
          <w:sz w:val="28"/>
          <w:szCs w:val="28"/>
        </w:rPr>
        <w:t>.</w:t>
      </w:r>
    </w:p>
    <w:p w:rsidR="0027224C" w:rsidRDefault="0027224C" w:rsidP="0027224C">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8. Воспитание малыша в семье от рождения до трех лет: Советы психолога, Смирнова Е.О., Авдеева Н.Н., </w:t>
      </w:r>
      <w:proofErr w:type="spellStart"/>
      <w:r>
        <w:rPr>
          <w:rStyle w:val="c1"/>
          <w:rFonts w:eastAsiaTheme="majorEastAsia"/>
          <w:color w:val="000000"/>
          <w:sz w:val="28"/>
          <w:szCs w:val="28"/>
        </w:rPr>
        <w:t>Галигузова</w:t>
      </w:r>
      <w:proofErr w:type="spellEnd"/>
      <w:r>
        <w:rPr>
          <w:rStyle w:val="c1"/>
          <w:rFonts w:eastAsiaTheme="majorEastAsia"/>
          <w:color w:val="000000"/>
          <w:sz w:val="28"/>
          <w:szCs w:val="28"/>
        </w:rPr>
        <w:t xml:space="preserve"> Л.Н., Мещерякова С.Ю., Ермолова Т.В., </w:t>
      </w:r>
      <w:proofErr w:type="spellStart"/>
      <w:r>
        <w:rPr>
          <w:rStyle w:val="c1"/>
          <w:rFonts w:eastAsiaTheme="majorEastAsia"/>
          <w:color w:val="000000"/>
          <w:sz w:val="28"/>
          <w:szCs w:val="28"/>
        </w:rPr>
        <w:t>Дробинская</w:t>
      </w:r>
      <w:proofErr w:type="spellEnd"/>
      <w:r>
        <w:rPr>
          <w:rStyle w:val="c1"/>
          <w:rFonts w:eastAsiaTheme="majorEastAsia"/>
          <w:color w:val="000000"/>
          <w:sz w:val="28"/>
          <w:szCs w:val="28"/>
        </w:rPr>
        <w:t xml:space="preserve"> А.О., М.: АРКТИ М.: АРКТИ, 2004. — 160 с. (Развитие и воспитание).</w:t>
      </w:r>
    </w:p>
    <w:p w:rsidR="0027224C" w:rsidRDefault="0027224C" w:rsidP="0027224C">
      <w:pPr>
        <w:spacing w:after="0"/>
        <w:ind w:firstLine="709"/>
        <w:rPr>
          <w:rFonts w:ascii="Times New Roman" w:hAnsi="Times New Roman" w:cs="Times New Roman"/>
          <w:sz w:val="36"/>
          <w:szCs w:val="36"/>
        </w:rPr>
      </w:pPr>
    </w:p>
    <w:p w:rsidR="000B3E04" w:rsidRDefault="000B3E04" w:rsidP="0027224C">
      <w:pPr>
        <w:spacing w:after="0"/>
        <w:ind w:firstLine="709"/>
      </w:pPr>
    </w:p>
    <w:sectPr w:rsidR="000B3E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224C"/>
    <w:rsid w:val="000B3E04"/>
    <w:rsid w:val="00272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72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7224C"/>
  </w:style>
  <w:style w:type="character" w:customStyle="1" w:styleId="c1">
    <w:name w:val="c1"/>
    <w:basedOn w:val="a0"/>
    <w:rsid w:val="0027224C"/>
  </w:style>
  <w:style w:type="paragraph" w:customStyle="1" w:styleId="c2">
    <w:name w:val="c2"/>
    <w:basedOn w:val="a"/>
    <w:rsid w:val="002722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722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7224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722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11045</Characters>
  <Application>Microsoft Office Word</Application>
  <DocSecurity>0</DocSecurity>
  <Lines>92</Lines>
  <Paragraphs>25</Paragraphs>
  <ScaleCrop>false</ScaleCrop>
  <Company>Microsoft</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2023-02-12T12:41:00Z</dcterms:created>
  <dcterms:modified xsi:type="dcterms:W3CDTF">2023-02-12T12:42:00Z</dcterms:modified>
</cp:coreProperties>
</file>