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3151A"/>
          <w:sz w:val="36"/>
          <w:szCs w:val="36"/>
          <w:lang w:eastAsia="ru-RU"/>
        </w:rPr>
      </w:pPr>
      <w:r w:rsidRPr="005065B3">
        <w:rPr>
          <w:rFonts w:ascii="Arial" w:eastAsia="Times New Roman" w:hAnsi="Arial" w:cs="Arial"/>
          <w:b/>
          <w:bCs/>
          <w:color w:val="13151A"/>
          <w:sz w:val="36"/>
          <w:szCs w:val="36"/>
          <w:lang w:eastAsia="ru-RU"/>
        </w:rPr>
        <w:t>1. В каких случаях можно получить налоговый вычет по расходам на фитнес?</w:t>
      </w: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 xml:space="preserve">Социальный налоговый вычет по расходам на физкультурно-оздоровительные услуги можно </w:t>
      </w:r>
      <w:proofErr w:type="gramStart"/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заявить</w:t>
      </w:r>
      <w:proofErr w:type="gramEnd"/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 xml:space="preserve"> начиная с расходов 2022 года, если вы работали, уплачивая налог на доходы физических лиц (НДФЛ) по ставке 13%, и оплачивали фитнес-услуги для себя, своих детей или подопечных до 18 лет, а в случае обучения своих детей или детей, которые были вашими подопечными, по очной форме — до 24 лет.</w:t>
      </w: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НДФЛ можно вернуть, если:</w:t>
      </w:r>
    </w:p>
    <w:p w:rsidR="005065B3" w:rsidRPr="005065B3" w:rsidRDefault="005065B3" w:rsidP="005065B3">
      <w:pPr>
        <w:numPr>
          <w:ilvl w:val="0"/>
          <w:numId w:val="1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услуги оказывала организация или индивидуальный предприниматель, для которых деятельность в области физической культуры и спорта является основной и которые включены в специальный перечень (он формируется до 1 декабря текущего года на следующий год). С актуальным перечнем можно ознакомиться </w:t>
      </w:r>
      <w:hyperlink r:id="rId6" w:tgtFrame="_blank" w:history="1">
        <w:r w:rsidRPr="005065B3">
          <w:rPr>
            <w:rFonts w:ascii="Segoe UI" w:eastAsia="Times New Roman" w:hAnsi="Segoe UI" w:cs="Segoe UI"/>
            <w:color w:val="003099"/>
            <w:sz w:val="24"/>
            <w:szCs w:val="24"/>
            <w:u w:val="single"/>
            <w:bdr w:val="single" w:sz="2" w:space="0" w:color="E2E8F0" w:frame="1"/>
            <w:lang w:eastAsia="ru-RU"/>
          </w:rPr>
          <w:t>на сайте</w:t>
        </w:r>
      </w:hyperlink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 </w:t>
      </w:r>
      <w:proofErr w:type="spellStart"/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Минспорта</w:t>
      </w:r>
      <w:proofErr w:type="spellEnd"/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 xml:space="preserve"> России;</w:t>
      </w:r>
    </w:p>
    <w:p w:rsidR="005065B3" w:rsidRPr="005065B3" w:rsidRDefault="005065B3" w:rsidP="005065B3">
      <w:pPr>
        <w:numPr>
          <w:ilvl w:val="0"/>
          <w:numId w:val="1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сами услуги на тот момент, когда вы понесли расходы, были включены в перечень видов физкультурно-оздоровительных услуг, утверждаемый Правительством Российской Федерации.</w:t>
      </w: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Максимальный срок давности для оформления социального налогового вычета — 3 года.</w:t>
      </w: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3151A"/>
          <w:sz w:val="36"/>
          <w:szCs w:val="36"/>
          <w:lang w:eastAsia="ru-RU"/>
        </w:rPr>
      </w:pPr>
      <w:r w:rsidRPr="005065B3">
        <w:rPr>
          <w:rFonts w:ascii="Arial" w:eastAsia="Times New Roman" w:hAnsi="Arial" w:cs="Arial"/>
          <w:b/>
          <w:bCs/>
          <w:color w:val="13151A"/>
          <w:sz w:val="36"/>
          <w:szCs w:val="36"/>
          <w:lang w:eastAsia="ru-RU"/>
        </w:rPr>
        <w:t>2. Каков размер налогового вычета по расходам на фитнес?</w:t>
      </w: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Размер налогового вычета — это сумма, потраченная на физкультурно-оздоровительные услуги, но не более 120 000 рублей (начиная с расходов 2024 года — 150 000 рублей). Вернуть вы сможете 13% от нее.</w:t>
      </w: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br/>
      </w: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Но нужно помнить:</w:t>
      </w:r>
    </w:p>
    <w:p w:rsidR="005065B3" w:rsidRPr="005065B3" w:rsidRDefault="005065B3" w:rsidP="005065B3">
      <w:pPr>
        <w:numPr>
          <w:ilvl w:val="0"/>
          <w:numId w:val="2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налоговый вычет по расходам на фитнес суммируется с </w:t>
      </w:r>
      <w:hyperlink r:id="rId7" w:tgtFrame="_blank" w:history="1">
        <w:r w:rsidRPr="005065B3">
          <w:rPr>
            <w:rFonts w:ascii="Segoe UI" w:eastAsia="Times New Roman" w:hAnsi="Segoe UI" w:cs="Segoe UI"/>
            <w:color w:val="003099"/>
            <w:sz w:val="24"/>
            <w:szCs w:val="24"/>
            <w:u w:val="single"/>
            <w:bdr w:val="single" w:sz="2" w:space="0" w:color="E2E8F0" w:frame="1"/>
            <w:lang w:eastAsia="ru-RU"/>
          </w:rPr>
          <w:t>другими социальными вычетами</w:t>
        </w:r>
      </w:hyperlink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 </w:t>
      </w:r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(за исключением вычетов на обучение детей, дорогостоящее лечение и благотворительность). То есть если за </w:t>
      </w:r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6" w:space="0" w:color="5D6570" w:frame="1"/>
          <w:shd w:val="clear" w:color="auto" w:fill="F5F6F7"/>
          <w:lang w:eastAsia="ru-RU"/>
        </w:rPr>
        <w:t>налоговый период</w:t>
      </w: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 </w:t>
      </w:r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вы уже оформили вычет по расходам, например, на свое образование на 100 000 рублей, то за фитнес сможете заявить не более 20 000 рублей;</w:t>
      </w:r>
    </w:p>
    <w:p w:rsidR="005065B3" w:rsidRPr="005065B3" w:rsidRDefault="005065B3" w:rsidP="005065B3">
      <w:pPr>
        <w:numPr>
          <w:ilvl w:val="0"/>
          <w:numId w:val="2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сумма, которую можно получить, не может превышать размер </w:t>
      </w:r>
      <w:proofErr w:type="gramStart"/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уплаченного</w:t>
      </w:r>
      <w:proofErr w:type="gramEnd"/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 НДФЛ.</w:t>
      </w:r>
    </w:p>
    <w:p w:rsidR="005065B3" w:rsidRPr="005065B3" w:rsidRDefault="005065B3" w:rsidP="005065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hyperlink r:id="rId8" w:history="1">
        <w:r w:rsidRPr="005065B3">
          <w:rPr>
            <w:rFonts w:ascii="Segoe UI" w:eastAsia="Times New Roman" w:hAnsi="Segoe UI" w:cs="Segoe UI"/>
            <w:color w:val="003099"/>
            <w:sz w:val="24"/>
            <w:szCs w:val="24"/>
            <w:u w:val="single"/>
            <w:bdr w:val="single" w:sz="2" w:space="0" w:color="E2E8F0" w:frame="1"/>
            <w:shd w:val="clear" w:color="auto" w:fill="DEEDFF"/>
            <w:lang w:eastAsia="ru-RU"/>
          </w:rPr>
          <w:t>Все о налоговых вычетах</w:t>
        </w:r>
      </w:hyperlink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3151A"/>
          <w:sz w:val="36"/>
          <w:szCs w:val="36"/>
          <w:lang w:eastAsia="ru-RU"/>
        </w:rPr>
      </w:pPr>
      <w:r w:rsidRPr="005065B3">
        <w:rPr>
          <w:rFonts w:ascii="Arial" w:eastAsia="Times New Roman" w:hAnsi="Arial" w:cs="Arial"/>
          <w:b/>
          <w:bCs/>
          <w:color w:val="13151A"/>
          <w:sz w:val="36"/>
          <w:szCs w:val="36"/>
          <w:lang w:eastAsia="ru-RU"/>
        </w:rPr>
        <w:t>3. Какие нужны документы?</w:t>
      </w: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Вам понадобятся документы, подтверждающие фактические расходы на физкультурно-оздоровительные услуги:</w:t>
      </w:r>
    </w:p>
    <w:p w:rsidR="005065B3" w:rsidRPr="005065B3" w:rsidRDefault="005065B3" w:rsidP="005065B3">
      <w:pPr>
        <w:numPr>
          <w:ilvl w:val="0"/>
          <w:numId w:val="3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lastRenderedPageBreak/>
        <w:t>договор на оказание услуг или его копия;</w:t>
      </w:r>
    </w:p>
    <w:p w:rsidR="005065B3" w:rsidRPr="005065B3" w:rsidRDefault="005065B3" w:rsidP="005065B3">
      <w:pPr>
        <w:numPr>
          <w:ilvl w:val="0"/>
          <w:numId w:val="3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кассовые чеки.</w:t>
      </w: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br/>
      </w: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Обратите внимание: для вычета за 2024 год и последующие достаточно </w:t>
      </w:r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6" w:space="0" w:color="5D6570" w:frame="1"/>
          <w:shd w:val="clear" w:color="auto" w:fill="F5F6F7"/>
          <w:lang w:eastAsia="ru-RU"/>
        </w:rPr>
        <w:t>справки об оплате</w:t>
      </w: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 </w:t>
      </w:r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физкультурно-оздоровительных услуг.</w:t>
      </w: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3151A"/>
          <w:sz w:val="36"/>
          <w:szCs w:val="36"/>
          <w:lang w:eastAsia="ru-RU"/>
        </w:rPr>
      </w:pPr>
      <w:r w:rsidRPr="005065B3">
        <w:rPr>
          <w:rFonts w:ascii="Arial" w:eastAsia="Times New Roman" w:hAnsi="Arial" w:cs="Arial"/>
          <w:b/>
          <w:bCs/>
          <w:color w:val="13151A"/>
          <w:sz w:val="36"/>
          <w:szCs w:val="36"/>
          <w:lang w:eastAsia="ru-RU"/>
        </w:rPr>
        <w:t xml:space="preserve">4. Как оформить вычет через </w:t>
      </w:r>
      <w:proofErr w:type="gramStart"/>
      <w:r w:rsidRPr="005065B3">
        <w:rPr>
          <w:rFonts w:ascii="Arial" w:eastAsia="Times New Roman" w:hAnsi="Arial" w:cs="Arial"/>
          <w:b/>
          <w:bCs/>
          <w:color w:val="13151A"/>
          <w:sz w:val="36"/>
          <w:szCs w:val="36"/>
          <w:lang w:eastAsia="ru-RU"/>
        </w:rPr>
        <w:t>налоговую</w:t>
      </w:r>
      <w:proofErr w:type="gramEnd"/>
      <w:r w:rsidRPr="005065B3">
        <w:rPr>
          <w:rFonts w:ascii="Arial" w:eastAsia="Times New Roman" w:hAnsi="Arial" w:cs="Arial"/>
          <w:b/>
          <w:bCs/>
          <w:color w:val="13151A"/>
          <w:sz w:val="36"/>
          <w:szCs w:val="36"/>
          <w:lang w:eastAsia="ru-RU"/>
        </w:rPr>
        <w:t>?</w:t>
      </w: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 xml:space="preserve">Оформить вычет через </w:t>
      </w:r>
      <w:proofErr w:type="gramStart"/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налоговую</w:t>
      </w:r>
      <w:proofErr w:type="gramEnd"/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 xml:space="preserve"> можно по окончании налогового периода (календарного года), в котором вы оплатили физкультурно-оздоровительные услуги.</w:t>
      </w: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Для этого заполните декларацию 3-НДФЛ. Это можно сделать:</w:t>
      </w:r>
    </w:p>
    <w:p w:rsidR="005065B3" w:rsidRPr="005065B3" w:rsidRDefault="005065B3" w:rsidP="005065B3">
      <w:pPr>
        <w:numPr>
          <w:ilvl w:val="0"/>
          <w:numId w:val="4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в </w:t>
      </w:r>
      <w:hyperlink r:id="rId9" w:tgtFrame="_blank" w:history="1">
        <w:r w:rsidRPr="005065B3">
          <w:rPr>
            <w:rFonts w:ascii="Segoe UI" w:eastAsia="Times New Roman" w:hAnsi="Segoe UI" w:cs="Segoe UI"/>
            <w:color w:val="003099"/>
            <w:sz w:val="24"/>
            <w:szCs w:val="24"/>
            <w:u w:val="single"/>
            <w:bdr w:val="single" w:sz="2" w:space="0" w:color="E2E8F0" w:frame="1"/>
            <w:lang w:eastAsia="ru-RU"/>
          </w:rPr>
          <w:t>личном кабинете</w:t>
        </w:r>
      </w:hyperlink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 налогоплательщика;</w:t>
      </w:r>
    </w:p>
    <w:p w:rsidR="005065B3" w:rsidRPr="005065B3" w:rsidRDefault="005065B3" w:rsidP="005065B3">
      <w:pPr>
        <w:numPr>
          <w:ilvl w:val="0"/>
          <w:numId w:val="4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воспользовавшись программой </w:t>
      </w:r>
      <w:hyperlink r:id="rId10" w:tgtFrame="_blank" w:history="1">
        <w:r w:rsidRPr="005065B3">
          <w:rPr>
            <w:rFonts w:ascii="Segoe UI" w:eastAsia="Times New Roman" w:hAnsi="Segoe UI" w:cs="Segoe UI"/>
            <w:color w:val="003099"/>
            <w:sz w:val="24"/>
            <w:szCs w:val="24"/>
            <w:u w:val="single"/>
            <w:bdr w:val="single" w:sz="2" w:space="0" w:color="E2E8F0" w:frame="1"/>
            <w:lang w:eastAsia="ru-RU"/>
          </w:rPr>
          <w:t>«Декларация»</w:t>
        </w:r>
      </w:hyperlink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;</w:t>
      </w:r>
    </w:p>
    <w:p w:rsidR="005065B3" w:rsidRPr="005065B3" w:rsidRDefault="005065B3" w:rsidP="005065B3">
      <w:pPr>
        <w:numPr>
          <w:ilvl w:val="0"/>
          <w:numId w:val="4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от руки, скачав </w:t>
      </w:r>
      <w:hyperlink r:id="rId11" w:tgtFrame="_blank" w:history="1">
        <w:r w:rsidRPr="005065B3">
          <w:rPr>
            <w:rFonts w:ascii="Segoe UI" w:eastAsia="Times New Roman" w:hAnsi="Segoe UI" w:cs="Segoe UI"/>
            <w:color w:val="003099"/>
            <w:sz w:val="24"/>
            <w:szCs w:val="24"/>
            <w:u w:val="single"/>
            <w:bdr w:val="single" w:sz="2" w:space="0" w:color="E2E8F0" w:frame="1"/>
            <w:lang w:eastAsia="ru-RU"/>
          </w:rPr>
          <w:t>бланк</w:t>
        </w:r>
      </w:hyperlink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 на сайте Федеральной налоговой службы (ФНС).</w:t>
      </w: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Заполненную декларацию и необходимые для получения вычета документы подайте в налоговую инспекцию по месту жительства. Это можно сделать:</w:t>
      </w:r>
    </w:p>
    <w:p w:rsidR="005065B3" w:rsidRPr="005065B3" w:rsidRDefault="005065B3" w:rsidP="005065B3">
      <w:pPr>
        <w:numPr>
          <w:ilvl w:val="0"/>
          <w:numId w:val="5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онлайн, через </w:t>
      </w:r>
      <w:hyperlink r:id="rId12" w:tgtFrame="_blank" w:history="1">
        <w:r w:rsidRPr="005065B3">
          <w:rPr>
            <w:rFonts w:ascii="Segoe UI" w:eastAsia="Times New Roman" w:hAnsi="Segoe UI" w:cs="Segoe UI"/>
            <w:color w:val="003099"/>
            <w:sz w:val="24"/>
            <w:szCs w:val="24"/>
            <w:u w:val="single"/>
            <w:bdr w:val="single" w:sz="2" w:space="0" w:color="E2E8F0" w:frame="1"/>
            <w:lang w:eastAsia="ru-RU"/>
          </w:rPr>
          <w:t>личный кабинет</w:t>
        </w:r>
      </w:hyperlink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 налогоплательщика на сайте ФНС;</w:t>
      </w:r>
    </w:p>
    <w:p w:rsidR="005065B3" w:rsidRPr="005065B3" w:rsidRDefault="005065B3" w:rsidP="005065B3">
      <w:pPr>
        <w:numPr>
          <w:ilvl w:val="0"/>
          <w:numId w:val="5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hyperlink r:id="rId13" w:tgtFrame="_blank" w:history="1">
        <w:r w:rsidRPr="005065B3">
          <w:rPr>
            <w:rFonts w:ascii="Segoe UI" w:eastAsia="Times New Roman" w:hAnsi="Segoe UI" w:cs="Segoe UI"/>
            <w:color w:val="003099"/>
            <w:sz w:val="24"/>
            <w:szCs w:val="24"/>
            <w:u w:val="single"/>
            <w:bdr w:val="single" w:sz="2" w:space="0" w:color="E2E8F0" w:frame="1"/>
            <w:lang w:eastAsia="ru-RU"/>
          </w:rPr>
          <w:t>на личном приеме</w:t>
        </w:r>
      </w:hyperlink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;</w:t>
      </w:r>
    </w:p>
    <w:p w:rsidR="005065B3" w:rsidRPr="005065B3" w:rsidRDefault="005065B3" w:rsidP="005065B3">
      <w:pPr>
        <w:numPr>
          <w:ilvl w:val="0"/>
          <w:numId w:val="5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 xml:space="preserve">через любой центр </w:t>
      </w:r>
      <w:proofErr w:type="spellStart"/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госуслуг</w:t>
      </w:r>
      <w:proofErr w:type="spellEnd"/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 </w:t>
      </w:r>
      <w:hyperlink r:id="rId14" w:tgtFrame="_blank" w:history="1">
        <w:r w:rsidRPr="005065B3">
          <w:rPr>
            <w:rFonts w:ascii="Segoe UI" w:eastAsia="Times New Roman" w:hAnsi="Segoe UI" w:cs="Segoe UI"/>
            <w:color w:val="003099"/>
            <w:sz w:val="24"/>
            <w:szCs w:val="24"/>
            <w:u w:val="single"/>
            <w:bdr w:val="single" w:sz="2" w:space="0" w:color="E2E8F0" w:frame="1"/>
            <w:lang w:eastAsia="ru-RU"/>
          </w:rPr>
          <w:t>«Мои документы»</w:t>
        </w:r>
      </w:hyperlink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;</w:t>
      </w:r>
    </w:p>
    <w:p w:rsidR="005065B3" w:rsidRPr="005065B3" w:rsidRDefault="005065B3" w:rsidP="005065B3">
      <w:pPr>
        <w:numPr>
          <w:ilvl w:val="0"/>
          <w:numId w:val="5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proofErr w:type="gramStart"/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онлайн, через портал </w:t>
      </w:r>
      <w:proofErr w:type="spellStart"/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fldChar w:fldCharType="begin"/>
      </w: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instrText xml:space="preserve"> HYPERLINK "https://www.gosuslugi.ru/610446/1/form" \t "_blank" </w:instrText>
      </w: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fldChar w:fldCharType="separate"/>
      </w:r>
      <w:r w:rsidRPr="005065B3">
        <w:rPr>
          <w:rFonts w:ascii="Segoe UI" w:eastAsia="Times New Roman" w:hAnsi="Segoe UI" w:cs="Segoe UI"/>
          <w:color w:val="003099"/>
          <w:sz w:val="24"/>
          <w:szCs w:val="24"/>
          <w:u w:val="single"/>
          <w:bdr w:val="single" w:sz="2" w:space="0" w:color="E2E8F0" w:frame="1"/>
          <w:lang w:eastAsia="ru-RU"/>
        </w:rPr>
        <w:t>госуслуг</w:t>
      </w:r>
      <w:proofErr w:type="spellEnd"/>
      <w:r w:rsidRPr="005065B3">
        <w:rPr>
          <w:rFonts w:ascii="Segoe UI" w:eastAsia="Times New Roman" w:hAnsi="Segoe UI" w:cs="Segoe UI"/>
          <w:color w:val="003099"/>
          <w:sz w:val="24"/>
          <w:szCs w:val="24"/>
          <w:u w:val="single"/>
          <w:bdr w:val="single" w:sz="2" w:space="0" w:color="E2E8F0" w:frame="1"/>
          <w:lang w:eastAsia="ru-RU"/>
        </w:rPr>
        <w:t xml:space="preserve"> РФ</w:t>
      </w: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fldChar w:fldCharType="end"/>
      </w: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 (потребуется электронная подпись.</w:t>
      </w:r>
      <w:proofErr w:type="gramEnd"/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 xml:space="preserve"> </w:t>
      </w:r>
      <w:proofErr w:type="gramStart"/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Если у вас нет электронной подписи, закажите ее в приложении </w:t>
      </w:r>
      <w:hyperlink r:id="rId15" w:tgtFrame="_blank" w:history="1">
        <w:r w:rsidRPr="005065B3">
          <w:rPr>
            <w:rFonts w:ascii="Segoe UI" w:eastAsia="Times New Roman" w:hAnsi="Segoe UI" w:cs="Segoe UI"/>
            <w:color w:val="003099"/>
            <w:sz w:val="24"/>
            <w:szCs w:val="24"/>
            <w:u w:val="single"/>
            <w:bdr w:val="single" w:sz="2" w:space="0" w:color="E2E8F0" w:frame="1"/>
            <w:lang w:eastAsia="ru-RU"/>
          </w:rPr>
          <w:t>«</w:t>
        </w:r>
        <w:proofErr w:type="spellStart"/>
        <w:r w:rsidRPr="005065B3">
          <w:rPr>
            <w:rFonts w:ascii="Segoe UI" w:eastAsia="Times New Roman" w:hAnsi="Segoe UI" w:cs="Segoe UI"/>
            <w:color w:val="003099"/>
            <w:sz w:val="24"/>
            <w:szCs w:val="24"/>
            <w:u w:val="single"/>
            <w:bdr w:val="single" w:sz="2" w:space="0" w:color="E2E8F0" w:frame="1"/>
            <w:lang w:eastAsia="ru-RU"/>
          </w:rPr>
          <w:t>Госключ</w:t>
        </w:r>
        <w:proofErr w:type="spellEnd"/>
        <w:r w:rsidRPr="005065B3">
          <w:rPr>
            <w:rFonts w:ascii="Segoe UI" w:eastAsia="Times New Roman" w:hAnsi="Segoe UI" w:cs="Segoe UI"/>
            <w:color w:val="003099"/>
            <w:sz w:val="24"/>
            <w:szCs w:val="24"/>
            <w:u w:val="single"/>
            <w:bdr w:val="single" w:sz="2" w:space="0" w:color="E2E8F0" w:frame="1"/>
            <w:lang w:eastAsia="ru-RU"/>
          </w:rPr>
          <w:t>»</w:t>
        </w:r>
      </w:hyperlink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).</w:t>
      </w:r>
      <w:proofErr w:type="gramEnd"/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В течение трех месяцев со дня представления вами декларации и подтверждающих документов ФНС проведет камеральную проверку. Если будет принято положительное решение, сумму излишне уплаченного налога вам должны вернуть по окончании камеральной проверки.</w:t>
      </w: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3151A"/>
          <w:sz w:val="36"/>
          <w:szCs w:val="36"/>
          <w:lang w:eastAsia="ru-RU"/>
        </w:rPr>
      </w:pPr>
      <w:r w:rsidRPr="005065B3">
        <w:rPr>
          <w:rFonts w:ascii="Arial" w:eastAsia="Times New Roman" w:hAnsi="Arial" w:cs="Arial"/>
          <w:b/>
          <w:bCs/>
          <w:color w:val="13151A"/>
          <w:sz w:val="36"/>
          <w:szCs w:val="36"/>
          <w:lang w:eastAsia="ru-RU"/>
        </w:rPr>
        <w:t>5. Как получить налоговый вычет через работодателя?</w:t>
      </w: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Оформить вычет через работодателя (в отличие от </w:t>
      </w:r>
      <w:proofErr w:type="gramStart"/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налоговой</w:t>
      </w:r>
      <w:proofErr w:type="gramEnd"/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) можно в течение налогового периода (календарного года), в котором вы оплатили фитнес-услуги. Однако</w:t>
      </w:r>
      <w:proofErr w:type="gramStart"/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,</w:t>
      </w:r>
      <w:proofErr w:type="gramEnd"/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 чтобы сделать это, необходимо сначала </w:t>
      </w:r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6" w:space="0" w:color="5D6570" w:frame="1"/>
          <w:shd w:val="clear" w:color="auto" w:fill="F5F6F7"/>
          <w:lang w:eastAsia="ru-RU"/>
        </w:rPr>
        <w:t>подтвердить свое право</w:t>
      </w: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 </w:t>
      </w:r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на вычет в ФНС, подав в налоговую инспекцию по месту жительства документы, подтверждающие фактические расходы на фитнес, и </w:t>
      </w:r>
      <w:hyperlink r:id="rId16" w:tgtFrame="_blank" w:history="1">
        <w:r w:rsidRPr="005065B3">
          <w:rPr>
            <w:rFonts w:ascii="Segoe UI" w:eastAsia="Times New Roman" w:hAnsi="Segoe UI" w:cs="Segoe UI"/>
            <w:color w:val="003099"/>
            <w:sz w:val="24"/>
            <w:szCs w:val="24"/>
            <w:u w:val="single"/>
            <w:bdr w:val="single" w:sz="2" w:space="0" w:color="E2E8F0" w:frame="1"/>
            <w:lang w:eastAsia="ru-RU"/>
          </w:rPr>
          <w:t>заявление</w:t>
        </w:r>
      </w:hyperlink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t> </w:t>
      </w:r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о подтверждении права налогоплательщика на получение социальных налоговых вычетов.</w:t>
      </w: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  <w:br/>
      </w:r>
    </w:p>
    <w:p w:rsidR="005065B3" w:rsidRPr="005065B3" w:rsidRDefault="005065B3" w:rsidP="005065B3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3151A"/>
          <w:sz w:val="24"/>
          <w:szCs w:val="24"/>
          <w:lang w:eastAsia="ru-RU"/>
        </w:rPr>
      </w:pPr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lastRenderedPageBreak/>
        <w:t>Не позднее 30 календарных дней налоговый орган направит вам и вашему работодателю уведомление о подтверждении права на вычет. Вычет через работодателя (в отличие от </w:t>
      </w:r>
      <w:proofErr w:type="gramStart"/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налоговой</w:t>
      </w:r>
      <w:proofErr w:type="gramEnd"/>
      <w:r w:rsidRPr="005065B3">
        <w:rPr>
          <w:rFonts w:ascii="Segoe UI" w:eastAsia="Times New Roman" w:hAnsi="Segoe UI" w:cs="Segoe UI"/>
          <w:color w:val="13151A"/>
          <w:sz w:val="24"/>
          <w:szCs w:val="24"/>
          <w:bdr w:val="single" w:sz="2" w:space="0" w:color="E2E8F0" w:frame="1"/>
          <w:lang w:eastAsia="ru-RU"/>
        </w:rPr>
        <w:t>) можно оформить до конца налогового периода (календарного года), в котором вы понесли расходы. В этом случае из вашей зарплаты не будет удерживаться НДФЛ — до тех пор, пока не будет выплачена вся сумма налога к возврату.</w:t>
      </w:r>
    </w:p>
    <w:p w:rsidR="00E81282" w:rsidRDefault="00E81282">
      <w:bookmarkStart w:id="0" w:name="_GoBack"/>
      <w:bookmarkEnd w:id="0"/>
    </w:p>
    <w:sectPr w:rsidR="00E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E4B8F"/>
    <w:multiLevelType w:val="multilevel"/>
    <w:tmpl w:val="EC0C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7629B"/>
    <w:multiLevelType w:val="multilevel"/>
    <w:tmpl w:val="3C92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97A75"/>
    <w:multiLevelType w:val="multilevel"/>
    <w:tmpl w:val="5D98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CA596E"/>
    <w:multiLevelType w:val="multilevel"/>
    <w:tmpl w:val="3F0E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EE4094"/>
    <w:multiLevelType w:val="multilevel"/>
    <w:tmpl w:val="6480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B3"/>
    <w:rsid w:val="005065B3"/>
    <w:rsid w:val="00E8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65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65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6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65B3"/>
    <w:rPr>
      <w:color w:val="0000FF"/>
      <w:u w:val="single"/>
    </w:rPr>
  </w:style>
  <w:style w:type="character" w:customStyle="1" w:styleId="text-wrap">
    <w:name w:val="text-wrap"/>
    <w:basedOn w:val="a0"/>
    <w:rsid w:val="005065B3"/>
  </w:style>
  <w:style w:type="character" w:customStyle="1" w:styleId="qa-hint">
    <w:name w:val="qa-hint"/>
    <w:basedOn w:val="a0"/>
    <w:rsid w:val="005065B3"/>
  </w:style>
  <w:style w:type="character" w:customStyle="1" w:styleId="button-children">
    <w:name w:val="button-children"/>
    <w:basedOn w:val="a0"/>
    <w:rsid w:val="005065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65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65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6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65B3"/>
    <w:rPr>
      <w:color w:val="0000FF"/>
      <w:u w:val="single"/>
    </w:rPr>
  </w:style>
  <w:style w:type="character" w:customStyle="1" w:styleId="text-wrap">
    <w:name w:val="text-wrap"/>
    <w:basedOn w:val="a0"/>
    <w:rsid w:val="005065B3"/>
  </w:style>
  <w:style w:type="character" w:customStyle="1" w:styleId="qa-hint">
    <w:name w:val="qa-hint"/>
    <w:basedOn w:val="a0"/>
    <w:rsid w:val="005065B3"/>
  </w:style>
  <w:style w:type="character" w:customStyle="1" w:styleId="button-children">
    <w:name w:val="button-children"/>
    <w:basedOn w:val="a0"/>
    <w:rsid w:val="00506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8936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1200523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2607099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9855986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894245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  <w:div w:id="147895293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9819786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388447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7678833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3112526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1948850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  <w:div w:id="122244979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02694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56618112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6665771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2011785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  <w:div w:id="36008489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4007364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840594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06447927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09058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  <w:div w:id="17444483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98397346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56009515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5319771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9986085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otvet-dengi/vse-o-nalogovyh-vychetah/" TargetMode="External"/><Relationship Id="rId13" Type="http://schemas.openxmlformats.org/officeDocument/2006/relationships/hyperlink" Target="https://order.nalog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mos.ru/otvet-dengi/vse-o-nalogovyh-vychetah/" TargetMode="External"/><Relationship Id="rId12" Type="http://schemas.openxmlformats.org/officeDocument/2006/relationships/hyperlink" Target="https://lkfl2.nalog.ru/lkf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95723/4c87c59941c100eec426903e926d5d3c69eeee0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insport.gov.ru/activity/mass-sport/perechni-fizkulturno-sportivnyh-organizaczij/" TargetMode="External"/><Relationship Id="rId11" Type="http://schemas.openxmlformats.org/officeDocument/2006/relationships/hyperlink" Target="https://www.nalog.gov.ru/rn77/taxation/taxes/ndfl/form_ndf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help/faq/state_key/55501" TargetMode="External"/><Relationship Id="rId10" Type="http://schemas.openxmlformats.org/officeDocument/2006/relationships/hyperlink" Target="https://www.nalog.ru/rn77/program/596124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fl2.nalog.ru/lkfl/" TargetMode="External"/><Relationship Id="rId14" Type="http://schemas.openxmlformats.org/officeDocument/2006/relationships/hyperlink" Target="https://www.mos.ru/pgu/ru/m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2024-01-15T06:16:00Z</dcterms:created>
  <dcterms:modified xsi:type="dcterms:W3CDTF">2024-01-15T06:16:00Z</dcterms:modified>
</cp:coreProperties>
</file>