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68" w:rsidRDefault="00781944">
      <w:bookmarkStart w:id="0" w:name="_GoBack"/>
      <w:r>
        <w:rPr>
          <w:noProof/>
          <w:lang w:eastAsia="ru-RU"/>
        </w:rPr>
        <w:drawing>
          <wp:inline distT="0" distB="0" distL="0" distR="0" wp14:anchorId="4794C829" wp14:editId="06A0E772">
            <wp:extent cx="5940425" cy="8168005"/>
            <wp:effectExtent l="0" t="0" r="3175" b="4445"/>
            <wp:docPr id="1" name="Рисунок 1" descr="C:\Users\ДС Берёзка\Pictures\2020-07-24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С Берёзка\Pictures\2020-07-24\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1944" w:rsidRDefault="00781944"/>
    <w:p w:rsidR="00781944" w:rsidRDefault="00781944"/>
    <w:p w:rsidR="00781944" w:rsidRDefault="00781944"/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808"/>
        <w:gridCol w:w="1393"/>
        <w:gridCol w:w="2842"/>
      </w:tblGrid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Проверка соответствия мебели группе роста детей (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  соответствии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с требованиями СанПиН 2.4.1.3049-13)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Июнь-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август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2020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AD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Воспитатели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всех возрастных групп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Проведение контроля по организации питьевого 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режима 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контроля</w:t>
            </w:r>
            <w:r w:rsidRPr="001D67AD">
              <w:t xml:space="preserve">  за применением  работниками  средств  индивидуальной защиты (маски, перчатки), использованием кожных антисептиков (в местах общего пользования); .  за соблюдением </w:t>
            </w:r>
            <w:r w:rsidRPr="00FE5694">
              <w:t xml:space="preserve">требований </w:t>
            </w:r>
            <w:r>
              <w:t xml:space="preserve">к </w:t>
            </w:r>
            <w:proofErr w:type="gramStart"/>
            <w:r w:rsidRPr="00FE5694">
              <w:t>проведени</w:t>
            </w:r>
            <w:r>
              <w:t>ю</w:t>
            </w:r>
            <w:r w:rsidRPr="00FE5694">
              <w:t xml:space="preserve">  текущей</w:t>
            </w:r>
            <w:proofErr w:type="gramEnd"/>
            <w:r w:rsidRPr="00FE5694">
              <w:t xml:space="preserve"> дезинфекции в помещениях</w:t>
            </w:r>
            <w:r>
              <w:t xml:space="preserve"> в</w:t>
            </w:r>
            <w:r w:rsidRPr="00926162">
              <w:t xml:space="preserve"> целях предотвращения распространения </w:t>
            </w:r>
            <w:r w:rsidRPr="00926162">
              <w:rPr>
                <w:lang w:val="en-US"/>
              </w:rPr>
              <w:t>COVID</w:t>
            </w:r>
            <w:r w:rsidRPr="00926162">
              <w:t>-2019</w:t>
            </w:r>
            <w:r>
              <w:t>.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Весь период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AD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Воспитатели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всех возрастных групп </w:t>
            </w: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 хозяйством 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Гузанова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Н.П.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Благоустройство 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территорий  учреждения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(озеленение, разведение клумб, уборка мусора, покос травы и т.д.) 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Весь период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 хозяйством 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Гузанова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Н.П.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Создание необходимых санитарно-эпидемиологических условий, подготовка пищеблоков   для 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предоставления  воспитанникам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доступного и качественного питания СанПиН 2.4.1.3049-13 от 29.05.2013 г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Весь период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Обеспечение прохождения в полном объеме периодических медицинских осмотров работниками образовательного учреждения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 графику (май 2020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</w:t>
            </w: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 Мероприятия пожарной безопасности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Проверка технического состояния пожарной сигнализации, огнетушителей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Август 2020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Проведение обследования зданий детского сада на соответствие требовании пожарной безопасности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Август 2020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Организация эвакуационных </w:t>
            </w:r>
            <w:proofErr w:type="spell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- тренировочных мероприятий с воспитанниками и сотрудниками учреждения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Август 2020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Проведение занятий, бесед, инструктажей с воспитанниками и 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сотрудниками  по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вопросам пожарной безопасности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Е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жеквартально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Обеспечение функционирования системы тревожной сигнализации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Постоянно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Организация проведения ревизии технологического и холодильного оборудования в детском саду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Ежеквартально 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 хозяйством 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Гузанова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Н.П.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 Мероприятия по антитеррористической безопасности и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профилактике экстремизма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Проведение ежедневной проверки зданий и прилегающих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территорий МКДОУ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  выявление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опасных предметов.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остоянно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 хозяйством 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Гузанова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3A0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Рабочий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Башаров С.А.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Обновление стенда «Уголок </w:t>
            </w:r>
            <w:proofErr w:type="gram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безопасности»  </w:t>
            </w:r>
            <w:proofErr w:type="gramEnd"/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Август 2020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всех возрастных групп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Обеспечение </w:t>
            </w:r>
            <w:proofErr w:type="spellStart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– пропускного режима в ДОУ 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остоянно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Сторож МКДОУ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Гриценко Н.И.,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Сароян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Михейкина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О.Г.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</w:t>
            </w: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53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Контрольные мероприятия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Проведение внутренней приемки детского сада к новому учебному 2020-2021 году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Исполнение плана мероприятий по обеспечению комплексной безопасности и охраны труда детского сада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Июль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2020 </w:t>
            </w:r>
          </w:p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 хозяйством 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Гузанова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Н.П.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Оформление актов готовности МБДОУ № 33 к началу нового учебного года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до 28.07.2020 г.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Размещение информации о ходе подготовки к новому учебному году на сайте в сети «интернет» детского сада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Июль -август2020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Ответственный</w:t>
            </w:r>
            <w:r w:rsidRPr="005345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за размещением информации на сайте –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воспитатель Мурзина А.Н.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rPr>
          <w:trHeight w:val="975"/>
        </w:trPr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  <w:r w:rsidRPr="00BD4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 Организация о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бразовательной деятельности в МКДОУ 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944" w:rsidRPr="00BD4470" w:rsidTr="00965E45">
        <w:trPr>
          <w:trHeight w:val="870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Разработка годового плана; учебного пла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на, сеток занятий, режим дня,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МКДОУ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2020-2021 уч. год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Июль –август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rPr>
          <w:trHeight w:val="975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Разрабо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тка образовательной программы МКДОУ «д/с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 Березка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» с.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Цуканово</w:t>
            </w:r>
            <w:proofErr w:type="spellEnd"/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Июль –август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Default="00781944" w:rsidP="00965E45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СвитавскаяЛ.В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всех возрастных групп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944" w:rsidRPr="00BD4470" w:rsidTr="00965E45">
        <w:trPr>
          <w:trHeight w:val="615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7.3. 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Разрабо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тка рабочих программ педагогов учреждения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Июль –август 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  <w:r w:rsidRPr="00BD447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всех возрастных групп</w:t>
            </w:r>
            <w:r w:rsidRPr="00BD447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  <w:p w:rsidR="00781944" w:rsidRPr="00BD4470" w:rsidRDefault="00781944" w:rsidP="00965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944" w:rsidRPr="00BD4470" w:rsidRDefault="00781944" w:rsidP="0078194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D44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944" w:rsidRDefault="00781944"/>
    <w:sectPr w:rsidR="0078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8F"/>
    <w:rsid w:val="00781944"/>
    <w:rsid w:val="00842868"/>
    <w:rsid w:val="00D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5ABA-331E-4D36-9F45-6F2F1A2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3</cp:revision>
  <dcterms:created xsi:type="dcterms:W3CDTF">2020-07-23T22:53:00Z</dcterms:created>
  <dcterms:modified xsi:type="dcterms:W3CDTF">2020-07-23T22:56:00Z</dcterms:modified>
</cp:coreProperties>
</file>