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E5" w:rsidRDefault="00717FE5" w:rsidP="00717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717FE5" w:rsidRDefault="00717FE5" w:rsidP="00717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931C9D" w:rsidRDefault="00931C9D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9F36CF" w:rsidP="00717FE5"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pt;height:204pt" fillcolor="#06c" strokecolor="#9cf" strokeweight="1.5pt">
            <v:shadow on="t" color="#900"/>
            <v:textpath style="font-family:&quot;Impact&quot;;font-weight:bold;font-style:italic;v-text-kern:t" trim="t" fitpath="t" string="Мастер-класс&#10;&quot; Влияние развития мелкой моторики&#10;на развитие речи детей&quot;"/>
          </v:shape>
        </w:pict>
      </w: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9900D3" w:rsidRDefault="009900D3" w:rsidP="00717FE5">
      <w:pPr>
        <w:jc w:val="both"/>
      </w:pPr>
    </w:p>
    <w:p w:rsidR="00717FE5" w:rsidRPr="009900D3" w:rsidRDefault="009900D3" w:rsidP="00717FE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</w:t>
      </w:r>
      <w:r w:rsidR="00717FE5" w:rsidRPr="009900D3">
        <w:rPr>
          <w:rFonts w:ascii="Times New Roman" w:hAnsi="Times New Roman" w:cs="Times New Roman"/>
          <w:sz w:val="32"/>
          <w:szCs w:val="32"/>
        </w:rPr>
        <w:t>логопед</w:t>
      </w:r>
      <w:proofErr w:type="gramStart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7FE5" w:rsidRPr="009900D3">
        <w:rPr>
          <w:rFonts w:ascii="Times New Roman" w:hAnsi="Times New Roman" w:cs="Times New Roman"/>
          <w:sz w:val="32"/>
          <w:szCs w:val="32"/>
        </w:rPr>
        <w:t>Холзинева</w:t>
      </w:r>
      <w:proofErr w:type="spellEnd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Pr="009F36CF" w:rsidRDefault="009F36CF" w:rsidP="009F36C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9F36CF">
        <w:rPr>
          <w:rFonts w:ascii="Times New Roman" w:hAnsi="Times New Roman" w:cs="Times New Roman"/>
          <w:sz w:val="28"/>
        </w:rPr>
        <w:t>2025 г.</w:t>
      </w:r>
    </w:p>
    <w:bookmarkEnd w:id="0"/>
    <w:p w:rsidR="00931C9D" w:rsidRDefault="00931C9D" w:rsidP="00931C9D">
      <w:pPr>
        <w:pStyle w:val="Default"/>
      </w:pP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5B664E">
        <w:rPr>
          <w:sz w:val="28"/>
          <w:szCs w:val="28"/>
        </w:rPr>
        <w:t xml:space="preserve"> </w:t>
      </w:r>
      <w:r w:rsidRPr="009900D3">
        <w:rPr>
          <w:sz w:val="28"/>
          <w:szCs w:val="28"/>
        </w:rPr>
        <w:t xml:space="preserve">Одним из показателей хорошего физического и нервно-психического развития ребенка является развитие его руки, кисти, ручных умений или мелкой пальцевой моторики.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Мелкая моторика рук и уровень развития речи находятся в прямой зависимости друг от друга, что установлено уже давно. Если моторика развиваетс</w:t>
      </w:r>
      <w:r w:rsidR="0094023A" w:rsidRPr="009900D3">
        <w:rPr>
          <w:sz w:val="28"/>
          <w:szCs w:val="28"/>
        </w:rPr>
        <w:t>я нормально</w:t>
      </w:r>
      <w:r w:rsidRPr="009900D3">
        <w:rPr>
          <w:sz w:val="28"/>
          <w:szCs w:val="28"/>
        </w:rPr>
        <w:t xml:space="preserve">, то нормально развивается и речь.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Если же мелкая моторика развита слабо, то наблюдаются отставания и в о</w:t>
      </w:r>
      <w:r w:rsidR="0094023A" w:rsidRPr="009900D3">
        <w:rPr>
          <w:sz w:val="28"/>
          <w:szCs w:val="28"/>
        </w:rPr>
        <w:t xml:space="preserve">владении речи. </w:t>
      </w:r>
      <w:r w:rsidRPr="009900D3">
        <w:rPr>
          <w:sz w:val="28"/>
          <w:szCs w:val="28"/>
        </w:rPr>
        <w:t xml:space="preserve"> </w:t>
      </w:r>
      <w:r w:rsidRPr="009900D3">
        <w:rPr>
          <w:b/>
          <w:bCs/>
          <w:sz w:val="28"/>
          <w:szCs w:val="28"/>
        </w:rPr>
        <w:t xml:space="preserve">В.А. Сухомлинский писал: "Истоки способностей и дарования детей - на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карандашом.), тем сложнее движения, необходимые для этого взаимодействия, тем ярче творческая стихия детского разума. Чем больше мастерства в детской руке, тем ребенок умнее".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к речевой зоне</w:t>
      </w:r>
      <w:r w:rsidR="00756CAF" w:rsidRPr="009900D3">
        <w:rPr>
          <w:sz w:val="28"/>
          <w:szCs w:val="28"/>
        </w:rPr>
        <w:t>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</w:t>
      </w:r>
    </w:p>
    <w:p w:rsidR="00DF0967" w:rsidRPr="009900D3" w:rsidRDefault="00931C9D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hAnsi="Times New Roman" w:cs="Times New Roman"/>
          <w:sz w:val="28"/>
          <w:szCs w:val="28"/>
        </w:rPr>
        <w:t>Чем раньше начинается целенаправленная работа по развитию детской руки, тем быстрее и легче овладеет маленький человек правильной речью.</w:t>
      </w:r>
      <w:r w:rsidR="00DF0967" w:rsidRPr="009900D3">
        <w:rPr>
          <w:rFonts w:ascii="Times New Roman" w:hAnsi="Times New Roman" w:cs="Times New Roman"/>
          <w:sz w:val="28"/>
          <w:szCs w:val="28"/>
        </w:rPr>
        <w:t xml:space="preserve"> </w:t>
      </w:r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по развитию мелкой моторики рук нужно вести с самого раннего возраста и </w:t>
      </w:r>
      <w:proofErr w:type="spell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</w:t>
      </w:r>
      <w:proofErr w:type="gram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:у</w:t>
      </w:r>
      <w:proofErr w:type="gram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spell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младенчестве можно выполнять массаж пальчиков, воздействуя тем самым на активные точки, связанные с корой головного мозга; в раннем и младшем дошкольном возрасте полезно выполнять простые упражнения, сопровождаемые стихотворным текстом («Сорока»; не забывать о развитии элементарных навыков самообслуживания: застёгивание и расстёгивание пуговиц, завязывание шнурков и т. д.)</w:t>
      </w:r>
      <w:proofErr w:type="gram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;в</w:t>
      </w:r>
      <w:proofErr w:type="gram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старшем дошкольном возрасте работа по развитию мелкой моторики и координации руки должна стать важной составляющей подготовки к школе, в частности к письму.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 Но даже упущенные моменты поддаются коррекции при умело спланированной системе упражнений, направленных на формирование мелкой моторики руки.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Работа по развитию мелкой моторики и, следовательно, развитию речи проходит в следующих направлениях: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·Пальчиковая гимнастика (театр на руке, теневой театр, игры с пальцами).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·Использование различных приспособлений (массажные мячики, валики, ѐжики, скалочки, семена).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sz w:val="28"/>
          <w:szCs w:val="28"/>
        </w:rPr>
        <w:t xml:space="preserve">·Игры с мелкими предметами (косточки, бусы, камешки, пуговицы, скрепки, спички, мелкие игрушки).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·Завязывание бантиков, шнуровка, застѐгивание пуговиц, замков.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·Игры с нитками (наматывание клубков, выкладыва</w:t>
      </w:r>
      <w:r w:rsidR="00D66725" w:rsidRPr="009900D3">
        <w:rPr>
          <w:sz w:val="28"/>
          <w:szCs w:val="28"/>
        </w:rPr>
        <w:t>ние узоров, вышивание)</w:t>
      </w:r>
      <w:r w:rsidRPr="009900D3">
        <w:rPr>
          <w:sz w:val="28"/>
          <w:szCs w:val="28"/>
        </w:rPr>
        <w:t xml:space="preserve">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 xml:space="preserve">·Работа с бумагой (складывание, обрывание, вырезание, выкладывание узоров).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·Работа с карандашом (обводка, штриховка, раскрашивание, выполнение графических заданий, графический диктант).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·Игры в сухом бассейне, наполненном мячиками разной </w:t>
      </w:r>
      <w:r w:rsidR="00D66725" w:rsidRPr="009900D3">
        <w:rPr>
          <w:sz w:val="28"/>
          <w:szCs w:val="28"/>
        </w:rPr>
        <w:t>величины</w:t>
      </w:r>
      <w:proofErr w:type="gramStart"/>
      <w:r w:rsidR="00D66725" w:rsidRPr="009900D3">
        <w:rPr>
          <w:sz w:val="28"/>
          <w:szCs w:val="28"/>
        </w:rPr>
        <w:t xml:space="preserve"> .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·Нахождение заданных предметов,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·Угадывание предмета с закрытыми глазами на ощупь.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·Использование методики Су </w:t>
      </w:r>
      <w:proofErr w:type="spellStart"/>
      <w:r w:rsidRPr="009900D3">
        <w:rPr>
          <w:sz w:val="28"/>
          <w:szCs w:val="28"/>
        </w:rPr>
        <w:t>Джок</w:t>
      </w:r>
      <w:proofErr w:type="spellEnd"/>
      <w:r w:rsidRPr="009900D3">
        <w:rPr>
          <w:sz w:val="28"/>
          <w:szCs w:val="28"/>
        </w:rPr>
        <w:t xml:space="preserve"> (работа с различными семенами):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·Сортировка, перекладывание, выкладывание узоров.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</w:p>
    <w:p w:rsidR="00DF0967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Для развития мелкой моторики необходимо, чтобы ребѐнок систематически занимался разнообразными видами ручной деятельности</w:t>
      </w:r>
      <w:proofErr w:type="gramStart"/>
      <w:r w:rsidRPr="009900D3">
        <w:rPr>
          <w:sz w:val="28"/>
          <w:szCs w:val="28"/>
        </w:rPr>
        <w:t>.</w:t>
      </w:r>
      <w:proofErr w:type="gramEnd"/>
      <w:r w:rsidRPr="009900D3">
        <w:rPr>
          <w:sz w:val="28"/>
          <w:szCs w:val="28"/>
        </w:rPr>
        <w:t xml:space="preserve"> </w:t>
      </w:r>
      <w:proofErr w:type="gramStart"/>
      <w:r w:rsidRPr="009900D3">
        <w:rPr>
          <w:sz w:val="28"/>
          <w:szCs w:val="28"/>
        </w:rPr>
        <w:t>м</w:t>
      </w:r>
      <w:proofErr w:type="gramEnd"/>
      <w:r w:rsidRPr="009900D3">
        <w:rPr>
          <w:sz w:val="28"/>
          <w:szCs w:val="28"/>
        </w:rPr>
        <w:t>озаика, вырезание, вышивание, лепка, игровые упражнения с мелкими предметами и т.д</w:t>
      </w:r>
      <w:r w:rsidR="003B0B03" w:rsidRPr="009900D3">
        <w:rPr>
          <w:sz w:val="28"/>
          <w:szCs w:val="28"/>
        </w:rPr>
        <w:t xml:space="preserve">. 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Многообразие способов развития мелкой моторики рук у ребёнка</w:t>
      </w:r>
    </w:p>
    <w:p w:rsidR="00DF0967" w:rsidRPr="009900D3" w:rsidRDefault="00DF0967" w:rsidP="009900D3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Спектакли-игры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мелкой моторики рук, а также детского творчества, артистизма детей, успешно используются различные виды </w:t>
      </w:r>
      <w:proofErr w:type="spellStart"/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инсценирования</w:t>
      </w:r>
      <w:proofErr w:type="spellEnd"/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. Спектакли-игры, напоминающие театральные представления, требуют кропотливой совместной работы детей и взрослых. Сделайте с ребёнком пальчиковый театр, покажите небольшие игры – инсценировки в форме диалога: «Колобок», «Теремок», «Репка».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Кистью или пальцами руки ребёнок будет имитировать движения персонажей: наклоны и повороты головы, разнообразные движения туловища и рук куклы.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 теней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чётко просматриваются контуры персонажей, характер их поведения, действий в театре теней. Сначала исполнителем может быть взрослый, но посмотрев, ребёнок непременно захочет попробовать себя в роли актёра.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Разучите с ним, как можно получить изображения птиц, животных и других персонажей путём складывания пальцев определённым образом. Получится не сразу, но малыш будет стараться показать хоть какую – то фигуру. Оборудование для театра теней простое: стена или экран и настольная лампа (источник света).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У инсценировок с помощью пальчикового театра, театра теней большие возможности для развития ловкости, координации движений и развития речи.             </w:t>
      </w:r>
    </w:p>
    <w:p w:rsidR="00DF0967" w:rsidRPr="009900D3" w:rsidRDefault="00DF0967" w:rsidP="009900D3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Оригами</w:t>
      </w:r>
    </w:p>
    <w:p w:rsidR="00DF0967" w:rsidRPr="009900D3" w:rsidRDefault="00DF0967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rFonts w:eastAsia="Times New Roman"/>
          <w:sz w:val="28"/>
          <w:szCs w:val="28"/>
        </w:rPr>
        <w:t>Детей привлекает возможность мастерить поделки из бумаги, которые можно использовать в играх, инсценировках, – это оригами. Это не случайно. Притягательная сила этого искусства – в способности будить детское воображение, память, оживлять плоский немой лист бумаги, за считанные минуты превращать в цветы, животных, птиц.</w:t>
      </w:r>
    </w:p>
    <w:p w:rsidR="00931C9D" w:rsidRPr="009900D3" w:rsidRDefault="00931C9D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b/>
          <w:bCs/>
          <w:i/>
          <w:iCs/>
          <w:sz w:val="28"/>
          <w:szCs w:val="28"/>
        </w:rPr>
        <w:lastRenderedPageBreak/>
        <w:t xml:space="preserve">Упражнения, направленные на развитие тактильных ощущений и кинестетического компонента двигательного акта.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"Найди, из чего сделано?". </w:t>
      </w:r>
      <w:r w:rsidRPr="009900D3">
        <w:rPr>
          <w:sz w:val="28"/>
          <w:szCs w:val="28"/>
        </w:rPr>
        <w:t xml:space="preserve">Ребенок вначале ощупывает три-пять игрушек с различной фактурной поверхностью, затем кусочки материалов, из которых они сделаны. Необходимо соотнести на ощупь игрушку и материал, из которого она сделана.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"Пальчиковый бассейн". </w:t>
      </w:r>
      <w:r w:rsidRPr="009900D3">
        <w:rPr>
          <w:sz w:val="28"/>
          <w:szCs w:val="28"/>
        </w:rPr>
        <w:t xml:space="preserve">В большую коробку с бортиками высотой 7-8 см насыпать горох (фасоль, гречневую крупу, рис.) И поместить несколько предметов, различных по форме и величине и знакомых ребенку. Ребенок должен опустить кисти рук в "бассейн", найти предметы, ощупать и узнать их.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"Волшебный мешочек". </w:t>
      </w:r>
      <w:r w:rsidRPr="009900D3">
        <w:rPr>
          <w:sz w:val="28"/>
          <w:szCs w:val="28"/>
        </w:rPr>
        <w:t xml:space="preserve">Ребенок должен на ощупь угадать, что лежит в мешочке: а) бытовые предметы (карандаш, монета, кольцо.); б) мелкие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игрушки; в) геометрические фигуры различной величины и фактуры (из наждачной, бархатной бумаги, плотной фольги); г) буквы и цифры, различные по размеру и фактуре (для детей, знакомых с ними). Ит.п.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Очень полезны для тренировки мелкой моторики рук различные игры и игровые упражнения с вспомогательными предметами. Можно использовать, например, игры с мячами небольшого размера, такими, которые</w:t>
      </w:r>
      <w:r w:rsidR="00DF0967" w:rsidRPr="009900D3">
        <w:rPr>
          <w:sz w:val="28"/>
          <w:szCs w:val="28"/>
        </w:rPr>
        <w:t xml:space="preserve"> можно удержать одной рукой</w:t>
      </w:r>
      <w:r w:rsidRPr="009900D3">
        <w:rPr>
          <w:sz w:val="28"/>
          <w:szCs w:val="28"/>
        </w:rPr>
        <w:t xml:space="preserve">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Упражнения с мячами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Учиться захватывать мяч всей кистью и отпускать его;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Катать мяч по часовой стрелке;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Держать одной рукой - другой рукой выполнить ввинчивающие движения, пощелкивания, пощипыван</w:t>
      </w:r>
      <w:r w:rsidR="00DF0967" w:rsidRPr="009900D3">
        <w:rPr>
          <w:sz w:val="28"/>
          <w:szCs w:val="28"/>
        </w:rPr>
        <w:t>ия.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Упражнения с </w:t>
      </w:r>
      <w:proofErr w:type="spellStart"/>
      <w:r w:rsidRPr="009900D3">
        <w:rPr>
          <w:b/>
          <w:bCs/>
          <w:sz w:val="28"/>
          <w:szCs w:val="28"/>
        </w:rPr>
        <w:t>массажерами</w:t>
      </w:r>
      <w:proofErr w:type="spellEnd"/>
      <w:r w:rsidRPr="009900D3">
        <w:rPr>
          <w:b/>
          <w:bCs/>
          <w:sz w:val="28"/>
          <w:szCs w:val="28"/>
        </w:rPr>
        <w:t xml:space="preserve">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Катать по столу от кончиков пальцев до локтя, между ладонями, по тыльной стороне кисти.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Выполнять упражнения надо обязательно каждой рукой по очереди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Упражнение с четками.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Четки можно купить или сделать из крупных бусин.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Ребенок проговаривает строчку стихотворения и откладывает бусину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(но не как на счетах, а держа четки этой же рукой).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Работают 1-й, 2-й 3-й пальцы, а 4-й и 5-й держат четки. Упражнение выполняется попеременно каждой рукой.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Игры с песком и водой.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Погладь рукой песок. Что ты чувствуешь? Какой песок? Как его сделать сырым? Попрыскай из пульверизатора.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Игры с веревочкой.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Как и любая игра, требующая концентрации внимания, игры с веревочкой производят психотерапевтический эффект, позволяя отключаться на время от забот повседневнос</w:t>
      </w:r>
      <w:r w:rsidR="00DF0967" w:rsidRPr="009900D3">
        <w:rPr>
          <w:sz w:val="28"/>
          <w:szCs w:val="28"/>
        </w:rPr>
        <w:t xml:space="preserve">ти. </w:t>
      </w:r>
    </w:p>
    <w:p w:rsidR="00931C9D" w:rsidRPr="009900D3" w:rsidRDefault="00931C9D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>Очень полезны в младшем дошкольном возрасте и вызывают интерес у детей разнообразные "</w:t>
      </w:r>
      <w:r w:rsidRPr="009900D3">
        <w:rPr>
          <w:b/>
          <w:sz w:val="28"/>
          <w:szCs w:val="28"/>
        </w:rPr>
        <w:t>пальчиковые игры" и гимнастика для пальцев</w:t>
      </w:r>
      <w:r w:rsidRPr="009900D3">
        <w:rPr>
          <w:sz w:val="28"/>
          <w:szCs w:val="28"/>
        </w:rPr>
        <w:t xml:space="preserve">. Смысл пальчиковых игр заключается в том, что ребѐнку предлагают с помощью разнообразных комбинаций пальцев рук изображать животных, людей и предметы. Задачей пальчиковой гимнастики является укрепление мышц кисти, развитие координации движений пальцев рук, формирование способности управлять движением кисти по показу, представлению, словесной команде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b/>
          <w:bCs/>
          <w:sz w:val="28"/>
          <w:szCs w:val="28"/>
        </w:rPr>
        <w:t xml:space="preserve">Различные виды продуктивной деятельности - рисование, лепка, аппликация, конструирование, плетение, вязание и т.д.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Пластилин </w:t>
      </w:r>
      <w:r w:rsidRPr="009900D3">
        <w:rPr>
          <w:sz w:val="28"/>
          <w:szCs w:val="28"/>
        </w:rPr>
        <w:t xml:space="preserve">дает уникальные возможности проводить интересные игры с пользой для общего развития ребенка.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Не менее интересными и полезными для развития пальцев рук являются занятия с </w:t>
      </w:r>
      <w:r w:rsidRPr="009900D3">
        <w:rPr>
          <w:b/>
          <w:bCs/>
          <w:sz w:val="28"/>
          <w:szCs w:val="28"/>
        </w:rPr>
        <w:t>использованием бумаги</w:t>
      </w:r>
      <w:r w:rsidRPr="009900D3">
        <w:rPr>
          <w:sz w:val="28"/>
          <w:szCs w:val="28"/>
        </w:rPr>
        <w:t xml:space="preserve">. Ее можно мять, рвать, разглаживать, резать - эти упражнения имеют терапевтический характер, положительно влияют на нервную систему, успокаивают детей. </w:t>
      </w:r>
      <w:proofErr w:type="gramStart"/>
      <w:r w:rsidRPr="009900D3">
        <w:rPr>
          <w:sz w:val="28"/>
          <w:szCs w:val="28"/>
        </w:rPr>
        <w:t xml:space="preserve">Особое развивающие значение имеют игры и упражнения на развитие тактильных ощущений.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Развитию тактильных ощущений </w:t>
      </w:r>
      <w:r w:rsidRPr="009900D3">
        <w:rPr>
          <w:sz w:val="28"/>
          <w:szCs w:val="28"/>
        </w:rPr>
        <w:t xml:space="preserve">у детей способствуют игры и упражнения со специального вида предметами, различными по своим качествам (форма, размер, материал изготовления).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sz w:val="28"/>
          <w:szCs w:val="28"/>
        </w:rPr>
        <w:t xml:space="preserve">Особенно интересны для детей занятия с такими предметами как </w:t>
      </w:r>
      <w:r w:rsidRPr="009900D3">
        <w:rPr>
          <w:b/>
          <w:bCs/>
          <w:sz w:val="28"/>
          <w:szCs w:val="28"/>
        </w:rPr>
        <w:t>прищепки</w:t>
      </w:r>
      <w:r w:rsidRPr="009900D3">
        <w:rPr>
          <w:sz w:val="28"/>
          <w:szCs w:val="28"/>
        </w:rPr>
        <w:t xml:space="preserve">, разная по </w:t>
      </w:r>
      <w:r w:rsidRPr="009900D3">
        <w:rPr>
          <w:b/>
          <w:bCs/>
          <w:sz w:val="28"/>
          <w:szCs w:val="28"/>
        </w:rPr>
        <w:t>фактуре материя, горох, фасоль, мелкая крупа, бусы, природный и бросовый материал, разные мелкие предметы: игрушки "Киндер сюрприза", пуговицы, монеты.</w:t>
      </w:r>
      <w:proofErr w:type="gramEnd"/>
      <w:r w:rsidRPr="009900D3">
        <w:rPr>
          <w:b/>
          <w:bCs/>
          <w:sz w:val="28"/>
          <w:szCs w:val="28"/>
        </w:rPr>
        <w:t xml:space="preserve"> </w:t>
      </w:r>
      <w:r w:rsidRPr="009900D3">
        <w:rPr>
          <w:sz w:val="28"/>
          <w:szCs w:val="28"/>
        </w:rPr>
        <w:t xml:space="preserve">Очень нравится ребятам игры </w:t>
      </w:r>
      <w:r w:rsidRPr="009900D3">
        <w:rPr>
          <w:b/>
          <w:bCs/>
          <w:sz w:val="28"/>
          <w:szCs w:val="28"/>
        </w:rPr>
        <w:t>с пуговицами</w:t>
      </w:r>
      <w:r w:rsidRPr="009900D3">
        <w:rPr>
          <w:sz w:val="28"/>
          <w:szCs w:val="28"/>
        </w:rPr>
        <w:t xml:space="preserve">. Организовывая игры с пуговицами, подберите пуговицы разного цвета и размера. Сначала выложите рисунок сами, затем попросите малыша сделать то же самостоятельно. После того, как ребенок научится выполнять задание без вашей помощи, предложите ему придумывать свои варианты рисунков. </w:t>
      </w:r>
    </w:p>
    <w:p w:rsidR="00706921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Не менее увлекательны для дошкольников игры </w:t>
      </w:r>
      <w:r w:rsidRPr="009900D3">
        <w:rPr>
          <w:b/>
          <w:bCs/>
          <w:sz w:val="28"/>
          <w:szCs w:val="28"/>
        </w:rPr>
        <w:t>с крупой, бусами, природным материалом</w:t>
      </w:r>
      <w:r w:rsidRPr="009900D3">
        <w:rPr>
          <w:sz w:val="28"/>
          <w:szCs w:val="28"/>
        </w:rPr>
        <w:t xml:space="preserve">. Применение крупе (гороху, рису, манке, гречке и т.д.) В процессе развития мелкой моторики можно найти не только в мозаике, но в других видах деятельности, развивающих мелкую моторику. </w:t>
      </w:r>
    </w:p>
    <w:p w:rsidR="00706921" w:rsidRPr="009900D3" w:rsidRDefault="00706921" w:rsidP="009900D3">
      <w:pPr>
        <w:pStyle w:val="Default"/>
        <w:ind w:firstLine="567"/>
        <w:jc w:val="both"/>
        <w:rPr>
          <w:b/>
          <w:sz w:val="28"/>
          <w:szCs w:val="28"/>
        </w:rPr>
      </w:pPr>
      <w:r w:rsidRPr="009900D3">
        <w:rPr>
          <w:sz w:val="28"/>
          <w:szCs w:val="28"/>
        </w:rPr>
        <w:t xml:space="preserve">Особое развивающее значение, </w:t>
      </w:r>
      <w:proofErr w:type="gramStart"/>
      <w:r w:rsidRPr="009900D3">
        <w:rPr>
          <w:sz w:val="28"/>
          <w:szCs w:val="28"/>
        </w:rPr>
        <w:t>роль</w:t>
      </w:r>
      <w:proofErr w:type="gramEnd"/>
      <w:r w:rsidRPr="009900D3">
        <w:rPr>
          <w:sz w:val="28"/>
          <w:szCs w:val="28"/>
        </w:rPr>
        <w:t xml:space="preserve"> которых трудно переоценить при работе по развитию мелкой моторики являются </w:t>
      </w:r>
      <w:r w:rsidRPr="009900D3">
        <w:rPr>
          <w:b/>
          <w:sz w:val="28"/>
          <w:szCs w:val="28"/>
        </w:rPr>
        <w:t xml:space="preserve">Игры - шнуровки Марии </w:t>
      </w:r>
      <w:proofErr w:type="spellStart"/>
      <w:r w:rsidRPr="009900D3">
        <w:rPr>
          <w:b/>
          <w:sz w:val="28"/>
          <w:szCs w:val="28"/>
        </w:rPr>
        <w:t>Монтессори</w:t>
      </w:r>
      <w:proofErr w:type="spellEnd"/>
      <w:r w:rsidRPr="009900D3">
        <w:rPr>
          <w:b/>
          <w:sz w:val="28"/>
          <w:szCs w:val="28"/>
        </w:rPr>
        <w:t xml:space="preserve">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Игры - шнуровки Марии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 являются уникальным материалом для развития пальцев рук с самого раннего возраста.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 играх </w:t>
      </w:r>
      <w:proofErr w:type="gramStart"/>
      <w:r w:rsidRPr="009900D3">
        <w:rPr>
          <w:sz w:val="28"/>
          <w:szCs w:val="28"/>
        </w:rPr>
        <w:t>с</w:t>
      </w:r>
      <w:proofErr w:type="gramEnd"/>
      <w:r w:rsidRPr="009900D3">
        <w:rPr>
          <w:sz w:val="28"/>
          <w:szCs w:val="28"/>
        </w:rPr>
        <w:t xml:space="preserve"> шнурованием развивается глазомер, внимание, происходит укрепление пальцев и всей кисти руки (мелкая моторика), а это в свою очередь влияет на формирование головного мозга и становления речи. А также, игры-шнуровки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 косвенно готовят руку к письму и развивают усидчивость. Но не только крохотные малыши - игрушки, которые требуют работы кисти, пальцев полезны и детям постарше. Игры - шнуровки Марии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: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сенсомоторную координацию, мелкую моторику рук;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пространственное ориентирование, способствуют пониманию понятий "вверху", "внизу", "справа", "слева";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-формируют навыки шнуровки (шнурование, завязывание шнурка на бант);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-способствуют развитию речи; </w:t>
      </w:r>
    </w:p>
    <w:p w:rsidR="00706921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творческие способности. </w:t>
      </w:r>
    </w:p>
    <w:p w:rsidR="009900D3" w:rsidRPr="009900D3" w:rsidRDefault="009900D3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 xml:space="preserve">Большое практическое значение для развития мелкой моторики дошкольников имеют и различного вида </w:t>
      </w:r>
      <w:r w:rsidRPr="009900D3">
        <w:rPr>
          <w:b/>
          <w:bCs/>
          <w:sz w:val="28"/>
          <w:szCs w:val="28"/>
        </w:rPr>
        <w:t xml:space="preserve">конструкторами, кубиками, </w:t>
      </w:r>
      <w:proofErr w:type="spellStart"/>
      <w:r w:rsidRPr="009900D3">
        <w:rPr>
          <w:b/>
          <w:bCs/>
          <w:sz w:val="28"/>
          <w:szCs w:val="28"/>
        </w:rPr>
        <w:t>пазлами</w:t>
      </w:r>
      <w:proofErr w:type="spellEnd"/>
      <w:r w:rsidRPr="009900D3">
        <w:rPr>
          <w:b/>
          <w:bCs/>
          <w:sz w:val="28"/>
          <w:szCs w:val="28"/>
        </w:rPr>
        <w:t>, мелкой и крупной мозаикой</w:t>
      </w:r>
      <w:r w:rsidRPr="009900D3">
        <w:rPr>
          <w:sz w:val="28"/>
          <w:szCs w:val="28"/>
        </w:rPr>
        <w:t xml:space="preserve">. При этом у детей </w:t>
      </w:r>
      <w:proofErr w:type="spellStart"/>
      <w:r w:rsidRPr="009900D3">
        <w:rPr>
          <w:sz w:val="28"/>
          <w:szCs w:val="28"/>
        </w:rPr>
        <w:t>ещѐ</w:t>
      </w:r>
      <w:proofErr w:type="spellEnd"/>
      <w:r w:rsidRPr="009900D3">
        <w:rPr>
          <w:sz w:val="28"/>
          <w:szCs w:val="28"/>
        </w:rPr>
        <w:t xml:space="preserve"> развивается и воображение - мышление, творчества. Эти виды игр рекомендуется использовать в свободное время в виде самостоятельного творчества детей и </w:t>
      </w:r>
      <w:proofErr w:type="gramStart"/>
      <w:r w:rsidRPr="009900D3">
        <w:rPr>
          <w:sz w:val="28"/>
          <w:szCs w:val="28"/>
        </w:rPr>
        <w:t>на</w:t>
      </w:r>
      <w:proofErr w:type="gramEnd"/>
      <w:r w:rsidRPr="009900D3">
        <w:rPr>
          <w:sz w:val="28"/>
          <w:szCs w:val="28"/>
        </w:rPr>
        <w:t xml:space="preserve"> специальных по конструированию</w:t>
      </w:r>
      <w:r w:rsidRPr="009900D3">
        <w:rPr>
          <w:b/>
          <w:bCs/>
          <w:sz w:val="28"/>
          <w:szCs w:val="28"/>
        </w:rPr>
        <w:t xml:space="preserve">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 работе по развитию мелкой моторики широко используется самый любимый вид детской деятельности </w:t>
      </w:r>
      <w:r w:rsidRPr="009900D3">
        <w:rPr>
          <w:b/>
          <w:bCs/>
          <w:sz w:val="28"/>
          <w:szCs w:val="28"/>
        </w:rPr>
        <w:t>- игра в куклы и театр</w:t>
      </w:r>
      <w:proofErr w:type="gramStart"/>
      <w:r w:rsidRPr="009900D3">
        <w:rPr>
          <w:b/>
          <w:bCs/>
          <w:sz w:val="28"/>
          <w:szCs w:val="28"/>
        </w:rPr>
        <w:t xml:space="preserve"> .</w:t>
      </w:r>
      <w:proofErr w:type="gramEnd"/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Куклы бывают разные: петрушечные куклы, вязаные пальчиковые куклы, мягкие подвижные "куклы-рукавички", комбинированные куклы, "</w:t>
      </w:r>
      <w:proofErr w:type="gramStart"/>
      <w:r w:rsidRPr="009900D3">
        <w:rPr>
          <w:sz w:val="28"/>
          <w:szCs w:val="28"/>
        </w:rPr>
        <w:t>я-куклы</w:t>
      </w:r>
      <w:proofErr w:type="gramEnd"/>
      <w:r w:rsidRPr="009900D3">
        <w:rPr>
          <w:sz w:val="28"/>
          <w:szCs w:val="28"/>
        </w:rPr>
        <w:t>", куклы-марионетки. Популярен "Театр пальчиков". На пальцы можно надеть "</w:t>
      </w:r>
      <w:proofErr w:type="spellStart"/>
      <w:r w:rsidRPr="009900D3">
        <w:rPr>
          <w:sz w:val="28"/>
          <w:szCs w:val="28"/>
        </w:rPr>
        <w:t>напѐрстки</w:t>
      </w:r>
      <w:proofErr w:type="spellEnd"/>
      <w:r w:rsidRPr="009900D3">
        <w:rPr>
          <w:sz w:val="28"/>
          <w:szCs w:val="28"/>
        </w:rPr>
        <w:t xml:space="preserve">" в виде зверушек или сказочных героев.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"Театр рукавичек" требует от взрослых умения из старых перчаток и варежек сшить забавные персонажи. Дети надевают их на руки и оживляют сказку, с ширмой или без ширмы.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С детьми полезно играть в театр теней. В театре теней особенно </w:t>
      </w:r>
      <w:proofErr w:type="spellStart"/>
      <w:proofErr w:type="gramStart"/>
      <w:r w:rsidRPr="009900D3">
        <w:rPr>
          <w:sz w:val="28"/>
          <w:szCs w:val="28"/>
        </w:rPr>
        <w:t>ч</w:t>
      </w:r>
      <w:proofErr w:type="gramEnd"/>
      <w:r w:rsidRPr="009900D3">
        <w:rPr>
          <w:sz w:val="28"/>
          <w:szCs w:val="28"/>
        </w:rPr>
        <w:t>ѐтко</w:t>
      </w:r>
      <w:proofErr w:type="spellEnd"/>
      <w:r w:rsidRPr="009900D3">
        <w:rPr>
          <w:sz w:val="28"/>
          <w:szCs w:val="28"/>
        </w:rPr>
        <w:t xml:space="preserve"> просматриваются контуры персонажей, характер их поведения, движения. Сначала исполнителями должны быть взрослые, посмотрев, дети непременно захотят попробовать роль </w:t>
      </w:r>
      <w:proofErr w:type="spellStart"/>
      <w:r w:rsidRPr="009900D3">
        <w:rPr>
          <w:sz w:val="28"/>
          <w:szCs w:val="28"/>
        </w:rPr>
        <w:t>актѐров</w:t>
      </w:r>
      <w:proofErr w:type="spellEnd"/>
      <w:r w:rsidRPr="009900D3">
        <w:rPr>
          <w:sz w:val="28"/>
          <w:szCs w:val="28"/>
        </w:rPr>
        <w:t xml:space="preserve">. Дети узнают, как можно получить изображение птиц, животных и других персонажей </w:t>
      </w:r>
      <w:proofErr w:type="spellStart"/>
      <w:r w:rsidRPr="009900D3">
        <w:rPr>
          <w:sz w:val="28"/>
          <w:szCs w:val="28"/>
        </w:rPr>
        <w:t>путѐ</w:t>
      </w:r>
      <w:proofErr w:type="gramStart"/>
      <w:r w:rsidRPr="009900D3">
        <w:rPr>
          <w:sz w:val="28"/>
          <w:szCs w:val="28"/>
        </w:rPr>
        <w:t>м</w:t>
      </w:r>
      <w:proofErr w:type="spellEnd"/>
      <w:proofErr w:type="gramEnd"/>
      <w:r w:rsidRPr="009900D3">
        <w:rPr>
          <w:sz w:val="28"/>
          <w:szCs w:val="28"/>
        </w:rPr>
        <w:t xml:space="preserve"> складывания </w:t>
      </w:r>
      <w:proofErr w:type="spellStart"/>
      <w:r w:rsidRPr="009900D3">
        <w:rPr>
          <w:sz w:val="28"/>
          <w:szCs w:val="28"/>
        </w:rPr>
        <w:t>определѐнным</w:t>
      </w:r>
      <w:proofErr w:type="spellEnd"/>
      <w:r w:rsidRPr="009900D3">
        <w:rPr>
          <w:sz w:val="28"/>
          <w:szCs w:val="28"/>
        </w:rPr>
        <w:t xml:space="preserve"> образом пальцев.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Большое значение для "постановки руки" имеет развитие </w:t>
      </w:r>
      <w:r w:rsidRPr="009900D3">
        <w:rPr>
          <w:b/>
          <w:bCs/>
          <w:sz w:val="28"/>
          <w:szCs w:val="28"/>
        </w:rPr>
        <w:t xml:space="preserve">графической моторики.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Особое место здесь занимает штриховка, обведение по трафарету фигур или предметов, с использованием простого и цветного карандаша. Трафареты на разную тематику: овощи, фрукты, посуда, одежда, животные и т.д. Для штрихования используются книжки для раскрашивания.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>Особую роль играет рисование</w:t>
      </w:r>
      <w:r w:rsidRPr="009900D3">
        <w:rPr>
          <w:sz w:val="28"/>
          <w:szCs w:val="28"/>
        </w:rPr>
        <w:t xml:space="preserve">. Дети рисуют инструментами, близкими по форме, способу держания и действия к ручке, которой пишут в школе. По рисункам детей можно проследить, как развивается мелкая моторика, какого уровня она достигает на каждом возрастном этапе. Часто к данному процессу привлекают родителей: работы выходного дня, конкурсы рисунков, выставки семейных работ и т.д.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Рисование - занятие, любимое всеми детьми и очень полезное. И не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 Рисуя, ребенок тренирует свою руку для письма, совершенствуются ее движения.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Оптимальный вариант развития мелкой моторики - </w:t>
      </w:r>
      <w:r w:rsidRPr="009900D3">
        <w:rPr>
          <w:b/>
          <w:bCs/>
          <w:sz w:val="28"/>
          <w:szCs w:val="28"/>
        </w:rPr>
        <w:t xml:space="preserve">использование физкультминуток. </w:t>
      </w:r>
      <w:r w:rsidRPr="009900D3">
        <w:rPr>
          <w:sz w:val="28"/>
          <w:szCs w:val="28"/>
        </w:rPr>
        <w:t xml:space="preserve">Физкультминутка,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Если проводить пальчиковую гимнастику стоя, примерно в середине занятия, то она послужит сразу двум важным целям и не потребует дополнительного времени. Традиционно физкультминутки проводятся в сочетании движений с речью детей. Проговаривание стихов одновременно с движением обладают рядом </w:t>
      </w:r>
      <w:r w:rsidRPr="009900D3">
        <w:rPr>
          <w:sz w:val="28"/>
          <w:szCs w:val="28"/>
        </w:rPr>
        <w:lastRenderedPageBreak/>
        <w:t xml:space="preserve">преимуществ: речь как бы ритмизуется движениями, делается более громкой, </w:t>
      </w:r>
      <w:proofErr w:type="spellStart"/>
      <w:proofErr w:type="gramStart"/>
      <w:r w:rsidRPr="009900D3">
        <w:rPr>
          <w:sz w:val="28"/>
          <w:szCs w:val="28"/>
        </w:rPr>
        <w:t>ч</w:t>
      </w:r>
      <w:proofErr w:type="gramEnd"/>
      <w:r w:rsidRPr="009900D3">
        <w:rPr>
          <w:sz w:val="28"/>
          <w:szCs w:val="28"/>
        </w:rPr>
        <w:t>ѐткой</w:t>
      </w:r>
      <w:proofErr w:type="spellEnd"/>
      <w:r w:rsidRPr="009900D3">
        <w:rPr>
          <w:sz w:val="28"/>
          <w:szCs w:val="28"/>
        </w:rPr>
        <w:t xml:space="preserve">, эмоциональной, а наличие рифмы положительно влияет на слуховое восприятие.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Таким образом, целенаправленная,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способностей, способствует сохранению физического и психического здоровья ребенка, а самое главное, и что для нас важно положительно влияет на речевые зоны коры головного мозга. </w:t>
      </w:r>
    </w:p>
    <w:p w:rsidR="009900D3" w:rsidRPr="009900D3" w:rsidRDefault="009900D3" w:rsidP="009900D3">
      <w:pPr>
        <w:ind w:firstLine="567"/>
        <w:jc w:val="both"/>
        <w:rPr>
          <w:rFonts w:ascii="Times New Roman" w:hAnsi="Times New Roman" w:cs="Times New Roman"/>
        </w:rPr>
      </w:pP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Pr="0094023A" w:rsidRDefault="00706921" w:rsidP="00931C9D">
      <w:pPr>
        <w:pStyle w:val="Default"/>
        <w:rPr>
          <w:sz w:val="28"/>
          <w:szCs w:val="28"/>
        </w:rPr>
      </w:pPr>
    </w:p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23291" w:rsidRDefault="00D23291" w:rsidP="00931C9D"/>
    <w:sectPr w:rsidR="00D23291" w:rsidSect="00706921">
      <w:pgSz w:w="11906" w:h="16838"/>
      <w:pgMar w:top="851" w:right="991" w:bottom="709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E5"/>
    <w:rsid w:val="003B0B03"/>
    <w:rsid w:val="003E13FF"/>
    <w:rsid w:val="005B664E"/>
    <w:rsid w:val="00706921"/>
    <w:rsid w:val="00717FE5"/>
    <w:rsid w:val="00756CAF"/>
    <w:rsid w:val="00931C9D"/>
    <w:rsid w:val="0094023A"/>
    <w:rsid w:val="009576D0"/>
    <w:rsid w:val="009900D3"/>
    <w:rsid w:val="009F36CF"/>
    <w:rsid w:val="00CD13F7"/>
    <w:rsid w:val="00D23291"/>
    <w:rsid w:val="00D66725"/>
    <w:rsid w:val="00D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1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19FC-01B1-4A06-A441-086A665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2024-11-30T10:07:00Z</cp:lastPrinted>
  <dcterms:created xsi:type="dcterms:W3CDTF">2024-11-30T08:44:00Z</dcterms:created>
  <dcterms:modified xsi:type="dcterms:W3CDTF">2025-11-14T13:19:00Z</dcterms:modified>
</cp:coreProperties>
</file>