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F1" w:rsidRPr="0075112C" w:rsidRDefault="00387AF1" w:rsidP="0075112C">
      <w:pPr>
        <w:jc w:val="center"/>
        <w:rPr>
          <w:rFonts w:ascii="Times New Roman" w:hAnsi="Times New Roman" w:cs="Times New Roman"/>
          <w:sz w:val="44"/>
          <w:u w:val="single"/>
        </w:rPr>
      </w:pPr>
      <w:bookmarkStart w:id="0" w:name="_GoBack"/>
      <w:r w:rsidRPr="0075112C">
        <w:rPr>
          <w:rFonts w:ascii="Times New Roman" w:hAnsi="Times New Roman" w:cs="Times New Roman"/>
          <w:sz w:val="44"/>
          <w:u w:val="single"/>
        </w:rPr>
        <w:t>консультация для родителей</w:t>
      </w:r>
    </w:p>
    <w:bookmarkEnd w:id="0"/>
    <w:p w:rsidR="00387AF1" w:rsidRPr="00387AF1" w:rsidRDefault="00387AF1" w:rsidP="00387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AF1">
        <w:rPr>
          <w:rFonts w:ascii="Times New Roman" w:hAnsi="Times New Roman" w:cs="Times New Roman"/>
          <w:b/>
          <w:sz w:val="28"/>
          <w:szCs w:val="28"/>
        </w:rPr>
        <w:t xml:space="preserve">Как вести себя за столом, чтобы у ребенка всегда был </w:t>
      </w:r>
      <w:proofErr w:type="gramStart"/>
      <w:r w:rsidRPr="00387AF1">
        <w:rPr>
          <w:rFonts w:ascii="Times New Roman" w:hAnsi="Times New Roman" w:cs="Times New Roman"/>
          <w:b/>
          <w:sz w:val="28"/>
          <w:szCs w:val="28"/>
        </w:rPr>
        <w:t>аппетит</w:t>
      </w:r>
      <w:proofErr w:type="gramEnd"/>
      <w:r w:rsidRPr="00387AF1">
        <w:rPr>
          <w:rFonts w:ascii="Times New Roman" w:hAnsi="Times New Roman" w:cs="Times New Roman"/>
          <w:b/>
          <w:sz w:val="28"/>
          <w:szCs w:val="28"/>
        </w:rPr>
        <w:t xml:space="preserve"> и положительные эмоции во время приема пищи.</w:t>
      </w: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  Н</w:t>
      </w:r>
      <w:r w:rsidRPr="00387AF1">
        <w:rPr>
          <w:rFonts w:ascii="Times New Roman" w:hAnsi="Times New Roman" w:cs="Times New Roman"/>
          <w:sz w:val="28"/>
          <w:szCs w:val="28"/>
        </w:rPr>
        <w:t xml:space="preserve">е делайте за столом замечаний; </w:t>
      </w: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не рассказывайте страшных историй; </w:t>
      </w: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не обсуждайте проблемы; </w:t>
      </w: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не упрекайте, не запугивайте; </w:t>
      </w: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кладите еды столько, сколько реально ребенок съест; </w:t>
      </w: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украшайте блюда; </w:t>
      </w: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хвалите предлагаемое блюдо, а ребенка за воспитанность и старание. </w:t>
      </w: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Вот какие правила поведения за столом следует помнить и выполнять: </w:t>
      </w: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   </w:t>
      </w:r>
      <w:proofErr w:type="gramStart"/>
      <w:r w:rsidRPr="00387AF1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387AF1">
        <w:rPr>
          <w:rFonts w:ascii="Times New Roman" w:hAnsi="Times New Roman" w:cs="Times New Roman"/>
          <w:sz w:val="28"/>
          <w:szCs w:val="28"/>
        </w:rPr>
        <w:t xml:space="preserve"> и пить аккуратно, не чавкая и не хлюпая, не разбрасывать еду вокруг тарелки.  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  Не склоняться низко над тарелкой, только слегка наклонить голову. На столе лежат только кисти рук, локти на стол не ставим.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7AF1">
        <w:rPr>
          <w:rFonts w:ascii="Times New Roman" w:hAnsi="Times New Roman" w:cs="Times New Roman"/>
          <w:sz w:val="28"/>
          <w:szCs w:val="28"/>
        </w:rPr>
        <w:t xml:space="preserve">•      Обе руки либо свободны, либо заняты: в правой руке нож, в левой - вилка. </w:t>
      </w:r>
      <w:proofErr w:type="gramEnd"/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  В правой руке вилка или ложка, левая рука придерживает тарелку.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  За столом нельзя говорить громко или с полным ртом.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  Если ложка или вилка упала на пол, попросите </w:t>
      </w:r>
      <w:proofErr w:type="gramStart"/>
      <w:r w:rsidRPr="00387AF1">
        <w:rPr>
          <w:rFonts w:ascii="Times New Roman" w:hAnsi="Times New Roman" w:cs="Times New Roman"/>
          <w:sz w:val="28"/>
          <w:szCs w:val="28"/>
        </w:rPr>
        <w:t>другую</w:t>
      </w:r>
      <w:proofErr w:type="gramEnd"/>
      <w:r w:rsidRPr="00387AF1">
        <w:rPr>
          <w:rFonts w:ascii="Times New Roman" w:hAnsi="Times New Roman" w:cs="Times New Roman"/>
          <w:sz w:val="28"/>
          <w:szCs w:val="28"/>
        </w:rPr>
        <w:t xml:space="preserve">, чистую.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  Упавшую на пол полотняную салфетку не меняем </w:t>
      </w:r>
      <w:proofErr w:type="gramStart"/>
      <w:r w:rsidRPr="00387AF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87AF1">
        <w:rPr>
          <w:rFonts w:ascii="Times New Roman" w:hAnsi="Times New Roman" w:cs="Times New Roman"/>
          <w:sz w:val="28"/>
          <w:szCs w:val="28"/>
        </w:rPr>
        <w:t xml:space="preserve"> другую.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  Бумажные салфетки меняем по мере надобности и при новом блюде.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  </w:t>
      </w:r>
      <w:r w:rsidRPr="00387AF1">
        <w:rPr>
          <w:rFonts w:ascii="Times New Roman" w:hAnsi="Times New Roman" w:cs="Times New Roman"/>
          <w:sz w:val="28"/>
          <w:szCs w:val="28"/>
        </w:rPr>
        <w:t xml:space="preserve">Не привлекайте к своей ошибке внимания: не хмурьте брови, не плачьте, не жалуйтесь. У каждого может разбиться бокал, пролиться вода, салат вместо тарелки попасть на скатерть. Все поймут, что вы сделали это случайно.  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  Не протягивайте руки через стол к блюду, стоящему от вас далеко. Попросите передать или положить вам угощение.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  Не спешите в еде, но и не сидите долго за одним блюдом.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  </w:t>
      </w:r>
      <w:r w:rsidRPr="00387AF1">
        <w:rPr>
          <w:rFonts w:ascii="Times New Roman" w:hAnsi="Times New Roman" w:cs="Times New Roman"/>
          <w:sz w:val="28"/>
          <w:szCs w:val="28"/>
        </w:rPr>
        <w:t xml:space="preserve">За столом мы не только едим, но и общаемся: разговариваем, слушаем, улыбаемся.  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  Не спешите выходить из-за стола. Если вы среди взрослых, они подскажут, когда это удобнее сделать. Первой садится за стол и встает хозяйка дома.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  Всегда благодарите за угощение хозяйку. Скажите: «Спасибо, очень вкусно!», или «Спасибо, такая вкусная солянка», или одно слово «Спасибо!».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•      Никогда не говорите за столом плохо о приготовленных блюдах. Например: «Ой, опять гороховый суп. Я его не люблю» или «Как плохо пахнет. Это невкусно». </w:t>
      </w:r>
    </w:p>
    <w:p w:rsidR="00387AF1" w:rsidRPr="00387AF1" w:rsidRDefault="00387AF1" w:rsidP="00387AF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   </w:t>
      </w:r>
      <w:r w:rsidRPr="00387AF1">
        <w:rPr>
          <w:rFonts w:ascii="Times New Roman" w:hAnsi="Times New Roman" w:cs="Times New Roman"/>
          <w:sz w:val="28"/>
          <w:szCs w:val="28"/>
        </w:rPr>
        <w:t xml:space="preserve">Не говорите за столом и о том, что может испортить аппетит и настроение. Например: «Посмотри, макароны, как червяки». </w:t>
      </w:r>
    </w:p>
    <w:p w:rsidR="00387AF1" w:rsidRPr="00387AF1" w:rsidRDefault="00387AF1" w:rsidP="00387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308C" w:rsidRP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7AF1">
        <w:rPr>
          <w:rFonts w:ascii="Times New Roman" w:hAnsi="Times New Roman" w:cs="Times New Roman"/>
          <w:sz w:val="28"/>
          <w:szCs w:val="28"/>
        </w:rPr>
        <w:t xml:space="preserve"> Правил очень много, но они легко запоминаются. Соблюдать правила столового этикета приятно и необходимо, и учить детей этому нужно уже с самого раннего возраста.</w:t>
      </w:r>
    </w:p>
    <w:p w:rsid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7AF1" w:rsidRDefault="00387AF1" w:rsidP="00387A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7BAB" w:rsidRPr="00767BAB" w:rsidRDefault="00767BAB" w:rsidP="00767BA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67BAB" w:rsidRPr="00767BAB" w:rsidSect="00387A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501F0"/>
    <w:multiLevelType w:val="hybridMultilevel"/>
    <w:tmpl w:val="259C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676"/>
    <w:rsid w:val="00067676"/>
    <w:rsid w:val="00074775"/>
    <w:rsid w:val="002B308C"/>
    <w:rsid w:val="0036558C"/>
    <w:rsid w:val="00387AF1"/>
    <w:rsid w:val="006E2155"/>
    <w:rsid w:val="0071716A"/>
    <w:rsid w:val="0075112C"/>
    <w:rsid w:val="00767BAB"/>
    <w:rsid w:val="009E0857"/>
    <w:rsid w:val="00B550D3"/>
    <w:rsid w:val="00CA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3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4</cp:revision>
  <dcterms:created xsi:type="dcterms:W3CDTF">2017-03-27T18:32:00Z</dcterms:created>
  <dcterms:modified xsi:type="dcterms:W3CDTF">2017-03-27T18:36:00Z</dcterms:modified>
</cp:coreProperties>
</file>