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0A" w:rsidRPr="0064090A" w:rsidRDefault="0064090A" w:rsidP="0064090A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64090A">
        <w:rPr>
          <w:b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64090A" w:rsidRPr="0064090A" w:rsidRDefault="0064090A" w:rsidP="0064090A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64090A">
        <w:rPr>
          <w:b/>
          <w:bCs/>
          <w:sz w:val="28"/>
          <w:szCs w:val="28"/>
        </w:rPr>
        <w:t>«</w:t>
      </w:r>
      <w:proofErr w:type="spellStart"/>
      <w:r w:rsidRPr="0064090A">
        <w:rPr>
          <w:b/>
          <w:bCs/>
          <w:sz w:val="28"/>
          <w:szCs w:val="28"/>
        </w:rPr>
        <w:t>Атемарская</w:t>
      </w:r>
      <w:proofErr w:type="spellEnd"/>
      <w:r w:rsidRPr="0064090A">
        <w:rPr>
          <w:b/>
          <w:bCs/>
          <w:sz w:val="28"/>
          <w:szCs w:val="28"/>
        </w:rPr>
        <w:t xml:space="preserve"> детская школа искусств»</w:t>
      </w:r>
    </w:p>
    <w:p w:rsidR="0064090A" w:rsidRPr="0064090A" w:rsidRDefault="0064090A" w:rsidP="0064090A">
      <w:pPr>
        <w:pStyle w:val="a3"/>
        <w:spacing w:before="0" w:beforeAutospacing="0" w:after="0"/>
        <w:jc w:val="center"/>
        <w:rPr>
          <w:sz w:val="28"/>
          <w:szCs w:val="28"/>
        </w:rPr>
      </w:pPr>
      <w:proofErr w:type="spellStart"/>
      <w:r w:rsidRPr="0064090A">
        <w:rPr>
          <w:b/>
          <w:bCs/>
          <w:sz w:val="28"/>
          <w:szCs w:val="28"/>
        </w:rPr>
        <w:t>Лямбирского</w:t>
      </w:r>
      <w:proofErr w:type="spellEnd"/>
      <w:r w:rsidRPr="0064090A">
        <w:rPr>
          <w:b/>
          <w:bCs/>
          <w:sz w:val="28"/>
          <w:szCs w:val="28"/>
        </w:rPr>
        <w:t xml:space="preserve"> муниципального района Республики Мордовия</w:t>
      </w:r>
    </w:p>
    <w:p w:rsidR="0064090A" w:rsidRDefault="0064090A" w:rsidP="0064090A">
      <w:pPr>
        <w:pStyle w:val="a3"/>
        <w:spacing w:before="0" w:beforeAutospacing="0" w:after="0"/>
        <w:jc w:val="center"/>
      </w:pPr>
    </w:p>
    <w:p w:rsidR="0064090A" w:rsidRDefault="0064090A" w:rsidP="0064090A">
      <w:pPr>
        <w:pStyle w:val="a3"/>
        <w:spacing w:after="0"/>
        <w:jc w:val="center"/>
      </w:pPr>
    </w:p>
    <w:p w:rsidR="0064090A" w:rsidRDefault="0064090A" w:rsidP="0064090A">
      <w:pPr>
        <w:pStyle w:val="a3"/>
        <w:spacing w:after="0"/>
        <w:jc w:val="center"/>
      </w:pPr>
    </w:p>
    <w:p w:rsidR="0064090A" w:rsidRPr="0064090A" w:rsidRDefault="0064090A" w:rsidP="0064090A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64090A">
        <w:rPr>
          <w:b/>
          <w:bCs/>
          <w:color w:val="000000"/>
          <w:sz w:val="28"/>
          <w:szCs w:val="28"/>
        </w:rPr>
        <w:t xml:space="preserve">Дополнительная </w:t>
      </w:r>
      <w:proofErr w:type="spellStart"/>
      <w:r w:rsidRPr="0064090A">
        <w:rPr>
          <w:b/>
          <w:bCs/>
          <w:color w:val="000000"/>
          <w:sz w:val="28"/>
          <w:szCs w:val="28"/>
        </w:rPr>
        <w:t>общеразвивающая</w:t>
      </w:r>
      <w:proofErr w:type="spellEnd"/>
      <w:r w:rsidRPr="0064090A">
        <w:rPr>
          <w:b/>
          <w:bCs/>
          <w:color w:val="000000"/>
          <w:sz w:val="28"/>
          <w:szCs w:val="28"/>
        </w:rPr>
        <w:t xml:space="preserve"> программа</w:t>
      </w:r>
    </w:p>
    <w:p w:rsidR="0064090A" w:rsidRPr="0064090A" w:rsidRDefault="0064090A" w:rsidP="0064090A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64090A">
        <w:rPr>
          <w:b/>
          <w:bCs/>
          <w:color w:val="000000"/>
          <w:sz w:val="28"/>
          <w:szCs w:val="28"/>
        </w:rPr>
        <w:t>в области изобразительного искусства</w:t>
      </w:r>
    </w:p>
    <w:p w:rsidR="0064090A" w:rsidRPr="0064090A" w:rsidRDefault="0064090A" w:rsidP="0064090A">
      <w:pPr>
        <w:pStyle w:val="a3"/>
        <w:spacing w:before="0" w:beforeAutospacing="0" w:after="0"/>
        <w:jc w:val="center"/>
        <w:rPr>
          <w:sz w:val="28"/>
          <w:szCs w:val="28"/>
        </w:rPr>
      </w:pPr>
      <w:bookmarkStart w:id="0" w:name="_GoBack"/>
      <w:bookmarkEnd w:id="0"/>
      <w:r w:rsidRPr="0064090A">
        <w:rPr>
          <w:b/>
          <w:bCs/>
          <w:color w:val="000000"/>
          <w:sz w:val="28"/>
          <w:szCs w:val="28"/>
        </w:rPr>
        <w:t xml:space="preserve"> «</w:t>
      </w:r>
      <w:r>
        <w:rPr>
          <w:b/>
          <w:bCs/>
          <w:color w:val="000000"/>
          <w:sz w:val="28"/>
          <w:szCs w:val="28"/>
        </w:rPr>
        <w:t>Изобразительное искусство</w:t>
      </w:r>
      <w:r w:rsidRPr="0064090A">
        <w:rPr>
          <w:b/>
          <w:bCs/>
          <w:color w:val="000000"/>
          <w:sz w:val="28"/>
          <w:szCs w:val="28"/>
        </w:rPr>
        <w:t>»</w:t>
      </w:r>
    </w:p>
    <w:p w:rsidR="0064090A" w:rsidRDefault="0064090A" w:rsidP="0064090A">
      <w:pPr>
        <w:pStyle w:val="a3"/>
        <w:spacing w:before="0" w:beforeAutospacing="0" w:after="0"/>
        <w:jc w:val="center"/>
      </w:pPr>
    </w:p>
    <w:p w:rsidR="0064090A" w:rsidRDefault="0064090A" w:rsidP="0064090A">
      <w:pPr>
        <w:pStyle w:val="a3"/>
        <w:spacing w:after="0"/>
        <w:jc w:val="center"/>
      </w:pPr>
    </w:p>
    <w:p w:rsidR="0064090A" w:rsidRDefault="0064090A" w:rsidP="0064090A">
      <w:pPr>
        <w:pStyle w:val="a3"/>
        <w:spacing w:after="0"/>
        <w:jc w:val="center"/>
      </w:pPr>
    </w:p>
    <w:p w:rsidR="0064090A" w:rsidRDefault="0064090A" w:rsidP="0064090A">
      <w:pPr>
        <w:pStyle w:val="a3"/>
        <w:spacing w:after="0"/>
      </w:pPr>
    </w:p>
    <w:p w:rsidR="0064090A" w:rsidRDefault="0064090A" w:rsidP="00EE7E79">
      <w:pPr>
        <w:pStyle w:val="a3"/>
        <w:spacing w:after="0" w:line="276" w:lineRule="auto"/>
        <w:jc w:val="center"/>
      </w:pPr>
    </w:p>
    <w:p w:rsidR="0064090A" w:rsidRPr="0064090A" w:rsidRDefault="0064090A" w:rsidP="00EE7E79">
      <w:pPr>
        <w:pStyle w:val="a3"/>
        <w:spacing w:before="0" w:beforeAutospacing="0" w:after="0" w:line="276" w:lineRule="auto"/>
        <w:jc w:val="center"/>
        <w:rPr>
          <w:sz w:val="32"/>
          <w:szCs w:val="32"/>
        </w:rPr>
      </w:pPr>
      <w:r w:rsidRPr="0064090A">
        <w:rPr>
          <w:b/>
          <w:bCs/>
          <w:color w:val="000000"/>
          <w:sz w:val="32"/>
          <w:szCs w:val="32"/>
        </w:rPr>
        <w:t>Программа</w:t>
      </w:r>
    </w:p>
    <w:p w:rsidR="0064090A" w:rsidRPr="0064090A" w:rsidRDefault="0064090A" w:rsidP="00EE7E79">
      <w:pPr>
        <w:pStyle w:val="a3"/>
        <w:spacing w:before="0" w:beforeAutospacing="0" w:after="0" w:line="276" w:lineRule="auto"/>
        <w:jc w:val="center"/>
        <w:rPr>
          <w:sz w:val="32"/>
          <w:szCs w:val="32"/>
        </w:rPr>
      </w:pPr>
      <w:r w:rsidRPr="0064090A">
        <w:rPr>
          <w:b/>
          <w:bCs/>
          <w:color w:val="000000"/>
          <w:sz w:val="32"/>
          <w:szCs w:val="32"/>
        </w:rPr>
        <w:t>по учебному предмету</w:t>
      </w:r>
    </w:p>
    <w:p w:rsidR="0064090A" w:rsidRPr="0064090A" w:rsidRDefault="0064090A" w:rsidP="00EE7E79">
      <w:pPr>
        <w:pStyle w:val="a3"/>
        <w:spacing w:before="0" w:beforeAutospacing="0" w:after="0" w:line="276" w:lineRule="auto"/>
        <w:jc w:val="center"/>
        <w:rPr>
          <w:sz w:val="40"/>
          <w:szCs w:val="40"/>
        </w:rPr>
      </w:pPr>
      <w:r w:rsidRPr="0064090A">
        <w:rPr>
          <w:b/>
          <w:bCs/>
          <w:color w:val="000000"/>
          <w:sz w:val="40"/>
          <w:szCs w:val="40"/>
        </w:rPr>
        <w:t>«</w:t>
      </w:r>
      <w:proofErr w:type="spellStart"/>
      <w:r w:rsidRPr="0064090A">
        <w:rPr>
          <w:b/>
          <w:bCs/>
          <w:color w:val="000000"/>
          <w:sz w:val="40"/>
          <w:szCs w:val="40"/>
        </w:rPr>
        <w:t>Цветоведение</w:t>
      </w:r>
      <w:proofErr w:type="spellEnd"/>
      <w:r w:rsidRPr="0064090A">
        <w:rPr>
          <w:b/>
          <w:bCs/>
          <w:color w:val="000000"/>
          <w:sz w:val="40"/>
          <w:szCs w:val="40"/>
        </w:rPr>
        <w:t>»</w:t>
      </w:r>
    </w:p>
    <w:p w:rsidR="0064090A" w:rsidRPr="00EE7E79" w:rsidRDefault="0064090A" w:rsidP="00EE7E79">
      <w:pPr>
        <w:pStyle w:val="a3"/>
        <w:spacing w:before="0" w:beforeAutospacing="0" w:after="0" w:line="276" w:lineRule="auto"/>
        <w:jc w:val="center"/>
        <w:rPr>
          <w:sz w:val="28"/>
          <w:szCs w:val="28"/>
        </w:rPr>
      </w:pPr>
      <w:r w:rsidRPr="00EE7E79">
        <w:rPr>
          <w:b/>
          <w:bCs/>
          <w:color w:val="000000"/>
          <w:sz w:val="28"/>
          <w:szCs w:val="28"/>
        </w:rPr>
        <w:t>1-летний срок обучения</w:t>
      </w:r>
    </w:p>
    <w:p w:rsidR="0064090A" w:rsidRDefault="0064090A" w:rsidP="0064090A">
      <w:pPr>
        <w:pStyle w:val="a3"/>
        <w:spacing w:after="0"/>
        <w:jc w:val="center"/>
      </w:pPr>
    </w:p>
    <w:p w:rsidR="0064090A" w:rsidRDefault="0064090A" w:rsidP="0064090A">
      <w:pPr>
        <w:pStyle w:val="a3"/>
        <w:spacing w:after="0"/>
        <w:jc w:val="center"/>
      </w:pPr>
    </w:p>
    <w:p w:rsidR="0064090A" w:rsidRDefault="0064090A" w:rsidP="0064090A">
      <w:pPr>
        <w:pStyle w:val="a3"/>
        <w:spacing w:after="0"/>
        <w:jc w:val="center"/>
      </w:pPr>
    </w:p>
    <w:p w:rsidR="0064090A" w:rsidRDefault="0064090A" w:rsidP="0064090A">
      <w:pPr>
        <w:pStyle w:val="a3"/>
        <w:spacing w:after="0"/>
        <w:jc w:val="center"/>
      </w:pPr>
    </w:p>
    <w:p w:rsidR="0064090A" w:rsidRDefault="0064090A" w:rsidP="0064090A">
      <w:pPr>
        <w:pStyle w:val="a3"/>
        <w:spacing w:after="0"/>
        <w:jc w:val="center"/>
      </w:pPr>
    </w:p>
    <w:p w:rsidR="0064090A" w:rsidRDefault="0064090A" w:rsidP="0064090A">
      <w:pPr>
        <w:pStyle w:val="a3"/>
        <w:spacing w:after="0"/>
        <w:jc w:val="center"/>
      </w:pPr>
    </w:p>
    <w:p w:rsidR="0064090A" w:rsidRDefault="0064090A" w:rsidP="0064090A">
      <w:pPr>
        <w:pStyle w:val="a3"/>
        <w:spacing w:after="0"/>
        <w:jc w:val="center"/>
      </w:pPr>
    </w:p>
    <w:p w:rsidR="0064090A" w:rsidRDefault="0064090A" w:rsidP="0064090A">
      <w:pPr>
        <w:pStyle w:val="a3"/>
        <w:spacing w:after="0"/>
        <w:jc w:val="center"/>
      </w:pPr>
    </w:p>
    <w:p w:rsidR="0064090A" w:rsidRDefault="0064090A" w:rsidP="0064090A">
      <w:pPr>
        <w:pStyle w:val="a3"/>
        <w:spacing w:after="0"/>
        <w:jc w:val="center"/>
      </w:pPr>
    </w:p>
    <w:p w:rsidR="00EE7E79" w:rsidRDefault="00EE7E79" w:rsidP="0064090A">
      <w:pPr>
        <w:pStyle w:val="a3"/>
        <w:spacing w:after="0"/>
        <w:jc w:val="center"/>
      </w:pPr>
    </w:p>
    <w:p w:rsidR="00EE7E79" w:rsidRDefault="00EE7E79" w:rsidP="00EE7E79">
      <w:pPr>
        <w:pStyle w:val="a3"/>
        <w:spacing w:before="0" w:beforeAutospacing="0" w:after="0"/>
        <w:jc w:val="center"/>
      </w:pPr>
    </w:p>
    <w:p w:rsidR="00EE7E79" w:rsidRDefault="00EE7E79" w:rsidP="00EE7E79">
      <w:pPr>
        <w:pStyle w:val="a3"/>
        <w:spacing w:before="0" w:beforeAutospacing="0" w:after="0"/>
        <w:jc w:val="center"/>
      </w:pPr>
    </w:p>
    <w:p w:rsidR="0064090A" w:rsidRDefault="0064090A" w:rsidP="00EE7E79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  <w:r w:rsidRPr="00EE7E79">
        <w:rPr>
          <w:b/>
          <w:bCs/>
          <w:sz w:val="28"/>
          <w:szCs w:val="28"/>
        </w:rPr>
        <w:t>2016 г.</w:t>
      </w:r>
    </w:p>
    <w:p w:rsidR="00EE7E79" w:rsidRPr="00EE7E79" w:rsidRDefault="00EE7E79" w:rsidP="00EE7E79">
      <w:pPr>
        <w:pStyle w:val="a3"/>
        <w:spacing w:before="0" w:beforeAutospacing="0" w:after="0"/>
        <w:rPr>
          <w:sz w:val="28"/>
          <w:szCs w:val="28"/>
        </w:rPr>
      </w:pPr>
    </w:p>
    <w:p w:rsidR="00027DD6" w:rsidRDefault="00EB5C19" w:rsidP="0064090A">
      <w:pPr>
        <w:ind w:left="537"/>
        <w:jc w:val="center"/>
      </w:pPr>
      <w:r>
        <w:rPr>
          <w:b/>
        </w:rPr>
        <w:lastRenderedPageBreak/>
        <w:t>Пояснительная записка</w:t>
      </w:r>
    </w:p>
    <w:p w:rsidR="00027DD6" w:rsidRDefault="00EB5C19">
      <w:pPr>
        <w:ind w:left="527" w:firstLine="710"/>
      </w:pPr>
      <w:r>
        <w:t>Программа учебного предмета «</w:t>
      </w:r>
      <w:proofErr w:type="spellStart"/>
      <w:r>
        <w:t>Цветоведение</w:t>
      </w:r>
      <w:proofErr w:type="spellEnd"/>
      <w:r>
        <w:t xml:space="preserve">» разработана на основе «Рекомендаций по организации образовательной и методической деятельности при реализации </w:t>
      </w:r>
      <w:proofErr w:type="spellStart"/>
      <w:r>
        <w:t>общеразвивающих</w:t>
      </w:r>
      <w:proofErr w:type="spellEnd"/>
      <w:r>
        <w:t xml:space="preserve"> программ в области искусств» от 12.03.2012 г. и на основе собственного педагогического опыта.  </w:t>
      </w:r>
    </w:p>
    <w:p w:rsidR="00027DD6" w:rsidRDefault="00EB5C19">
      <w:pPr>
        <w:ind w:left="527" w:firstLine="542"/>
      </w:pPr>
      <w:r>
        <w:t>Срок освоения программы «</w:t>
      </w:r>
      <w:proofErr w:type="spellStart"/>
      <w:r>
        <w:t>Цветоведение</w:t>
      </w:r>
      <w:proofErr w:type="spellEnd"/>
      <w:r>
        <w:t xml:space="preserve">» для детей, поступивших в образовательное учреждение в возрасте с 5,5 до 6,5  лет, составляет 1 год. Продолжительность учебных занятий составляет 35 недель в год.  </w:t>
      </w:r>
    </w:p>
    <w:p w:rsidR="00027DD6" w:rsidRDefault="00EB5C19">
      <w:pPr>
        <w:ind w:left="1392" w:right="1010" w:hanging="139"/>
      </w:pPr>
      <w:r>
        <w:t xml:space="preserve">Основной формой проведения уроков являются мелкогрупповые занятия </w:t>
      </w:r>
      <w:r>
        <w:rPr>
          <w:b/>
        </w:rPr>
        <w:t xml:space="preserve">Цель учебного предмета: </w:t>
      </w:r>
    </w:p>
    <w:p w:rsidR="00027DD6" w:rsidRDefault="00EB5C19">
      <w:pPr>
        <w:numPr>
          <w:ilvl w:val="0"/>
          <w:numId w:val="1"/>
        </w:numPr>
        <w:ind w:hanging="360"/>
      </w:pPr>
      <w:r>
        <w:t xml:space="preserve">приобщение к миру изобразительного искусства, как  важнейшему средству формирования духовного мира ученика и творческого отношения к  действительности. </w:t>
      </w:r>
    </w:p>
    <w:p w:rsidR="00027DD6" w:rsidRDefault="00EB5C19">
      <w:pPr>
        <w:numPr>
          <w:ilvl w:val="0"/>
          <w:numId w:val="1"/>
        </w:numPr>
        <w:ind w:hanging="360"/>
      </w:pPr>
      <w:r>
        <w:t xml:space="preserve">развитие задатков и способностей творческой личности. </w:t>
      </w:r>
    </w:p>
    <w:p w:rsidR="00027DD6" w:rsidRDefault="00EB5C19">
      <w:pPr>
        <w:numPr>
          <w:ilvl w:val="0"/>
          <w:numId w:val="1"/>
        </w:numPr>
        <w:ind w:hanging="360"/>
      </w:pPr>
      <w:r>
        <w:t xml:space="preserve">обучение основам живописи. </w:t>
      </w:r>
    </w:p>
    <w:p w:rsidR="00027DD6" w:rsidRDefault="00EB5C19">
      <w:pPr>
        <w:spacing w:after="1" w:line="259" w:lineRule="auto"/>
        <w:ind w:left="1392" w:firstLine="0"/>
        <w:jc w:val="left"/>
      </w:pPr>
      <w:r>
        <w:rPr>
          <w:b/>
        </w:rPr>
        <w:t xml:space="preserve">Задачи учебного предмета: </w:t>
      </w:r>
    </w:p>
    <w:p w:rsidR="00027DD6" w:rsidRDefault="00EB5C19">
      <w:pPr>
        <w:numPr>
          <w:ilvl w:val="0"/>
          <w:numId w:val="1"/>
        </w:numPr>
        <w:ind w:hanging="360"/>
      </w:pPr>
      <w:r>
        <w:t xml:space="preserve">высвободить индивидуальные творческие способности ученика в области цвета;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вооружить ученика знаниями, умениями и навыками на основе усвоения теории цвета. </w:t>
      </w:r>
    </w:p>
    <w:p w:rsidR="00027DD6" w:rsidRDefault="00EB5C19">
      <w:pPr>
        <w:spacing w:after="0" w:line="259" w:lineRule="auto"/>
        <w:ind w:left="591" w:firstLine="0"/>
        <w:jc w:val="center"/>
      </w:pPr>
      <w:r>
        <w:rPr>
          <w:b/>
        </w:rPr>
        <w:t xml:space="preserve"> </w:t>
      </w:r>
    </w:p>
    <w:p w:rsidR="00027DD6" w:rsidRDefault="00EB5C19">
      <w:pPr>
        <w:pStyle w:val="3"/>
        <w:ind w:left="901" w:right="354"/>
      </w:pPr>
      <w:r>
        <w:t xml:space="preserve">Сведения о затратах учебного времени </w:t>
      </w:r>
    </w:p>
    <w:p w:rsidR="00027DD6" w:rsidRDefault="00EB5C19">
      <w:pPr>
        <w:spacing w:after="0" w:line="259" w:lineRule="auto"/>
        <w:ind w:left="902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8645" w:type="dxa"/>
        <w:tblInd w:w="970" w:type="dxa"/>
        <w:tblCellMar>
          <w:right w:w="16" w:type="dxa"/>
        </w:tblCellMar>
        <w:tblLook w:val="04A0"/>
      </w:tblPr>
      <w:tblGrid>
        <w:gridCol w:w="2127"/>
        <w:gridCol w:w="2266"/>
        <w:gridCol w:w="2270"/>
        <w:gridCol w:w="1982"/>
      </w:tblGrid>
      <w:tr w:rsidR="00027DD6">
        <w:trPr>
          <w:trHeight w:val="78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Вид учебной работы, нагрузки, аттестации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1267" w:firstLine="0"/>
              <w:jc w:val="left"/>
            </w:pPr>
            <w:r>
              <w:rPr>
                <w:b/>
              </w:rPr>
              <w:t xml:space="preserve">Затраты учебного времени 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Всего часов </w:t>
            </w:r>
          </w:p>
        </w:tc>
      </w:tr>
      <w:tr w:rsidR="00027DD6">
        <w:trPr>
          <w:trHeight w:val="48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Классы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245" w:firstLine="0"/>
              <w:jc w:val="left"/>
            </w:pPr>
            <w:r>
              <w:t xml:space="preserve">1 год обучения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7DD6" w:rsidRDefault="00027DD6">
            <w:pPr>
              <w:spacing w:after="160" w:line="259" w:lineRule="auto"/>
              <w:ind w:left="0" w:firstLine="0"/>
              <w:jc w:val="left"/>
            </w:pPr>
          </w:p>
        </w:tc>
      </w:tr>
      <w:tr w:rsidR="00027DD6">
        <w:trPr>
          <w:trHeight w:val="53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Полугодия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163" w:firstLine="0"/>
              <w:jc w:val="left"/>
            </w:pPr>
            <w:r>
              <w:t xml:space="preserve">I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206" w:firstLine="0"/>
              <w:jc w:val="left"/>
            </w:pPr>
            <w:r>
              <w:t xml:space="preserve">II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7DD6" w:rsidRDefault="00027DD6">
            <w:pPr>
              <w:spacing w:after="160" w:line="259" w:lineRule="auto"/>
              <w:ind w:left="0" w:firstLine="0"/>
              <w:jc w:val="left"/>
            </w:pPr>
          </w:p>
        </w:tc>
      </w:tr>
      <w:tr w:rsidR="00027DD6">
        <w:trPr>
          <w:trHeight w:val="55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24" w:firstLine="0"/>
            </w:pPr>
            <w:r>
              <w:rPr>
                <w:b/>
              </w:rPr>
              <w:t>Количество недель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-24" w:firstLine="0"/>
              <w:jc w:val="left"/>
            </w:pPr>
            <w:r>
              <w:rPr>
                <w:b/>
                <w:sz w:val="37"/>
                <w:vertAlign w:val="superscript"/>
              </w:rPr>
              <w:t xml:space="preserve"> </w:t>
            </w:r>
            <w:r>
              <w:t xml:space="preserve">16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206" w:firstLine="0"/>
              <w:jc w:val="left"/>
            </w:pPr>
            <w:r>
              <w:t xml:space="preserve">19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027DD6">
            <w:pPr>
              <w:spacing w:after="160" w:line="259" w:lineRule="auto"/>
              <w:ind w:left="0" w:firstLine="0"/>
              <w:jc w:val="left"/>
            </w:pPr>
          </w:p>
        </w:tc>
      </w:tr>
      <w:tr w:rsidR="00027DD6">
        <w:trPr>
          <w:trHeight w:val="53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Аудиторные занятия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163" w:firstLine="0"/>
              <w:jc w:val="left"/>
            </w:pPr>
            <w:r>
              <w:t xml:space="preserve">16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206" w:firstLine="0"/>
              <w:jc w:val="left"/>
            </w:pPr>
            <w:r>
              <w:t xml:space="preserve">19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11" w:firstLine="0"/>
              <w:jc w:val="center"/>
            </w:pPr>
            <w:r>
              <w:t xml:space="preserve">35 </w:t>
            </w:r>
          </w:p>
        </w:tc>
      </w:tr>
      <w:tr w:rsidR="00027DD6">
        <w:trPr>
          <w:trHeight w:val="54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Максимальная учебная нагрузка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163" w:firstLine="0"/>
              <w:jc w:val="left"/>
            </w:pPr>
            <w:r>
              <w:t xml:space="preserve">16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206" w:firstLine="0"/>
              <w:jc w:val="left"/>
            </w:pPr>
            <w:r>
              <w:t xml:space="preserve">19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11" w:firstLine="0"/>
              <w:jc w:val="center"/>
            </w:pPr>
            <w:r>
              <w:t xml:space="preserve">35 </w:t>
            </w:r>
          </w:p>
        </w:tc>
      </w:tr>
    </w:tbl>
    <w:p w:rsidR="00027DD6" w:rsidRDefault="00EB5C19">
      <w:pPr>
        <w:spacing w:after="0" w:line="259" w:lineRule="auto"/>
        <w:ind w:left="1253" w:firstLine="0"/>
        <w:jc w:val="left"/>
      </w:pPr>
      <w:r>
        <w:rPr>
          <w:b/>
        </w:rPr>
        <w:t xml:space="preserve"> </w:t>
      </w:r>
    </w:p>
    <w:p w:rsidR="00027DD6" w:rsidRDefault="00EB5C19">
      <w:pPr>
        <w:ind w:left="527" w:firstLine="710"/>
      </w:pPr>
      <w:r>
        <w:rPr>
          <w:b/>
        </w:rPr>
        <w:t>Пояснительная записка</w:t>
      </w:r>
      <w:r>
        <w:t xml:space="preserve"> содержит краткую характеристику предмета, его роль в образовательном процессе, срок реализации учебного предмета, объем учебного времени, цель и задачи предмета. Раздел </w:t>
      </w:r>
      <w:r>
        <w:rPr>
          <w:b/>
        </w:rPr>
        <w:t xml:space="preserve">Учебно-тематический план </w:t>
      </w:r>
      <w:r>
        <w:t xml:space="preserve">включает в себя последовательность изучения тем программ с указанием распределения учебных часов по разделам и темам учебного предмета. Раздел </w:t>
      </w:r>
      <w:r>
        <w:rPr>
          <w:b/>
        </w:rPr>
        <w:t>Содержание учебного предмета</w:t>
      </w:r>
      <w:r>
        <w:t xml:space="preserve"> включает в себя важнейшие направления работы по предм</w:t>
      </w:r>
      <w:r w:rsidR="0064090A">
        <w:t>ету: теоретические знания, рисование</w:t>
      </w:r>
      <w:r>
        <w:t xml:space="preserve">, творческие задания. </w:t>
      </w:r>
      <w:r>
        <w:rPr>
          <w:b/>
        </w:rPr>
        <w:t>Требования к уровню подготовки обучающихся</w:t>
      </w:r>
      <w:r>
        <w:t xml:space="preserve"> разработаны на основе «Рекомендаций по организации образовательной и методической деятельности при реализации </w:t>
      </w:r>
      <w:proofErr w:type="spellStart"/>
      <w:r>
        <w:t>общеразвивающих</w:t>
      </w:r>
      <w:proofErr w:type="spellEnd"/>
      <w:r>
        <w:t xml:space="preserve"> программ в области искусств». </w:t>
      </w:r>
      <w:r>
        <w:rPr>
          <w:b/>
        </w:rPr>
        <w:t>Формы и методы контроля, система оценки</w:t>
      </w:r>
      <w:r>
        <w:t xml:space="preserve"> включает в себя требования к организации и форме проведения текущего, промежуточного и итогового контроля. </w:t>
      </w:r>
      <w:r>
        <w:rPr>
          <w:b/>
        </w:rPr>
        <w:t xml:space="preserve">Методическое обеспечение учебного процесса </w:t>
      </w:r>
      <w:r>
        <w:t xml:space="preserve">содержит методические рекомендации педагогическим работникам, обоснование методов работы по основным направлениям.  </w:t>
      </w:r>
    </w:p>
    <w:p w:rsidR="00027DD6" w:rsidRDefault="00EB5C19" w:rsidP="0064090A">
      <w:pPr>
        <w:spacing w:after="0" w:line="259" w:lineRule="auto"/>
        <w:ind w:left="774" w:firstLine="0"/>
        <w:jc w:val="left"/>
      </w:pPr>
      <w:r>
        <w:rPr>
          <w:b/>
        </w:rPr>
        <w:t>Список литературы</w:t>
      </w:r>
      <w:r w:rsidR="0064090A">
        <w:t xml:space="preserve"> включает в себя перечень художественной и методической </w:t>
      </w:r>
      <w:r>
        <w:t xml:space="preserve">литературы. </w:t>
      </w:r>
    </w:p>
    <w:p w:rsidR="00027DD6" w:rsidRDefault="00EB5C19">
      <w:pPr>
        <w:pStyle w:val="4"/>
        <w:spacing w:after="0"/>
        <w:ind w:left="901"/>
        <w:jc w:val="center"/>
      </w:pPr>
      <w:r>
        <w:rPr>
          <w:i w:val="0"/>
          <w:u w:val="none"/>
        </w:rPr>
        <w:lastRenderedPageBreak/>
        <w:t xml:space="preserve">I. Учебно-тематический план </w:t>
      </w:r>
    </w:p>
    <w:p w:rsidR="00027DD6" w:rsidRDefault="00EB5C19">
      <w:pPr>
        <w:spacing w:after="0" w:line="259" w:lineRule="auto"/>
        <w:ind w:left="1301" w:firstLine="0"/>
        <w:jc w:val="center"/>
      </w:pPr>
      <w:r>
        <w:t xml:space="preserve"> </w:t>
      </w:r>
    </w:p>
    <w:p w:rsidR="00027DD6" w:rsidRDefault="00EB5C19">
      <w:pPr>
        <w:ind w:left="527" w:firstLine="710"/>
      </w:pPr>
      <w:r>
        <w:t xml:space="preserve">Данный раздел включает в себя последовательность изучения тем программы с указанием распределения учебных часов по разделам и темам учебного предмета. В образовательном учреждении могут устанавливаться следующие виды аудиторных учебных занятий: урок, мастер-класс, практическое занятие и др. </w:t>
      </w:r>
    </w:p>
    <w:p w:rsidR="00027DD6" w:rsidRDefault="00EB5C19">
      <w:pPr>
        <w:spacing w:after="0" w:line="259" w:lineRule="auto"/>
        <w:ind w:left="1253" w:firstLine="0"/>
        <w:jc w:val="left"/>
      </w:pPr>
      <w:r>
        <w:t xml:space="preserve"> </w:t>
      </w:r>
    </w:p>
    <w:tbl>
      <w:tblPr>
        <w:tblStyle w:val="TableGrid"/>
        <w:tblW w:w="10560" w:type="dxa"/>
        <w:tblInd w:w="542" w:type="dxa"/>
        <w:tblCellMar>
          <w:top w:w="54" w:type="dxa"/>
          <w:left w:w="106" w:type="dxa"/>
          <w:right w:w="59" w:type="dxa"/>
        </w:tblCellMar>
        <w:tblLook w:val="04A0"/>
      </w:tblPr>
      <w:tblGrid>
        <w:gridCol w:w="850"/>
        <w:gridCol w:w="4670"/>
        <w:gridCol w:w="1200"/>
        <w:gridCol w:w="1440"/>
        <w:gridCol w:w="1200"/>
        <w:gridCol w:w="1200"/>
      </w:tblGrid>
      <w:tr w:rsidR="00027DD6">
        <w:trPr>
          <w:trHeight w:val="28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№ </w:t>
            </w:r>
          </w:p>
        </w:tc>
        <w:tc>
          <w:tcPr>
            <w:tcW w:w="4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Наименование раздела, темы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  <w:p w:rsidR="00027DD6" w:rsidRDefault="00EB5C19">
            <w:pPr>
              <w:spacing w:after="0" w:line="259" w:lineRule="auto"/>
              <w:ind w:left="0" w:firstLine="14"/>
              <w:jc w:val="center"/>
            </w:pPr>
            <w:r>
              <w:t xml:space="preserve">Вид учебного занятия 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Общий объем времени (в часах) </w:t>
            </w:r>
          </w:p>
        </w:tc>
      </w:tr>
      <w:tr w:rsidR="00027DD6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027D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027D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027DD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Максималь</w:t>
            </w:r>
            <w:proofErr w:type="spellEnd"/>
          </w:p>
          <w:p w:rsidR="00027DD6" w:rsidRDefault="00EB5C1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ная</w:t>
            </w:r>
            <w:proofErr w:type="spellEnd"/>
            <w:r>
              <w:t xml:space="preserve"> учебная нагрузка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Самостоя</w:t>
            </w:r>
            <w:proofErr w:type="spellEnd"/>
            <w:r>
              <w:t xml:space="preserve"> тельная работа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Аудитор </w:t>
            </w:r>
            <w:proofErr w:type="spellStart"/>
            <w:r>
              <w:t>ные</w:t>
            </w:r>
            <w:proofErr w:type="spellEnd"/>
            <w:r>
              <w:t xml:space="preserve"> занятия </w:t>
            </w:r>
          </w:p>
        </w:tc>
      </w:tr>
      <w:tr w:rsidR="00027DD6">
        <w:trPr>
          <w:trHeight w:val="83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14" w:firstLine="34"/>
              <w:jc w:val="left"/>
            </w:pPr>
            <w:r>
              <w:rPr>
                <w:b/>
              </w:rPr>
              <w:t xml:space="preserve">1 год </w:t>
            </w:r>
            <w:proofErr w:type="spellStart"/>
            <w:r>
              <w:rPr>
                <w:b/>
              </w:rPr>
              <w:t>обуче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35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35 </w:t>
            </w:r>
          </w:p>
        </w:tc>
      </w:tr>
      <w:tr w:rsidR="00027DD6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Цветоведение</w:t>
            </w:r>
            <w:proofErr w:type="spellEnd"/>
            <w:r>
              <w:t xml:space="preserve">. Введение.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Знакомство с красками.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Желтый.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Красный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Синий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Оранжевый, коричневый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Коричневый, оливковый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Зеленый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Фиолетовый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Радуга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11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Ахроматические цвета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12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Серый.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13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«Праздник красок»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Светлый - темный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15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Теплые - холодные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16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Контрастные цвета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027DD6">
        <w:trPr>
          <w:trHeight w:val="2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17 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5" w:firstLine="0"/>
              <w:jc w:val="left"/>
            </w:pPr>
            <w:r>
              <w:t xml:space="preserve">Сближенные цвета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firstLine="0"/>
              <w:jc w:val="left"/>
            </w:pPr>
            <w:r>
              <w:t xml:space="preserve">Урок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DD6" w:rsidRDefault="00EB5C19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</w:tc>
      </w:tr>
    </w:tbl>
    <w:p w:rsidR="00027DD6" w:rsidRDefault="00EB5C19">
      <w:pPr>
        <w:spacing w:after="0" w:line="259" w:lineRule="auto"/>
        <w:ind w:left="542" w:firstLine="0"/>
        <w:jc w:val="left"/>
      </w:pPr>
      <w:r>
        <w:rPr>
          <w:b/>
          <w:i/>
          <w:sz w:val="28"/>
        </w:rPr>
        <w:t xml:space="preserve"> </w:t>
      </w:r>
    </w:p>
    <w:p w:rsidR="00027DD6" w:rsidRDefault="00EB5C19">
      <w:pPr>
        <w:spacing w:after="0" w:line="259" w:lineRule="auto"/>
        <w:ind w:left="901" w:right="363"/>
        <w:jc w:val="center"/>
      </w:pPr>
      <w:r>
        <w:rPr>
          <w:b/>
        </w:rPr>
        <w:t>II. Содержание учебного предмета</w:t>
      </w:r>
      <w:r>
        <w:t xml:space="preserve">. </w:t>
      </w:r>
    </w:p>
    <w:p w:rsidR="00027DD6" w:rsidRDefault="00EB5C19">
      <w:pPr>
        <w:spacing w:after="0" w:line="259" w:lineRule="auto"/>
        <w:ind w:left="542" w:firstLine="0"/>
        <w:jc w:val="left"/>
      </w:pPr>
      <w:r>
        <w:rPr>
          <w:b/>
          <w:i/>
          <w:sz w:val="28"/>
        </w:rPr>
        <w:t xml:space="preserve"> </w:t>
      </w:r>
    </w:p>
    <w:p w:rsidR="00027DD6" w:rsidRDefault="00EB5C19">
      <w:pPr>
        <w:spacing w:after="0" w:line="259" w:lineRule="auto"/>
        <w:ind w:left="903" w:right="3"/>
        <w:jc w:val="center"/>
      </w:pPr>
      <w:r>
        <w:rPr>
          <w:b/>
          <w:i/>
          <w:u w:val="single" w:color="000000"/>
        </w:rPr>
        <w:t>1 год обучения</w:t>
      </w:r>
      <w:r>
        <w:rPr>
          <w:b/>
          <w:i/>
        </w:rPr>
        <w:t xml:space="preserve"> </w:t>
      </w:r>
    </w:p>
    <w:p w:rsidR="00027DD6" w:rsidRDefault="00EB5C19">
      <w:pPr>
        <w:pStyle w:val="4"/>
        <w:ind w:left="912"/>
      </w:pPr>
      <w:r>
        <w:t>Задачи</w:t>
      </w:r>
      <w:r>
        <w:rPr>
          <w:u w:val="none"/>
        </w:rPr>
        <w:t xml:space="preserve">  </w:t>
      </w:r>
    </w:p>
    <w:p w:rsidR="00027DD6" w:rsidRDefault="00EB5C19">
      <w:pPr>
        <w:ind w:left="912"/>
      </w:pPr>
      <w:r>
        <w:t xml:space="preserve">1.Знакомство с основными и дополнительными цветами. </w:t>
      </w:r>
    </w:p>
    <w:p w:rsidR="00027DD6" w:rsidRDefault="00EB5C19">
      <w:pPr>
        <w:ind w:left="912"/>
      </w:pPr>
      <w:r>
        <w:t xml:space="preserve">2. Обучение техническим приемам работы красками (отмывки, </w:t>
      </w:r>
      <w:proofErr w:type="spellStart"/>
      <w:r>
        <w:t>цветотональные</w:t>
      </w:r>
      <w:proofErr w:type="spellEnd"/>
      <w:r>
        <w:t xml:space="preserve"> растяжки, вливания).  </w:t>
      </w:r>
    </w:p>
    <w:p w:rsidR="00027DD6" w:rsidRDefault="00EB5C19">
      <w:pPr>
        <w:ind w:left="912"/>
      </w:pPr>
      <w:r>
        <w:t xml:space="preserve">3.Дать представление об ахроматических и хроматических цветах, их различии.  </w:t>
      </w:r>
    </w:p>
    <w:p w:rsidR="00027DD6" w:rsidRDefault="00EB5C19">
      <w:pPr>
        <w:ind w:left="537"/>
      </w:pPr>
      <w:r>
        <w:t xml:space="preserve">    4. Исследование символики цвета. </w:t>
      </w:r>
    </w:p>
    <w:p w:rsidR="00027DD6" w:rsidRDefault="00EB5C19">
      <w:pPr>
        <w:spacing w:after="0" w:line="259" w:lineRule="auto"/>
        <w:ind w:left="542" w:firstLine="0"/>
        <w:jc w:val="left"/>
        <w:rPr>
          <w:b/>
          <w:i/>
        </w:rPr>
      </w:pPr>
      <w:r>
        <w:rPr>
          <w:b/>
          <w:i/>
        </w:rPr>
        <w:t xml:space="preserve"> </w:t>
      </w:r>
    </w:p>
    <w:p w:rsidR="0064090A" w:rsidRDefault="0064090A">
      <w:pPr>
        <w:spacing w:after="0" w:line="259" w:lineRule="auto"/>
        <w:ind w:left="542" w:firstLine="0"/>
        <w:jc w:val="left"/>
        <w:rPr>
          <w:b/>
          <w:i/>
        </w:rPr>
      </w:pPr>
    </w:p>
    <w:p w:rsidR="0064090A" w:rsidRDefault="0064090A">
      <w:pPr>
        <w:spacing w:after="0" w:line="259" w:lineRule="auto"/>
        <w:ind w:left="542" w:firstLine="0"/>
        <w:jc w:val="left"/>
        <w:rPr>
          <w:b/>
          <w:i/>
        </w:rPr>
      </w:pPr>
    </w:p>
    <w:p w:rsidR="0064090A" w:rsidRDefault="0064090A">
      <w:pPr>
        <w:spacing w:after="0" w:line="259" w:lineRule="auto"/>
        <w:ind w:left="542" w:firstLine="0"/>
        <w:jc w:val="left"/>
      </w:pPr>
    </w:p>
    <w:p w:rsidR="00027DD6" w:rsidRDefault="00EB5C19">
      <w:pPr>
        <w:spacing w:after="0" w:line="259" w:lineRule="auto"/>
        <w:ind w:left="903"/>
        <w:jc w:val="center"/>
      </w:pPr>
      <w:r>
        <w:rPr>
          <w:b/>
          <w:i/>
          <w:u w:val="single" w:color="000000"/>
        </w:rPr>
        <w:lastRenderedPageBreak/>
        <w:t>Содержание.</w:t>
      </w:r>
      <w:r>
        <w:rPr>
          <w:b/>
          <w:i/>
        </w:rPr>
        <w:t xml:space="preserve"> </w:t>
      </w:r>
    </w:p>
    <w:p w:rsidR="00027DD6" w:rsidRDefault="00EB5C19">
      <w:pPr>
        <w:spacing w:after="3" w:line="259" w:lineRule="auto"/>
        <w:ind w:left="537"/>
        <w:jc w:val="left"/>
      </w:pPr>
      <w:r>
        <w:rPr>
          <w:b/>
          <w:i/>
          <w:u w:val="single" w:color="000000"/>
        </w:rPr>
        <w:t>1.Цветоведение. Введение.</w:t>
      </w:r>
      <w:r>
        <w:rPr>
          <w:b/>
          <w:i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«Сказки про краски». Рассказ о художниках и их работах, рисование на свободную тему.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знакомство с изобразительным искусством. </w:t>
      </w:r>
    </w:p>
    <w:p w:rsidR="00027DD6" w:rsidRDefault="00EB5C19">
      <w:pPr>
        <w:ind w:left="537"/>
      </w:pPr>
      <w:r>
        <w:rPr>
          <w:u w:val="single" w:color="000000"/>
        </w:rPr>
        <w:t>Материалы:</w:t>
      </w:r>
      <w:r>
        <w:t xml:space="preserve"> акварельные краски, гуашь, цветные карандаши, кисть, альбом </w:t>
      </w:r>
    </w:p>
    <w:p w:rsidR="00027DD6" w:rsidRDefault="00EB5C19">
      <w:pPr>
        <w:pStyle w:val="4"/>
        <w:ind w:left="537"/>
      </w:pPr>
      <w:r>
        <w:t>2.Знакомство с красками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 xml:space="preserve">       Краткая характеристика</w:t>
      </w:r>
      <w:r>
        <w:t xml:space="preserve">: Составление схемы – капельки краски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Знакомство с тремя основными красками: жёлтой, красной,  синей </w:t>
      </w:r>
    </w:p>
    <w:p w:rsidR="00027DD6" w:rsidRDefault="00EB5C19">
      <w:pPr>
        <w:ind w:left="537"/>
      </w:pPr>
      <w:r>
        <w:rPr>
          <w:u w:val="single" w:color="000000"/>
        </w:rPr>
        <w:t>Материалы:</w:t>
      </w:r>
      <w:r>
        <w:t xml:space="preserve"> акварельные краски, кисть, альбом. </w:t>
      </w:r>
    </w:p>
    <w:p w:rsidR="00027DD6" w:rsidRDefault="00EB5C19">
      <w:pPr>
        <w:pStyle w:val="4"/>
        <w:ind w:left="537"/>
      </w:pPr>
      <w:r>
        <w:t>3.Желтый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Композиция по стихотворению </w:t>
      </w:r>
      <w:proofErr w:type="spellStart"/>
      <w:r>
        <w:t>Венгера</w:t>
      </w:r>
      <w:proofErr w:type="spellEnd"/>
      <w:r>
        <w:t xml:space="preserve"> «Желтый»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Нахождение оттенков жёлтого (основного) цвета </w:t>
      </w:r>
    </w:p>
    <w:p w:rsidR="00027DD6" w:rsidRDefault="00EB5C19">
      <w:pPr>
        <w:ind w:left="537"/>
      </w:pPr>
      <w:r>
        <w:rPr>
          <w:u w:val="single" w:color="000000"/>
        </w:rPr>
        <w:t>Материалы:</w:t>
      </w:r>
      <w:r>
        <w:t xml:space="preserve"> акварельные краски, кисть  </w:t>
      </w:r>
    </w:p>
    <w:p w:rsidR="00027DD6" w:rsidRDefault="00EB5C19">
      <w:pPr>
        <w:pStyle w:val="4"/>
        <w:ind w:left="537"/>
      </w:pPr>
      <w:r>
        <w:t>4.Красный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Композиция по стихотворению </w:t>
      </w:r>
      <w:proofErr w:type="spellStart"/>
      <w:r>
        <w:t>Венгера</w:t>
      </w:r>
      <w:proofErr w:type="spellEnd"/>
      <w:r>
        <w:t xml:space="preserve"> «Красный»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Нахождение оттенков красного (основного) цвета </w:t>
      </w:r>
    </w:p>
    <w:p w:rsidR="00027DD6" w:rsidRDefault="00EB5C19">
      <w:pPr>
        <w:ind w:left="537"/>
      </w:pPr>
      <w:r>
        <w:rPr>
          <w:u w:val="single" w:color="000000"/>
        </w:rPr>
        <w:t>Материалы:</w:t>
      </w:r>
      <w:r>
        <w:t xml:space="preserve"> акварельные краски, кисть  </w:t>
      </w:r>
    </w:p>
    <w:p w:rsidR="00027DD6" w:rsidRDefault="00EB5C19">
      <w:pPr>
        <w:pStyle w:val="4"/>
        <w:ind w:left="537"/>
      </w:pPr>
      <w:r>
        <w:t>5.Синий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Композиция по стихотворению </w:t>
      </w:r>
      <w:proofErr w:type="spellStart"/>
      <w:r>
        <w:t>Венгера</w:t>
      </w:r>
      <w:proofErr w:type="spellEnd"/>
      <w:r>
        <w:t xml:space="preserve"> «Синий»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Нахождение оттенков синего (основного) цвета </w:t>
      </w:r>
    </w:p>
    <w:p w:rsidR="00027DD6" w:rsidRDefault="00EB5C19">
      <w:pPr>
        <w:ind w:left="537"/>
      </w:pPr>
      <w:r>
        <w:rPr>
          <w:u w:val="single" w:color="000000"/>
        </w:rPr>
        <w:t>Материалы:</w:t>
      </w:r>
      <w:r>
        <w:t xml:space="preserve"> акварельные краски, кисть </w:t>
      </w:r>
    </w:p>
    <w:p w:rsidR="00027DD6" w:rsidRDefault="00EB5C19">
      <w:pPr>
        <w:pStyle w:val="5"/>
        <w:ind w:left="537"/>
      </w:pPr>
      <w:r>
        <w:t>6. Оранжевый и коричневый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Композиция по стихотворению </w:t>
      </w:r>
      <w:proofErr w:type="spellStart"/>
      <w:r>
        <w:t>Венгера</w:t>
      </w:r>
      <w:proofErr w:type="spellEnd"/>
      <w:r>
        <w:t xml:space="preserve"> «Оранжевый» и композиция «Ежик в осеннем лесу»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Знакомство с составными красками, нахождение оттенков оранжевого и коричневого. </w:t>
      </w:r>
      <w:r>
        <w:rPr>
          <w:u w:val="single" w:color="000000"/>
        </w:rPr>
        <w:t>Материалы:</w:t>
      </w:r>
      <w:r>
        <w:t xml:space="preserve"> акварельные краски, кисть  </w:t>
      </w:r>
    </w:p>
    <w:p w:rsidR="00027DD6" w:rsidRDefault="00EB5C19">
      <w:pPr>
        <w:pStyle w:val="5"/>
        <w:ind w:left="537"/>
      </w:pPr>
      <w:r>
        <w:t>7. Коричневый, оливковый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>: Композиция «</w:t>
      </w:r>
      <w:proofErr w:type="spellStart"/>
      <w:r>
        <w:t>Бегемотик</w:t>
      </w:r>
      <w:proofErr w:type="spellEnd"/>
      <w:r>
        <w:t>»</w:t>
      </w:r>
      <w:proofErr w:type="gramStart"/>
      <w:r>
        <w:t xml:space="preserve"> ,</w:t>
      </w:r>
      <w:proofErr w:type="gramEnd"/>
      <w:r>
        <w:t xml:space="preserve"> «Лягушка в болоте».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Знакомство с составными красками, нахождение оттенков коричневого, оливкового цветов </w:t>
      </w:r>
    </w:p>
    <w:p w:rsidR="00027DD6" w:rsidRDefault="00EB5C19">
      <w:pPr>
        <w:ind w:left="537"/>
      </w:pPr>
      <w:r>
        <w:rPr>
          <w:u w:val="single" w:color="000000"/>
        </w:rPr>
        <w:t>Материалы:</w:t>
      </w:r>
      <w:r>
        <w:t xml:space="preserve"> акварельные краски, кисть  </w:t>
      </w:r>
    </w:p>
    <w:p w:rsidR="00027DD6" w:rsidRDefault="00EB5C19">
      <w:pPr>
        <w:pStyle w:val="5"/>
        <w:ind w:left="537"/>
      </w:pPr>
      <w:r>
        <w:t>8. Зеленый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Композиция по стихотворению </w:t>
      </w:r>
      <w:proofErr w:type="spellStart"/>
      <w:r>
        <w:t>Венгера</w:t>
      </w:r>
      <w:proofErr w:type="spellEnd"/>
      <w:r>
        <w:t xml:space="preserve"> «Зеленый»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Знакомство с составными красками. Нахождение оттенков зелёного (составного) цвета. </w:t>
      </w:r>
      <w:r>
        <w:rPr>
          <w:u w:val="single" w:color="000000"/>
        </w:rPr>
        <w:t>Материалы:</w:t>
      </w:r>
      <w:r>
        <w:t xml:space="preserve"> акварельные краски, кисть  </w:t>
      </w:r>
    </w:p>
    <w:p w:rsidR="00027DD6" w:rsidRDefault="00EB5C19">
      <w:pPr>
        <w:pStyle w:val="5"/>
        <w:ind w:left="537"/>
      </w:pPr>
      <w:r>
        <w:t>9. Фиолетовый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Композиция по стихотворению </w:t>
      </w:r>
      <w:proofErr w:type="spellStart"/>
      <w:r>
        <w:t>Венгера</w:t>
      </w:r>
      <w:proofErr w:type="spellEnd"/>
      <w:r>
        <w:t xml:space="preserve"> «Фиолетовый»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Знакомство с составными красками. Нахождение оттенков фиолетового (составного) цвета. </w:t>
      </w:r>
    </w:p>
    <w:p w:rsidR="00027DD6" w:rsidRDefault="00EB5C19">
      <w:pPr>
        <w:ind w:left="537"/>
      </w:pPr>
      <w:r>
        <w:rPr>
          <w:u w:val="single" w:color="000000"/>
        </w:rPr>
        <w:t>Материалы:</w:t>
      </w:r>
      <w:r>
        <w:t xml:space="preserve"> акварельные краски, кисть  </w:t>
      </w:r>
    </w:p>
    <w:p w:rsidR="00027DD6" w:rsidRDefault="00EB5C19">
      <w:pPr>
        <w:pStyle w:val="5"/>
        <w:ind w:left="537"/>
      </w:pPr>
      <w:r>
        <w:t>10. Радуга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Композиция  по стихотворению </w:t>
      </w:r>
      <w:proofErr w:type="spellStart"/>
      <w:r>
        <w:t>Венгера</w:t>
      </w:r>
      <w:proofErr w:type="spellEnd"/>
      <w:r>
        <w:t xml:space="preserve"> «Голубой» и «Радуга» С.Маршак. </w:t>
      </w:r>
    </w:p>
    <w:p w:rsidR="00027DD6" w:rsidRDefault="00EB5C19">
      <w:pPr>
        <w:ind w:left="537" w:right="230"/>
      </w:pPr>
      <w:r>
        <w:rPr>
          <w:u w:val="single" w:color="000000"/>
        </w:rPr>
        <w:t>Задача</w:t>
      </w:r>
      <w:r>
        <w:t xml:space="preserve">: Понять порядок цветов в радуге. Последовательность и закономерность.  </w:t>
      </w:r>
      <w:r>
        <w:rPr>
          <w:u w:val="single" w:color="000000"/>
        </w:rPr>
        <w:t>Материалы:</w:t>
      </w:r>
      <w:r>
        <w:t xml:space="preserve"> акварельные краски, кисть  </w:t>
      </w:r>
    </w:p>
    <w:p w:rsidR="00027DD6" w:rsidRDefault="00EB5C19">
      <w:pPr>
        <w:pStyle w:val="5"/>
        <w:ind w:left="537"/>
      </w:pPr>
      <w:r>
        <w:t>11. Ахроматические цвета</w:t>
      </w:r>
      <w:r>
        <w:rPr>
          <w:u w:val="none"/>
        </w:rPr>
        <w:t xml:space="preserve">  </w:t>
      </w:r>
    </w:p>
    <w:p w:rsidR="00027DD6" w:rsidRDefault="00EB5C19">
      <w:pPr>
        <w:ind w:left="537" w:right="2122"/>
      </w:pPr>
      <w:r>
        <w:rPr>
          <w:u w:val="single" w:color="000000"/>
        </w:rPr>
        <w:t>Краткая характеристика</w:t>
      </w:r>
      <w:r>
        <w:t xml:space="preserve">: Композиции «Три котенка», « Снежинки» </w:t>
      </w:r>
      <w:r>
        <w:rPr>
          <w:u w:val="single" w:color="000000"/>
        </w:rPr>
        <w:t>Задача</w:t>
      </w:r>
      <w:r>
        <w:t xml:space="preserve">: Познакомить с ахроматическими красками: белой и чёрной. </w:t>
      </w:r>
    </w:p>
    <w:p w:rsidR="00027DD6" w:rsidRDefault="00EB5C19">
      <w:pPr>
        <w:ind w:left="537"/>
      </w:pPr>
      <w:r>
        <w:rPr>
          <w:u w:val="single" w:color="000000"/>
        </w:rPr>
        <w:lastRenderedPageBreak/>
        <w:t>Материалы:</w:t>
      </w:r>
      <w:r>
        <w:t xml:space="preserve"> гуашь, кисть, лист А3 </w:t>
      </w:r>
    </w:p>
    <w:p w:rsidR="00027DD6" w:rsidRDefault="00EB5C19">
      <w:pPr>
        <w:pStyle w:val="5"/>
        <w:ind w:left="537"/>
      </w:pPr>
      <w:r>
        <w:t>12. Серый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Композиция «Серенькая кошечка села на окошечке»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Научить находить оттенки серого цвета </w:t>
      </w:r>
    </w:p>
    <w:p w:rsidR="00027DD6" w:rsidRDefault="00EB5C19">
      <w:pPr>
        <w:ind w:left="537"/>
      </w:pPr>
      <w:r>
        <w:rPr>
          <w:u w:val="single" w:color="000000"/>
        </w:rPr>
        <w:t>Материалы:</w:t>
      </w:r>
      <w:r>
        <w:t xml:space="preserve"> гуашь, кисть, лист А3 </w:t>
      </w:r>
    </w:p>
    <w:p w:rsidR="00027DD6" w:rsidRDefault="00EB5C19">
      <w:pPr>
        <w:pStyle w:val="5"/>
        <w:ind w:left="537"/>
      </w:pPr>
      <w:r>
        <w:t>13. Праздник красок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Композиция «Мы здорово рисуем!» Упражнения-эксперименты: </w:t>
      </w:r>
    </w:p>
    <w:p w:rsidR="00027DD6" w:rsidRDefault="00EB5C19">
      <w:pPr>
        <w:ind w:left="537"/>
      </w:pPr>
      <w:r>
        <w:t xml:space="preserve">нанести краску на бумагу различными способами — оттиском (пальцем, ластиком, ниткой)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Развивать творчество, фантазию </w:t>
      </w:r>
    </w:p>
    <w:p w:rsidR="00027DD6" w:rsidRDefault="00EB5C19">
      <w:pPr>
        <w:ind w:left="537"/>
      </w:pPr>
      <w:r>
        <w:rPr>
          <w:u w:val="single" w:color="000000"/>
        </w:rPr>
        <w:t>Материалы:</w:t>
      </w:r>
      <w:r>
        <w:t xml:space="preserve"> гуашь, кисть, лист А3 </w:t>
      </w:r>
    </w:p>
    <w:p w:rsidR="00027DD6" w:rsidRDefault="00EB5C19">
      <w:pPr>
        <w:pStyle w:val="5"/>
        <w:ind w:left="537"/>
      </w:pPr>
      <w:r>
        <w:t>14. Светлый – темный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Композиция на свободную тему.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Научить выражать через цвет свое настроение, события прошедшего дня, различные эмоции (радость, страх и т. д.) </w:t>
      </w:r>
    </w:p>
    <w:p w:rsidR="00027DD6" w:rsidRDefault="00EB5C19">
      <w:pPr>
        <w:ind w:left="537"/>
      </w:pPr>
      <w:r>
        <w:rPr>
          <w:u w:val="single" w:color="000000"/>
        </w:rPr>
        <w:t>Материалы:</w:t>
      </w:r>
      <w:r>
        <w:t xml:space="preserve"> гуашь, кисть, лист А3 </w:t>
      </w:r>
    </w:p>
    <w:p w:rsidR="00027DD6" w:rsidRDefault="00EB5C19">
      <w:pPr>
        <w:pStyle w:val="5"/>
        <w:ind w:left="537"/>
      </w:pPr>
      <w:r>
        <w:t>15. Теплые – холодные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Две композиции «Лед» и «Мед»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Развивать ассоциативное мышление, учить различать цвета по </w:t>
      </w:r>
      <w:proofErr w:type="spellStart"/>
      <w:r>
        <w:t>теплохолодности</w:t>
      </w:r>
      <w:proofErr w:type="spellEnd"/>
      <w:r>
        <w:t xml:space="preserve">,  </w:t>
      </w:r>
      <w:r>
        <w:rPr>
          <w:u w:val="single" w:color="000000"/>
        </w:rPr>
        <w:t>Материалы:</w:t>
      </w:r>
      <w:r>
        <w:t xml:space="preserve"> гуашь, кисть, лист А3 </w:t>
      </w:r>
    </w:p>
    <w:p w:rsidR="00027DD6" w:rsidRDefault="00EB5C19">
      <w:pPr>
        <w:pStyle w:val="5"/>
        <w:ind w:left="537"/>
      </w:pPr>
      <w:r>
        <w:t>16. Контрастные цвета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Композиции на свободную тему на контрастные пары цветов.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Познакомить с   одним из типов цветового контраста: </w:t>
      </w:r>
    </w:p>
    <w:p w:rsidR="00027DD6" w:rsidRDefault="00EB5C19">
      <w:pPr>
        <w:ind w:left="537"/>
      </w:pPr>
      <w:r>
        <w:t xml:space="preserve">      по цветовому тону (например, красный — зеленый, желтый — фиолетовый,   сини</w:t>
      </w:r>
      <w:proofErr w:type="gramStart"/>
      <w:r>
        <w:t>й-</w:t>
      </w:r>
      <w:proofErr w:type="gramEnd"/>
      <w:r>
        <w:t xml:space="preserve"> оранжевый); </w:t>
      </w:r>
    </w:p>
    <w:p w:rsidR="00027DD6" w:rsidRDefault="00EB5C19">
      <w:pPr>
        <w:ind w:left="537"/>
      </w:pPr>
      <w:r>
        <w:rPr>
          <w:u w:val="single" w:color="000000"/>
        </w:rPr>
        <w:t xml:space="preserve">Материалы: </w:t>
      </w:r>
      <w:r>
        <w:t>Материалы методического фонда</w:t>
      </w:r>
      <w:r>
        <w:rPr>
          <w:u w:val="single" w:color="000000"/>
        </w:rPr>
        <w:t>,</w:t>
      </w:r>
      <w:r>
        <w:t xml:space="preserve"> лист А3 , краски по выбору </w:t>
      </w:r>
    </w:p>
    <w:p w:rsidR="00027DD6" w:rsidRDefault="00EB5C19">
      <w:pPr>
        <w:pStyle w:val="5"/>
        <w:ind w:left="537"/>
      </w:pPr>
      <w:r>
        <w:t>17. Сближенные цвета</w:t>
      </w:r>
      <w:r>
        <w:rPr>
          <w:u w:val="none"/>
        </w:rPr>
        <w:t xml:space="preserve">  </w:t>
      </w:r>
    </w:p>
    <w:p w:rsidR="00027DD6" w:rsidRDefault="00EB5C19">
      <w:pPr>
        <w:ind w:left="537"/>
      </w:pPr>
      <w:r>
        <w:rPr>
          <w:u w:val="single" w:color="000000"/>
        </w:rPr>
        <w:t>Краткая характеристика</w:t>
      </w:r>
      <w:r>
        <w:t xml:space="preserve">: Композиции: «Дружна семейка»  и т.д. </w:t>
      </w:r>
    </w:p>
    <w:p w:rsidR="00027DD6" w:rsidRDefault="00EB5C19">
      <w:pPr>
        <w:ind w:left="537"/>
      </w:pPr>
      <w:r>
        <w:rPr>
          <w:u w:val="single" w:color="000000"/>
        </w:rPr>
        <w:t>Задача</w:t>
      </w:r>
      <w:r>
        <w:t xml:space="preserve">: Познакомить с нюансными отношениями цветов. </w:t>
      </w:r>
    </w:p>
    <w:p w:rsidR="00027DD6" w:rsidRDefault="00EB5C19">
      <w:pPr>
        <w:ind w:left="537"/>
      </w:pPr>
      <w:r>
        <w:rPr>
          <w:u w:val="single" w:color="000000"/>
        </w:rPr>
        <w:t>Материалы:</w:t>
      </w:r>
      <w:r>
        <w:t xml:space="preserve"> гуашь, кисть, лист А3 </w:t>
      </w:r>
    </w:p>
    <w:p w:rsidR="00027DD6" w:rsidRDefault="00EB5C19">
      <w:pPr>
        <w:spacing w:after="0" w:line="240" w:lineRule="auto"/>
        <w:ind w:left="542" w:right="4694" w:firstLine="0"/>
        <w:jc w:val="left"/>
      </w:pPr>
      <w:r>
        <w:t xml:space="preserve"> </w:t>
      </w:r>
      <w:r>
        <w:rPr>
          <w:b/>
        </w:rPr>
        <w:t xml:space="preserve"> </w:t>
      </w:r>
    </w:p>
    <w:p w:rsidR="00027DD6" w:rsidRDefault="00EB5C19">
      <w:pPr>
        <w:pStyle w:val="3"/>
        <w:ind w:left="901" w:right="363"/>
      </w:pPr>
      <w:proofErr w:type="spellStart"/>
      <w:r>
        <w:t>III.Требования</w:t>
      </w:r>
      <w:proofErr w:type="spellEnd"/>
      <w:r>
        <w:t xml:space="preserve"> к уровню подготовки обучающихся </w:t>
      </w:r>
    </w:p>
    <w:p w:rsidR="00027DD6" w:rsidRDefault="00EB5C19">
      <w:pPr>
        <w:spacing w:after="1" w:line="238" w:lineRule="auto"/>
        <w:ind w:left="527" w:firstLine="710"/>
        <w:jc w:val="left"/>
      </w:pPr>
      <w:r>
        <w:t xml:space="preserve">Требования к уровню подготовки,  обучающихся  разработаны на основе «Рекомендаций по организации образовательной и методической деятельности при реализации </w:t>
      </w:r>
      <w:proofErr w:type="spellStart"/>
      <w:r>
        <w:t>общеразвивающих</w:t>
      </w:r>
      <w:proofErr w:type="spellEnd"/>
      <w:r>
        <w:t xml:space="preserve"> программ в области искусств».  </w:t>
      </w:r>
    </w:p>
    <w:p w:rsidR="00027DD6" w:rsidRDefault="00EB5C19">
      <w:pPr>
        <w:ind w:left="527" w:firstLine="720"/>
      </w:pPr>
      <w:r>
        <w:t xml:space="preserve">Результатом освоения программы является приобретение обучающимися следующих знаний, умений и навыков: </w:t>
      </w:r>
      <w:r>
        <w:rPr>
          <w:b/>
          <w:i/>
          <w:u w:val="single" w:color="000000"/>
        </w:rPr>
        <w:t>Уметь:</w:t>
      </w:r>
      <w:r>
        <w:rPr>
          <w:b/>
          <w:i/>
        </w:rPr>
        <w:t xml:space="preserve"> </w:t>
      </w:r>
    </w:p>
    <w:p w:rsidR="00027DD6" w:rsidRDefault="00EB5C19">
      <w:pPr>
        <w:numPr>
          <w:ilvl w:val="0"/>
          <w:numId w:val="2"/>
        </w:numPr>
        <w:ind w:hanging="360"/>
      </w:pPr>
      <w:r>
        <w:t xml:space="preserve">Владеть техническими приемами акварельной живописи (заливка, размывка, вливание цвета в цвет, работа </w:t>
      </w:r>
      <w:proofErr w:type="spellStart"/>
      <w:r>
        <w:t>по-сухому</w:t>
      </w:r>
      <w:proofErr w:type="spellEnd"/>
      <w:r>
        <w:t xml:space="preserve">, работа </w:t>
      </w:r>
      <w:proofErr w:type="spellStart"/>
      <w:r>
        <w:t>по-сырому</w:t>
      </w:r>
      <w:proofErr w:type="spellEnd"/>
      <w:r>
        <w:t xml:space="preserve">, А-ля-прима, лессировка, мазок). </w:t>
      </w:r>
    </w:p>
    <w:p w:rsidR="00027DD6" w:rsidRDefault="00EB5C19">
      <w:pPr>
        <w:numPr>
          <w:ilvl w:val="0"/>
          <w:numId w:val="2"/>
        </w:numPr>
        <w:ind w:hanging="360"/>
      </w:pPr>
      <w:r>
        <w:t xml:space="preserve">Осознанно и осмысленно воспринимать формат, ритм, закон соподчинения и контраста, целое и детали, колористическую целостность листа. </w:t>
      </w:r>
    </w:p>
    <w:p w:rsidR="00027DD6" w:rsidRDefault="00EB5C19">
      <w:pPr>
        <w:numPr>
          <w:ilvl w:val="0"/>
          <w:numId w:val="2"/>
        </w:numPr>
        <w:ind w:hanging="360"/>
      </w:pPr>
      <w:r>
        <w:t xml:space="preserve">Видеть отношение, анализировать влияние одного цвета на другой, чувствовать изменение цвета предмета в зависимости от окружающей среды и характера освещения. </w:t>
      </w:r>
    </w:p>
    <w:p w:rsidR="00027DD6" w:rsidRDefault="00EB5C19">
      <w:pPr>
        <w:numPr>
          <w:ilvl w:val="0"/>
          <w:numId w:val="2"/>
        </w:numPr>
        <w:ind w:hanging="360"/>
      </w:pPr>
      <w:r>
        <w:t xml:space="preserve">Выразить свое индивидуальное отношение к изображаемому, передать меру условности, «режиссуру» видения работы. При этом техническая сторона должна соответствовать творческой.      </w:t>
      </w:r>
      <w:r>
        <w:rPr>
          <w:b/>
          <w:i/>
          <w:u w:val="single" w:color="000000"/>
        </w:rPr>
        <w:t>Знать:</w:t>
      </w:r>
      <w:r>
        <w:rPr>
          <w:b/>
          <w:i/>
        </w:rPr>
        <w:t xml:space="preserve"> </w:t>
      </w:r>
    </w:p>
    <w:p w:rsidR="00027DD6" w:rsidRDefault="00EB5C19">
      <w:pPr>
        <w:numPr>
          <w:ilvl w:val="0"/>
          <w:numId w:val="3"/>
        </w:numPr>
        <w:spacing w:after="1" w:line="238" w:lineRule="auto"/>
        <w:ind w:hanging="360"/>
      </w:pPr>
      <w:r>
        <w:t xml:space="preserve">Основы </w:t>
      </w:r>
      <w:proofErr w:type="spellStart"/>
      <w:r>
        <w:t>цветоведения</w:t>
      </w:r>
      <w:proofErr w:type="spellEnd"/>
      <w:r>
        <w:t>, основные термины (цветовой круг/спектр/, цвета теплые и холодные, хроматические и ахроматические, сближенные и контрастные, локальный цвет, основные и дополнительные цвета, тон/как светлота/, три характеристики цвета).</w:t>
      </w:r>
      <w:r>
        <w:rPr>
          <w:b/>
        </w:rPr>
        <w:t xml:space="preserve"> </w:t>
      </w:r>
    </w:p>
    <w:p w:rsidR="00027DD6" w:rsidRDefault="00EB5C19">
      <w:pPr>
        <w:numPr>
          <w:ilvl w:val="0"/>
          <w:numId w:val="3"/>
        </w:numPr>
        <w:ind w:hanging="360"/>
      </w:pPr>
      <w:r>
        <w:lastRenderedPageBreak/>
        <w:t>Знать работы мастеров зарубежного и русского искусства, работы мастеров акварели: Герасимова, Фонвизина, Остроумовой-Лебедевой, Врубеля и т. д.</w:t>
      </w:r>
      <w:r>
        <w:rPr>
          <w:b/>
        </w:rPr>
        <w:t xml:space="preserve"> </w:t>
      </w:r>
    </w:p>
    <w:p w:rsidR="00027DD6" w:rsidRDefault="00EB5C19">
      <w:pPr>
        <w:numPr>
          <w:ilvl w:val="0"/>
          <w:numId w:val="3"/>
        </w:numPr>
        <w:ind w:hanging="360"/>
      </w:pPr>
      <w:r>
        <w:t xml:space="preserve">Знать мастеров натюрморта: Шардена, Сезанна, </w:t>
      </w:r>
      <w:proofErr w:type="spellStart"/>
      <w:r>
        <w:t>Ван-Гога</w:t>
      </w:r>
      <w:proofErr w:type="spellEnd"/>
      <w:r>
        <w:t xml:space="preserve">, малых голландцев, </w:t>
      </w:r>
      <w:proofErr w:type="spellStart"/>
      <w:r>
        <w:t>Стотарова</w:t>
      </w:r>
      <w:proofErr w:type="spellEnd"/>
      <w:r>
        <w:t xml:space="preserve">, </w:t>
      </w:r>
      <w:proofErr w:type="spellStart"/>
      <w:r>
        <w:t>Кончаловского</w:t>
      </w:r>
      <w:proofErr w:type="spellEnd"/>
      <w:r>
        <w:t xml:space="preserve"> и др.</w:t>
      </w:r>
      <w:r>
        <w:rPr>
          <w:b/>
        </w:rPr>
        <w:t xml:space="preserve"> </w:t>
      </w:r>
    </w:p>
    <w:p w:rsidR="00027DD6" w:rsidRDefault="00EB5C19">
      <w:pPr>
        <w:spacing w:after="0" w:line="259" w:lineRule="auto"/>
        <w:ind w:left="542" w:firstLine="0"/>
        <w:jc w:val="left"/>
      </w:pPr>
      <w:r>
        <w:t xml:space="preserve"> </w:t>
      </w:r>
    </w:p>
    <w:p w:rsidR="00027DD6" w:rsidRDefault="00EB5C19">
      <w:pPr>
        <w:pStyle w:val="4"/>
        <w:spacing w:after="0"/>
        <w:ind w:left="901" w:right="358"/>
        <w:jc w:val="center"/>
      </w:pPr>
      <w:r>
        <w:rPr>
          <w:i w:val="0"/>
          <w:u w:val="none"/>
        </w:rPr>
        <w:t xml:space="preserve">IV. Формы и методы контроля, система оценок </w:t>
      </w:r>
    </w:p>
    <w:p w:rsidR="00027DD6" w:rsidRDefault="00EB5C19">
      <w:pPr>
        <w:ind w:left="537"/>
      </w:pPr>
      <w:r>
        <w:t xml:space="preserve">  Оценка качества реализации учебного предмета является составной частью содержания учебного предмета и включает в себя текущий контроль успеваемости.</w:t>
      </w:r>
      <w:r>
        <w:rPr>
          <w:b/>
        </w:rPr>
        <w:t xml:space="preserve"> </w:t>
      </w:r>
    </w:p>
    <w:p w:rsidR="00027DD6" w:rsidRDefault="00EB5C19">
      <w:pPr>
        <w:spacing w:after="1" w:line="238" w:lineRule="auto"/>
        <w:ind w:left="527" w:firstLine="710"/>
        <w:jc w:val="left"/>
      </w:pPr>
      <w: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 </w:t>
      </w:r>
    </w:p>
    <w:p w:rsidR="00027DD6" w:rsidRDefault="00EB5C19">
      <w:pPr>
        <w:ind w:left="527" w:firstLine="710"/>
      </w:pPr>
      <w:proofErr w:type="gramStart"/>
      <w:r>
        <w:t xml:space="preserve">Качество подготовки обучающихся при проведении текущего контроля  в баллах не оценивается в связи с контингентом обучающихся. </w:t>
      </w:r>
      <w:proofErr w:type="gramEnd"/>
    </w:p>
    <w:p w:rsidR="00027DD6" w:rsidRDefault="00EB5C19">
      <w:pPr>
        <w:pStyle w:val="4"/>
        <w:spacing w:after="0"/>
        <w:ind w:left="901" w:right="362"/>
        <w:jc w:val="center"/>
      </w:pPr>
      <w:r>
        <w:rPr>
          <w:i w:val="0"/>
          <w:u w:val="none"/>
        </w:rPr>
        <w:t xml:space="preserve">V. Методическое обеспечение </w:t>
      </w:r>
    </w:p>
    <w:p w:rsidR="00027DD6" w:rsidRDefault="00EB5C19">
      <w:pPr>
        <w:ind w:left="5" w:firstLine="706"/>
      </w:pPr>
      <w:r>
        <w:t xml:space="preserve">Человек воспринимает мир в цвете. Бесконечная смена цветовых ощущений сопровождает всю его жизнь. Все виды изобразительного и прикладного искусства широко используют возможности его воздействия. Основной дисциплиной для художников в области цвета является живопись. Только она способна отразить на плоскости всё богатство цветовых и световых отношений в их многообразных по характеру переходах и контрастах. Живопись способна в полном объёме развить то, что мы называем “глазом художника”. Выдающийся русский живописец К.С. Петров-Водкин писал: “Живописец, изучающий разноцветность вещей природы, тем самым постигает их взаимоотношения, определяет нахождение вещи в мире”.   </w:t>
      </w:r>
    </w:p>
    <w:p w:rsidR="00027DD6" w:rsidRDefault="00EB5C19">
      <w:pPr>
        <w:ind w:left="0" w:firstLine="710"/>
      </w:pPr>
      <w:r>
        <w:t xml:space="preserve">При выполнении практических заданий на уроках изобразительного искусства, живописи и композиции в дальнейшем, ученики сталкиваются с проблемами, связанными с использованием цвета. Дети испытывают трудности при разработке общего цветового решения композиции. При выборе цвета для выражения определенной темы отдельные детали сложно освободить от привычных колористических ассоциаций. В процессе обучения живописи встает проблема решения взаимодействия «цвета — форма — свет» — пространство. Много времени требует поиск гармоничного сочетания заданных цветов. Не владея свободно техникой работы различными видами художественных красок, ученики не могут выполнить работу быстро и на высоком уровне, тем более, что темы и практические задания на последующих уровнях обучения усложняются. </w:t>
      </w:r>
    </w:p>
    <w:p w:rsidR="00027DD6" w:rsidRDefault="00EB5C19">
      <w:pPr>
        <w:ind w:left="0" w:firstLine="710"/>
      </w:pPr>
      <w:r>
        <w:t xml:space="preserve">Таким образом, изучение теории цвета, овладение принципами цветовой гармонии — неотъемлемая и важная часть обучения изобразительному искусству. </w:t>
      </w:r>
    </w:p>
    <w:p w:rsidR="00027DD6" w:rsidRDefault="00EB5C19">
      <w:pPr>
        <w:ind w:left="0" w:firstLine="710"/>
      </w:pPr>
      <w:r>
        <w:t xml:space="preserve">Решение этих задач невозможно без развития у детей </w:t>
      </w:r>
      <w:proofErr w:type="spellStart"/>
      <w:r>
        <w:t>цвето</w:t>
      </w:r>
      <w:proofErr w:type="spellEnd"/>
      <w:r>
        <w:t xml:space="preserve">- и </w:t>
      </w:r>
      <w:proofErr w:type="spellStart"/>
      <w:r>
        <w:t>тоночувствительности</w:t>
      </w:r>
      <w:proofErr w:type="spellEnd"/>
      <w:r>
        <w:t xml:space="preserve"> восприятия, вариативности мышления, </w:t>
      </w:r>
      <w:proofErr w:type="spellStart"/>
      <w:r>
        <w:t>креативности</w:t>
      </w:r>
      <w:proofErr w:type="spellEnd"/>
      <w:r>
        <w:t xml:space="preserve">, богатой ассоциативной памяти, </w:t>
      </w:r>
      <w:proofErr w:type="spellStart"/>
      <w:r>
        <w:t>объемнопространственного</w:t>
      </w:r>
      <w:proofErr w:type="spellEnd"/>
      <w:r>
        <w:t xml:space="preserve"> мышления. Необходимо решать и воспитательные задачи — прививать детям уважение к труду, ответственность за выполнение работы, развивать самостоятельность, творческую активность. Всё это способствует развитию эстетического вкуса, чувства цветовой гармонии, формированию общей культуры учеников. </w:t>
      </w:r>
    </w:p>
    <w:p w:rsidR="00027DD6" w:rsidRDefault="00EB5C19">
      <w:pPr>
        <w:ind w:left="0" w:firstLine="710"/>
      </w:pPr>
      <w:r>
        <w:t xml:space="preserve">      Программные темы и содержание практических заданий по основам </w:t>
      </w:r>
      <w:proofErr w:type="spellStart"/>
      <w:r>
        <w:t>цветоведения</w:t>
      </w:r>
      <w:proofErr w:type="spellEnd"/>
      <w:r>
        <w:t xml:space="preserve"> должны быть адаптированы с учетом возраста и индивидуальных творческих способностей каждого ученика. Изучение тем включает в себя задания как теоретического, так и практического характера. Изложение теоретических знаний может происходить в различных формах: объяснение, рассказ педагога, беседа, разнообразного визуально-зрительного материала. Объяснение новых тем сопровождается демонстрацией: используются репродукции картин мастеров, слайды, зрительный ряд на компьютере, работы учеников прошлых лет, специальные наглядные пособия. Важнейшую роль в художественном образовании играет музейная педагогика. Поэтому посещение музеев, выставок — неотъемлемый компонент учебного процесса. </w:t>
      </w:r>
    </w:p>
    <w:p w:rsidR="00027DD6" w:rsidRDefault="00EB5C19">
      <w:pPr>
        <w:ind w:left="0" w:firstLine="710"/>
      </w:pPr>
      <w:r>
        <w:t xml:space="preserve"> Практические задания представляют собой работы различной сложности. Это могут быть как простые </w:t>
      </w:r>
      <w:proofErr w:type="spellStart"/>
      <w:r>
        <w:t>схемы-выкраски</w:t>
      </w:r>
      <w:proofErr w:type="spellEnd"/>
      <w:r>
        <w:t xml:space="preserve"> по теме «Колорит. Изменение светлоты цветового тона», </w:t>
      </w:r>
      <w:proofErr w:type="spellStart"/>
      <w:r>
        <w:lastRenderedPageBreak/>
        <w:t>выкраскипалитры</w:t>
      </w:r>
      <w:proofErr w:type="spellEnd"/>
      <w:r>
        <w:t xml:space="preserve"> по теме «Ассоциации света», «Цветовые системы разных эпох», так и композиционные упражнения, формально-декоративные и сюжетно-тематические композиции. Более полное освоение выразительной силы и напряжения цветовых сочетаний дает композиционное построение, где использованы структуры в форме простых полос или сетки шахматной доски. </w:t>
      </w:r>
    </w:p>
    <w:p w:rsidR="00027DD6" w:rsidRDefault="00EB5C19">
      <w:pPr>
        <w:ind w:left="0" w:firstLine="710"/>
      </w:pPr>
      <w:r>
        <w:t xml:space="preserve">Контроль знаний, умений и навыков учеников проводится как в форме опроса, так и в ходе текущих и итоговых просмотров работ. </w:t>
      </w:r>
    </w:p>
    <w:p w:rsidR="00027DD6" w:rsidRDefault="00EB5C19">
      <w:pPr>
        <w:spacing w:after="0" w:line="259" w:lineRule="auto"/>
        <w:ind w:left="710" w:firstLine="0"/>
        <w:jc w:val="left"/>
      </w:pPr>
      <w:r>
        <w:t xml:space="preserve"> </w:t>
      </w:r>
    </w:p>
    <w:p w:rsidR="00027DD6" w:rsidRDefault="00EB5C19">
      <w:pPr>
        <w:spacing w:after="3" w:line="259" w:lineRule="auto"/>
        <w:ind w:left="720"/>
        <w:jc w:val="left"/>
      </w:pPr>
      <w:r>
        <w:rPr>
          <w:b/>
          <w:i/>
          <w:u w:val="single" w:color="000000"/>
        </w:rPr>
        <w:t>Критериями оценки практических работ являются</w:t>
      </w:r>
      <w:r>
        <w:t xml:space="preserve">: </w:t>
      </w:r>
    </w:p>
    <w:p w:rsidR="00027DD6" w:rsidRDefault="00EB5C19">
      <w:pPr>
        <w:numPr>
          <w:ilvl w:val="0"/>
          <w:numId w:val="4"/>
        </w:numPr>
        <w:ind w:right="2311" w:hanging="360"/>
      </w:pPr>
      <w:r>
        <w:t xml:space="preserve">успешность решения поставленных задач;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spellStart"/>
      <w:r>
        <w:t>сгармонированность</w:t>
      </w:r>
      <w:proofErr w:type="spellEnd"/>
      <w:r>
        <w:t xml:space="preserve"> цветового решения; </w:t>
      </w:r>
    </w:p>
    <w:p w:rsidR="00027DD6" w:rsidRDefault="00EB5C19">
      <w:pPr>
        <w:numPr>
          <w:ilvl w:val="0"/>
          <w:numId w:val="4"/>
        </w:numPr>
        <w:ind w:right="2311" w:hanging="360"/>
      </w:pPr>
      <w:r>
        <w:t xml:space="preserve">уровень культуры выполнения. </w:t>
      </w:r>
    </w:p>
    <w:p w:rsidR="00027DD6" w:rsidRDefault="00EB5C19">
      <w:pPr>
        <w:spacing w:after="0" w:line="259" w:lineRule="auto"/>
        <w:ind w:left="0" w:firstLine="0"/>
        <w:jc w:val="left"/>
      </w:pPr>
      <w:r>
        <w:t xml:space="preserve"> </w:t>
      </w:r>
    </w:p>
    <w:p w:rsidR="00027DD6" w:rsidRDefault="00EB5C19">
      <w:pPr>
        <w:ind w:left="5" w:firstLine="706"/>
      </w:pPr>
      <w:r>
        <w:t xml:space="preserve">Обучение теории цвета предполагает ознакомление с терминологией </w:t>
      </w:r>
      <w:proofErr w:type="spellStart"/>
      <w:r>
        <w:t>колористики</w:t>
      </w:r>
      <w:proofErr w:type="spellEnd"/>
      <w:r>
        <w:t xml:space="preserve">, при этом выбор терминов определяется возрастными особенностями детей. </w:t>
      </w:r>
    </w:p>
    <w:p w:rsidR="00027DD6" w:rsidRDefault="00EB5C19">
      <w:pPr>
        <w:ind w:left="5" w:firstLine="706"/>
      </w:pPr>
      <w:r>
        <w:t xml:space="preserve">    Знакомство с теорией цвета следует начинать с живой беседы о знакомых им цветах и их оттенках. Можно поинтересоваться, какие цвета больше всего нравятся. Предложения посчитать количество цветов в кабинете, определить цвета одежды одноклассников, объяснить цветовую окраску животных (почему бабочка яркая, заяц летом — серый, зимой — белый и т. д.) вызовут у ребенка интерес к цвету. В качестве практического знакомства с красками рекомендуем провести упражнения-эксперименты: нанести краску на бумагу различными способами — оттиском (пальцем, ластиком, ниткой), набрызгиванием, раздуванием; на влажную бумагу с предварительно нанесенным рисунком восковым мелком. Можно предложить ученикам выразить через цвет свое настроение, события прошедшего дня, различные эмоции (радость, страх и т. д.). Развитию ассоциативной памяти и образного мышления на таких уроках способствует знакомство с музыкальными и литературными произведениями (чтение поэзии, прозы, прослушивание музыкальных произведений). </w:t>
      </w:r>
    </w:p>
    <w:p w:rsidR="00027DD6" w:rsidRDefault="00EB5C19">
      <w:pPr>
        <w:ind w:left="5" w:firstLine="706"/>
      </w:pPr>
      <w:r>
        <w:t xml:space="preserve">Высвобождая и развивая ассоциативно-чувственное восприятие цвета у детей, необходимо в доступной форме обучать их объективным закономерностям цвета. </w:t>
      </w:r>
    </w:p>
    <w:p w:rsidR="00027DD6" w:rsidRDefault="00EB5C19">
      <w:pPr>
        <w:ind w:left="5" w:firstLine="706"/>
      </w:pPr>
      <w:r>
        <w:t xml:space="preserve"> Необходимо ознакомить учеников с понятием цветового спектра — основой любой эстетической теории цвета. В качестве практических работ на закрепление нового материала предлагаются следующее задание: изобразить радугу или 7-ступенный цветовой спектр. </w:t>
      </w:r>
    </w:p>
    <w:p w:rsidR="00027DD6" w:rsidRDefault="00EB5C19">
      <w:pPr>
        <w:ind w:left="5" w:firstLine="706"/>
      </w:pPr>
      <w:r>
        <w:t xml:space="preserve">Исследование символики цвета развивает ассоциативное и образное мышление. При изучении данной темы, ученики выполняют упражнения в виде </w:t>
      </w:r>
      <w:proofErr w:type="spellStart"/>
      <w:r>
        <w:t>карточек-выкрасок</w:t>
      </w:r>
      <w:proofErr w:type="spellEnd"/>
      <w:r>
        <w:t xml:space="preserve">. где требуется цветом выразить противоположные ощущения  (веселое — грустное, близкое — далекое, сладкое — горькое, гладкое — шероховатое). </w:t>
      </w:r>
    </w:p>
    <w:p w:rsidR="00027DD6" w:rsidRDefault="00EB5C19">
      <w:pPr>
        <w:ind w:left="5" w:firstLine="706"/>
      </w:pPr>
      <w:r>
        <w:t xml:space="preserve">  Все практические задания предполагают высокую исполнительскую культуру. В связи с этим полезны специальные упражнения на овладение техническими приемами работы красками (отмывки, </w:t>
      </w:r>
      <w:proofErr w:type="spellStart"/>
      <w:r>
        <w:t>цветотональные</w:t>
      </w:r>
      <w:proofErr w:type="spellEnd"/>
      <w:r>
        <w:t xml:space="preserve"> растяжки, вливания). Выполнение копии произведения орнаментики не только воспитывает высокую культуру исполнения, но и развивает чувство цветовой гармонии, формирует художественный вкус. </w:t>
      </w:r>
    </w:p>
    <w:p w:rsidR="00027DD6" w:rsidRDefault="00EB5C19">
      <w:pPr>
        <w:ind w:left="5" w:firstLine="706"/>
      </w:pPr>
      <w:r>
        <w:t xml:space="preserve">  При обучении детей основам </w:t>
      </w:r>
      <w:proofErr w:type="spellStart"/>
      <w:r>
        <w:t>цветоведения</w:t>
      </w:r>
      <w:proofErr w:type="spellEnd"/>
      <w:r>
        <w:t xml:space="preserve"> важно дать представление об ахроматических и хроматических цветах, их различии (отличаются наличием или отсутствием цветового тона). Также нужно ознакомить с тремя характеристиками цвета: </w:t>
      </w:r>
      <w:r>
        <w:rPr>
          <w:i/>
        </w:rPr>
        <w:t>цветовой тон, светлота (яркость), насыщенность</w:t>
      </w:r>
      <w:r>
        <w:t xml:space="preserve">. Следует обратить внимание на различие значений терминов «тон» и «светлота (яркость)» в </w:t>
      </w:r>
      <w:proofErr w:type="spellStart"/>
      <w:r>
        <w:t>цветоведении</w:t>
      </w:r>
      <w:proofErr w:type="spellEnd"/>
      <w:r>
        <w:t xml:space="preserve"> и живописи. Тон и светлота в живописи — равнозначные понятия, в то время как в </w:t>
      </w:r>
      <w:proofErr w:type="spellStart"/>
      <w:r>
        <w:t>цветоведении</w:t>
      </w:r>
      <w:proofErr w:type="spellEnd"/>
      <w:r>
        <w:t xml:space="preserve"> </w:t>
      </w:r>
      <w:r>
        <w:rPr>
          <w:i/>
        </w:rPr>
        <w:t>цветовой тон</w:t>
      </w:r>
      <w:r>
        <w:t xml:space="preserve"> — это качество цвета, позволяющее сравнить его с одним из спектральных цветов, а </w:t>
      </w:r>
      <w:r>
        <w:rPr>
          <w:i/>
        </w:rPr>
        <w:t>светлота (яркость)</w:t>
      </w:r>
      <w:r>
        <w:t xml:space="preserve"> — степень отличия данного цвета от черного. </w:t>
      </w:r>
    </w:p>
    <w:p w:rsidR="00027DD6" w:rsidRDefault="00EB5C19">
      <w:pPr>
        <w:ind w:left="5" w:firstLine="706"/>
      </w:pPr>
      <w:r>
        <w:t xml:space="preserve">   Одно из главных понятий теории цвета — </w:t>
      </w:r>
      <w:r>
        <w:rPr>
          <w:i/>
        </w:rPr>
        <w:t>колорит.</w:t>
      </w:r>
      <w:r>
        <w:t xml:space="preserve"> Усвоение знаний о пяти типах колорита (</w:t>
      </w:r>
      <w:proofErr w:type="spellStart"/>
      <w:r>
        <w:t>сгармонированный</w:t>
      </w:r>
      <w:proofErr w:type="spellEnd"/>
      <w:r>
        <w:t xml:space="preserve">, пестрый, </w:t>
      </w:r>
      <w:proofErr w:type="spellStart"/>
      <w:r>
        <w:t>разбеленный</w:t>
      </w:r>
      <w:proofErr w:type="spellEnd"/>
      <w:r>
        <w:t xml:space="preserve">, зачерненный, ломаный) и их практическое применение </w:t>
      </w:r>
      <w:r>
        <w:lastRenderedPageBreak/>
        <w:t xml:space="preserve">развивает творческое мышление и ассоциативную память. В качестве практического задания выполняются </w:t>
      </w:r>
      <w:proofErr w:type="spellStart"/>
      <w:r>
        <w:t>карточки-выкраски</w:t>
      </w:r>
      <w:proofErr w:type="spellEnd"/>
      <w:r>
        <w:t xml:space="preserve"> с </w:t>
      </w:r>
      <w:proofErr w:type="spellStart"/>
      <w:r>
        <w:t>разбелом</w:t>
      </w:r>
      <w:proofErr w:type="spellEnd"/>
      <w:r>
        <w:t xml:space="preserve"> и </w:t>
      </w:r>
      <w:proofErr w:type="spellStart"/>
      <w:r>
        <w:t>зачернением</w:t>
      </w:r>
      <w:proofErr w:type="spellEnd"/>
      <w:r>
        <w:t xml:space="preserve"> каждого из 12 цветов 12ступенного цветового круга. Всего с 12 чистыми цветами этого спектра должно быть изготовлено 36 </w:t>
      </w:r>
      <w:proofErr w:type="spellStart"/>
      <w:r>
        <w:t>карточек-выкрасок</w:t>
      </w:r>
      <w:proofErr w:type="spellEnd"/>
      <w:r>
        <w:t xml:space="preserve">. Это задание также способствует закреплению знаний о характеристиках цвета — </w:t>
      </w:r>
      <w:r>
        <w:rPr>
          <w:i/>
        </w:rPr>
        <w:t>светлоте (яркости) и насыщенности (чистоте).</w:t>
      </w:r>
      <w:r>
        <w:t xml:space="preserve"> Форма работы может быть групповой: каждый ученик из группы должен выбрать какой-либо цвет и выкрасить 3 карточки — чистый цвет, </w:t>
      </w:r>
      <w:proofErr w:type="spellStart"/>
      <w:r>
        <w:t>разбел</w:t>
      </w:r>
      <w:proofErr w:type="spellEnd"/>
      <w:r>
        <w:t xml:space="preserve">, </w:t>
      </w:r>
      <w:proofErr w:type="spellStart"/>
      <w:r>
        <w:t>зачернение</w:t>
      </w:r>
      <w:proofErr w:type="spellEnd"/>
      <w:r>
        <w:t xml:space="preserve">. Как практическое задание по теме «Колорит» предлагается создать </w:t>
      </w:r>
      <w:proofErr w:type="spellStart"/>
      <w:r>
        <w:t>сюжетнотематические</w:t>
      </w:r>
      <w:proofErr w:type="spellEnd"/>
      <w:r>
        <w:t xml:space="preserve"> композиции, темы которых диктуют выбор определенного типа колорита  </w:t>
      </w:r>
    </w:p>
    <w:p w:rsidR="00027DD6" w:rsidRDefault="00EB5C19">
      <w:pPr>
        <w:ind w:left="5" w:firstLine="706"/>
      </w:pPr>
      <w:r>
        <w:t xml:space="preserve">Большую роль в достижении выразительности цвета играет применение цветовых контрастов. Ученики знакомятся с  7 типами цветовых контрастов: </w:t>
      </w:r>
    </w:p>
    <w:p w:rsidR="00027DD6" w:rsidRDefault="00EB5C19">
      <w:pPr>
        <w:numPr>
          <w:ilvl w:val="0"/>
          <w:numId w:val="5"/>
        </w:numPr>
        <w:ind w:left="1324" w:hanging="422"/>
      </w:pPr>
      <w:r>
        <w:t xml:space="preserve">по цветовому тону (например, красный — желтый — синий); </w:t>
      </w:r>
    </w:p>
    <w:p w:rsidR="00027DD6" w:rsidRDefault="00EB5C19">
      <w:pPr>
        <w:numPr>
          <w:ilvl w:val="0"/>
          <w:numId w:val="5"/>
        </w:numPr>
        <w:ind w:left="1324" w:hanging="422"/>
      </w:pPr>
      <w:r>
        <w:t xml:space="preserve">светлый — темный; </w:t>
      </w:r>
    </w:p>
    <w:p w:rsidR="00027DD6" w:rsidRDefault="00EB5C19">
      <w:pPr>
        <w:numPr>
          <w:ilvl w:val="0"/>
          <w:numId w:val="5"/>
        </w:numPr>
        <w:ind w:left="1324" w:hanging="422"/>
      </w:pPr>
      <w:r>
        <w:t xml:space="preserve">насыщенный — приглушенный; </w:t>
      </w:r>
    </w:p>
    <w:p w:rsidR="00027DD6" w:rsidRDefault="00EB5C19">
      <w:pPr>
        <w:numPr>
          <w:ilvl w:val="0"/>
          <w:numId w:val="5"/>
        </w:numPr>
        <w:ind w:left="1324" w:hanging="422"/>
      </w:pPr>
      <w:r>
        <w:t xml:space="preserve">симультанный — когда при восприятии какого-либо цвета вблизи его возникает ощущение присутствия цвета, контрастного существующему (например, при восприятии красного цвета вокруг него видится ореол зеленого цвета, который объективно не существует); </w:t>
      </w:r>
    </w:p>
    <w:p w:rsidR="00027DD6" w:rsidRDefault="00EB5C19">
      <w:pPr>
        <w:numPr>
          <w:ilvl w:val="0"/>
          <w:numId w:val="5"/>
        </w:numPr>
        <w:ind w:left="1324" w:hanging="422"/>
      </w:pPr>
      <w:r>
        <w:t xml:space="preserve">холодный — теплый; </w:t>
      </w:r>
    </w:p>
    <w:p w:rsidR="00027DD6" w:rsidRDefault="00EB5C19">
      <w:pPr>
        <w:numPr>
          <w:ilvl w:val="0"/>
          <w:numId w:val="5"/>
        </w:numPr>
        <w:ind w:left="1324" w:hanging="422"/>
      </w:pPr>
      <w:r>
        <w:t xml:space="preserve">контраст дополнительных цветов; </w:t>
      </w:r>
    </w:p>
    <w:p w:rsidR="00027DD6" w:rsidRDefault="00EB5C19">
      <w:pPr>
        <w:numPr>
          <w:ilvl w:val="0"/>
          <w:numId w:val="5"/>
        </w:numPr>
        <w:ind w:left="1324" w:hanging="422"/>
      </w:pPr>
      <w:r>
        <w:t xml:space="preserve">контраст по площади цветового пятна. </w:t>
      </w:r>
    </w:p>
    <w:p w:rsidR="00027DD6" w:rsidRDefault="00EB5C19">
      <w:pPr>
        <w:spacing w:after="0" w:line="259" w:lineRule="auto"/>
        <w:ind w:left="0" w:firstLine="0"/>
        <w:jc w:val="left"/>
      </w:pPr>
      <w:r>
        <w:t xml:space="preserve"> </w:t>
      </w:r>
    </w:p>
    <w:p w:rsidR="00027DD6" w:rsidRDefault="00EB5C19">
      <w:pPr>
        <w:ind w:left="0" w:firstLine="710"/>
      </w:pPr>
      <w:r>
        <w:t xml:space="preserve">Эстетическое впечатление, оказываемое на зрителя при восприятии произведения живописи, в значительной мере зависит от правильно выбранного типа цветовой композиции. Ученики знакомятся с понятием цветовой композиции как совокупности цветовых пятен, организованной по какой-либо закономерности, и практически осваивают принцип, по которому классифицируются типы цветовой композиции — по количеству используемых цветов (монохромная, полярная, 3цветная, многоцветная, а также производные от этих видов — </w:t>
      </w:r>
      <w:proofErr w:type="spellStart"/>
      <w:r>
        <w:t>многоцветие</w:t>
      </w:r>
      <w:proofErr w:type="spellEnd"/>
      <w:r>
        <w:t xml:space="preserve"> со сдвигом к одному цветовому тону и ахроматическая). </w:t>
      </w:r>
    </w:p>
    <w:p w:rsidR="00027DD6" w:rsidRDefault="00EB5C19">
      <w:pPr>
        <w:ind w:left="5" w:firstLine="706"/>
      </w:pPr>
      <w:r>
        <w:t xml:space="preserve">Свободное владение цветом позволяет ученикам пользоваться его выразительными свойствами в любой области изобразительного творчества. На завершающем этапе обучения в художественной школе при выполнении итоговой работы ученикам рекомендуется предварительно сделать «цветовую карту» для нее. Она должна в предельно сжатой форме информировать о предполагаемых цветах (цветовая композиция, колорит, общая гамма, форма и размер цветового пятна). В процессе такой работы воспитываются самостоятельность, активность, ответственность, закрепляются и совершенствуются полученные ранее знания, умения и навыки, формируется интерес к учебе как основе будущей профессиональной деятельности в области искусства. </w:t>
      </w:r>
    </w:p>
    <w:p w:rsidR="00027DD6" w:rsidRDefault="00EB5C19">
      <w:pPr>
        <w:spacing w:after="3" w:line="259" w:lineRule="auto"/>
        <w:ind w:left="537"/>
        <w:jc w:val="left"/>
      </w:pPr>
      <w:r>
        <w:rPr>
          <w:b/>
          <w:i/>
          <w:u w:val="single" w:color="000000"/>
        </w:rPr>
        <w:t>Успешность обучения оценивается по следующим критериям:</w:t>
      </w:r>
      <w:r>
        <w:rPr>
          <w:b/>
          <w:i/>
        </w:rPr>
        <w:t xml:space="preserve"> </w:t>
      </w:r>
    </w:p>
    <w:p w:rsidR="00027DD6" w:rsidRDefault="00EB5C19">
      <w:pPr>
        <w:numPr>
          <w:ilvl w:val="0"/>
          <w:numId w:val="5"/>
        </w:numPr>
        <w:ind w:left="1324" w:hanging="422"/>
      </w:pPr>
      <w:r>
        <w:t xml:space="preserve">вариативность и </w:t>
      </w:r>
      <w:proofErr w:type="spellStart"/>
      <w:r>
        <w:t>креативность</w:t>
      </w:r>
      <w:proofErr w:type="spellEnd"/>
      <w:r>
        <w:t xml:space="preserve"> мышления, объемно-пространственное воображение; </w:t>
      </w:r>
    </w:p>
    <w:p w:rsidR="00027DD6" w:rsidRDefault="00EB5C19">
      <w:pPr>
        <w:numPr>
          <w:ilvl w:val="0"/>
          <w:numId w:val="5"/>
        </w:numPr>
        <w:ind w:left="1324" w:hanging="422"/>
      </w:pPr>
      <w:r>
        <w:t xml:space="preserve">полное усвоение программных тем, своевременное выполнение практических заданий; </w:t>
      </w:r>
    </w:p>
    <w:p w:rsidR="00027DD6" w:rsidRDefault="00EB5C19">
      <w:pPr>
        <w:numPr>
          <w:ilvl w:val="0"/>
          <w:numId w:val="5"/>
        </w:numPr>
        <w:ind w:left="1324" w:hanging="422"/>
      </w:pPr>
      <w:r>
        <w:t xml:space="preserve">усвоение основных понятий и терминов </w:t>
      </w:r>
      <w:proofErr w:type="spellStart"/>
      <w:r>
        <w:t>цветоведения</w:t>
      </w:r>
      <w:proofErr w:type="spellEnd"/>
      <w:r>
        <w:t xml:space="preserve">; </w:t>
      </w:r>
    </w:p>
    <w:p w:rsidR="00027DD6" w:rsidRDefault="00EB5C19">
      <w:pPr>
        <w:numPr>
          <w:ilvl w:val="0"/>
          <w:numId w:val="5"/>
        </w:numPr>
        <w:ind w:left="1324" w:hanging="422"/>
      </w:pPr>
      <w:r>
        <w:t xml:space="preserve">свободное владение техникой работ художественно-живописными красками; </w:t>
      </w:r>
    </w:p>
    <w:p w:rsidR="00027DD6" w:rsidRDefault="00EB5C19">
      <w:pPr>
        <w:numPr>
          <w:ilvl w:val="0"/>
          <w:numId w:val="5"/>
        </w:numPr>
        <w:ind w:left="1324" w:hanging="422"/>
      </w:pPr>
      <w:r>
        <w:t xml:space="preserve">самостоятельность и активность при выполнении практических заданий. </w:t>
      </w:r>
    </w:p>
    <w:p w:rsidR="00027DD6" w:rsidRDefault="00EB5C19">
      <w:pPr>
        <w:spacing w:after="0" w:line="259" w:lineRule="auto"/>
        <w:ind w:left="902" w:firstLine="0"/>
        <w:jc w:val="left"/>
      </w:pPr>
      <w:r>
        <w:t xml:space="preserve"> </w:t>
      </w:r>
    </w:p>
    <w:p w:rsidR="00027DD6" w:rsidRDefault="00EB5C19">
      <w:pPr>
        <w:spacing w:after="0" w:line="236" w:lineRule="auto"/>
        <w:ind w:left="2746" w:right="1886" w:firstLine="475"/>
        <w:jc w:val="left"/>
      </w:pPr>
      <w:r>
        <w:rPr>
          <w:b/>
          <w:i/>
          <w:u w:val="single" w:color="000000"/>
        </w:rPr>
        <w:t>Перечень учебно-методического обеспечения</w:t>
      </w:r>
      <w:r>
        <w:t xml:space="preserve"> </w:t>
      </w:r>
      <w:r>
        <w:rPr>
          <w:b/>
          <w:u w:val="single" w:color="000000"/>
        </w:rPr>
        <w:t>для отделения изобразительного искусства ДШИ.</w:t>
      </w:r>
      <w:r>
        <w:rPr>
          <w:b/>
        </w:rPr>
        <w:t xml:space="preserve"> </w:t>
      </w:r>
    </w:p>
    <w:p w:rsidR="00027DD6" w:rsidRDefault="00EB5C19">
      <w:pPr>
        <w:spacing w:after="121"/>
        <w:ind w:left="537"/>
      </w:pPr>
      <w:r>
        <w:t xml:space="preserve">Мебель, специальное оборудование и инструментарий для аудиторий, фондовых помещений и мастерских ДШИ.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Классная доска.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Столы и стулья для учителей. </w:t>
      </w:r>
    </w:p>
    <w:p w:rsidR="00027DD6" w:rsidRDefault="00EB5C19">
      <w:pPr>
        <w:numPr>
          <w:ilvl w:val="1"/>
          <w:numId w:val="5"/>
        </w:numPr>
        <w:ind w:hanging="360"/>
      </w:pPr>
      <w:r>
        <w:lastRenderedPageBreak/>
        <w:t xml:space="preserve">Столы и стулья для учащихся.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Этюдники и мольберты.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Библиотечные шкафы и стеллажи.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Шкафы и стеллажи для методического фонда, для учебных работ, инструмента, материалов и приспособлений.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Шкаф для рабочей одежды.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Осветительные приборы.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Софиты, цветные стекла, призмы.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Таблицы по технике безопасности.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Таблицы по </w:t>
      </w:r>
      <w:proofErr w:type="spellStart"/>
      <w:r>
        <w:t>цветоведению</w:t>
      </w:r>
      <w:proofErr w:type="spellEnd"/>
      <w:r>
        <w:t xml:space="preserve">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Таблицы со схемами строения скелетов животных и человека.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Наборы репродукций.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Папки.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Шторы.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Оборудование для устройства выставок.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Копировальная бумага, калька.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Клей ПВА.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Стекло.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Картон.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Кисти круглые и плоские № 1-8.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белая и тонированная бумага.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Акварель, гуашь, пастель, тушь.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Карандаши, ластики, скрепки, кнопки, </w:t>
      </w:r>
      <w:proofErr w:type="spellStart"/>
      <w:r>
        <w:t>стэплер</w:t>
      </w:r>
      <w:proofErr w:type="spellEnd"/>
      <w:r>
        <w:t xml:space="preserve">, ножницы, перья, зажимы.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Мел.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Книги по искусству.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Журналы и газеты по искусству. </w:t>
      </w:r>
    </w:p>
    <w:p w:rsidR="00027DD6" w:rsidRDefault="00EB5C19">
      <w:pPr>
        <w:numPr>
          <w:ilvl w:val="1"/>
          <w:numId w:val="5"/>
        </w:numPr>
        <w:ind w:hanging="360"/>
      </w:pPr>
      <w:r>
        <w:t xml:space="preserve">Ведро, тряпки, веник. Влажная ежедневная уборка. </w:t>
      </w:r>
    </w:p>
    <w:p w:rsidR="00027DD6" w:rsidRDefault="00EB5C19">
      <w:pPr>
        <w:spacing w:after="0" w:line="259" w:lineRule="auto"/>
        <w:ind w:left="1325" w:firstLine="0"/>
        <w:jc w:val="left"/>
      </w:pPr>
      <w:r>
        <w:t xml:space="preserve"> </w:t>
      </w:r>
    </w:p>
    <w:p w:rsidR="00027DD6" w:rsidRDefault="00EB5C19">
      <w:pPr>
        <w:spacing w:after="0" w:line="259" w:lineRule="auto"/>
        <w:ind w:left="1303" w:firstLine="0"/>
        <w:jc w:val="center"/>
      </w:pPr>
      <w:r>
        <w:rPr>
          <w:u w:val="single" w:color="000000"/>
        </w:rPr>
        <w:t>Технические средства.</w:t>
      </w:r>
      <w:r>
        <w:t xml:space="preserve"> </w:t>
      </w:r>
    </w:p>
    <w:p w:rsidR="00027DD6" w:rsidRDefault="00EB5C19">
      <w:pPr>
        <w:spacing w:after="7" w:line="259" w:lineRule="auto"/>
        <w:ind w:left="1445" w:firstLine="0"/>
        <w:jc w:val="left"/>
      </w:pPr>
      <w:r>
        <w:t xml:space="preserve"> </w:t>
      </w:r>
    </w:p>
    <w:p w:rsidR="00027DD6" w:rsidRDefault="00EB5C19">
      <w:pPr>
        <w:numPr>
          <w:ilvl w:val="1"/>
          <w:numId w:val="6"/>
        </w:numPr>
        <w:ind w:left="1983" w:hanging="538"/>
      </w:pPr>
      <w:r>
        <w:t xml:space="preserve">Компьютер. </w:t>
      </w:r>
    </w:p>
    <w:p w:rsidR="00027DD6" w:rsidRDefault="00EB5C19">
      <w:pPr>
        <w:numPr>
          <w:ilvl w:val="1"/>
          <w:numId w:val="6"/>
        </w:numPr>
        <w:ind w:left="1983" w:hanging="538"/>
      </w:pPr>
      <w:r>
        <w:t xml:space="preserve">Проигрыватель. </w:t>
      </w:r>
    </w:p>
    <w:p w:rsidR="00027DD6" w:rsidRDefault="00EB5C19">
      <w:pPr>
        <w:numPr>
          <w:ilvl w:val="1"/>
          <w:numId w:val="6"/>
        </w:numPr>
        <w:ind w:left="1983" w:hanging="538"/>
      </w:pPr>
      <w:r>
        <w:t xml:space="preserve">Диски и аудиокассеты. </w:t>
      </w:r>
    </w:p>
    <w:p w:rsidR="00027DD6" w:rsidRDefault="00EB5C19">
      <w:pPr>
        <w:spacing w:after="0" w:line="259" w:lineRule="auto"/>
        <w:ind w:left="946" w:firstLine="0"/>
        <w:jc w:val="center"/>
      </w:pPr>
      <w:r>
        <w:rPr>
          <w:b/>
          <w:i/>
        </w:rPr>
        <w:t xml:space="preserve"> </w:t>
      </w:r>
    </w:p>
    <w:p w:rsidR="00027DD6" w:rsidRDefault="00EB5C19">
      <w:pPr>
        <w:spacing w:after="0" w:line="259" w:lineRule="auto"/>
        <w:ind w:left="946" w:firstLine="0"/>
        <w:jc w:val="center"/>
      </w:pPr>
      <w:r>
        <w:rPr>
          <w:b/>
          <w:i/>
        </w:rPr>
        <w:t xml:space="preserve"> </w:t>
      </w:r>
    </w:p>
    <w:p w:rsidR="00027DD6" w:rsidRDefault="00EB5C19">
      <w:pPr>
        <w:spacing w:after="0" w:line="259" w:lineRule="auto"/>
        <w:ind w:left="537" w:firstLine="0"/>
        <w:jc w:val="center"/>
      </w:pPr>
      <w:r>
        <w:rPr>
          <w:b/>
          <w:u w:val="single" w:color="000000"/>
        </w:rPr>
        <w:t>Список используемой литературы</w:t>
      </w:r>
      <w:r>
        <w:t xml:space="preserve"> </w:t>
      </w:r>
    </w:p>
    <w:p w:rsidR="00027DD6" w:rsidRDefault="00EB5C19">
      <w:pPr>
        <w:spacing w:after="0" w:line="259" w:lineRule="auto"/>
        <w:ind w:left="542" w:firstLine="0"/>
        <w:jc w:val="left"/>
      </w:pPr>
      <w:r>
        <w:t xml:space="preserve"> </w:t>
      </w:r>
    </w:p>
    <w:p w:rsidR="00027DD6" w:rsidRDefault="00EB5C19">
      <w:pPr>
        <w:numPr>
          <w:ilvl w:val="0"/>
          <w:numId w:val="7"/>
        </w:numPr>
        <w:ind w:hanging="360"/>
      </w:pPr>
      <w:r>
        <w:t xml:space="preserve">Миронова, Л. </w:t>
      </w:r>
      <w:proofErr w:type="spellStart"/>
      <w:r>
        <w:t>Цветоведение</w:t>
      </w:r>
      <w:proofErr w:type="spellEnd"/>
      <w:r>
        <w:t xml:space="preserve"> / Л. Миронова. — Минск: </w:t>
      </w:r>
      <w:proofErr w:type="spellStart"/>
      <w:r>
        <w:t>Выш</w:t>
      </w:r>
      <w:proofErr w:type="spellEnd"/>
      <w:r>
        <w:t xml:space="preserve">. </w:t>
      </w:r>
      <w:proofErr w:type="spellStart"/>
      <w:r>
        <w:t>шк</w:t>
      </w:r>
      <w:proofErr w:type="spellEnd"/>
      <w:r>
        <w:t xml:space="preserve">., 1984. </w:t>
      </w:r>
    </w:p>
    <w:p w:rsidR="00027DD6" w:rsidRDefault="00EB5C19">
      <w:pPr>
        <w:numPr>
          <w:ilvl w:val="0"/>
          <w:numId w:val="7"/>
        </w:numPr>
        <w:ind w:hanging="360"/>
      </w:pPr>
      <w:r>
        <w:t xml:space="preserve">Миронова, Л. Цвет в изобразительном искусстве / Л. Миронова. — Минск: Беларусь, 2002. </w:t>
      </w:r>
    </w:p>
    <w:p w:rsidR="00027DD6" w:rsidRDefault="00EB5C19">
      <w:pPr>
        <w:numPr>
          <w:ilvl w:val="0"/>
          <w:numId w:val="7"/>
        </w:numPr>
        <w:ind w:hanging="360"/>
      </w:pPr>
      <w:proofErr w:type="spellStart"/>
      <w:r>
        <w:t>Иттен</w:t>
      </w:r>
      <w:proofErr w:type="spellEnd"/>
      <w:r>
        <w:t xml:space="preserve">, И. Искусство цвета / И. </w:t>
      </w:r>
      <w:proofErr w:type="spellStart"/>
      <w:r>
        <w:t>Иттен</w:t>
      </w:r>
      <w:proofErr w:type="spellEnd"/>
      <w:r>
        <w:t xml:space="preserve">. — М.: издатель Аронов, 2001. </w:t>
      </w:r>
    </w:p>
    <w:p w:rsidR="00027DD6" w:rsidRDefault="00EB5C19">
      <w:pPr>
        <w:numPr>
          <w:ilvl w:val="0"/>
          <w:numId w:val="7"/>
        </w:numPr>
        <w:ind w:hanging="360"/>
      </w:pPr>
      <w:r>
        <w:t xml:space="preserve">Бер, У. Все тайны цвета / У. Бер. — Ростов-на-Дону: Феникс, 1997. </w:t>
      </w:r>
    </w:p>
    <w:p w:rsidR="00027DD6" w:rsidRDefault="00EB5C19">
      <w:pPr>
        <w:numPr>
          <w:ilvl w:val="0"/>
          <w:numId w:val="7"/>
        </w:numPr>
        <w:ind w:hanging="360"/>
      </w:pPr>
      <w:r>
        <w:t xml:space="preserve">Беда, Г. Живопись / Г. Беда. — М.: Искусство, 1971 </w:t>
      </w:r>
    </w:p>
    <w:p w:rsidR="00027DD6" w:rsidRDefault="00EB5C19">
      <w:pPr>
        <w:numPr>
          <w:ilvl w:val="0"/>
          <w:numId w:val="7"/>
        </w:numPr>
        <w:ind w:hanging="360"/>
      </w:pPr>
      <w:proofErr w:type="spellStart"/>
      <w:r>
        <w:t>Люшер</w:t>
      </w:r>
      <w:proofErr w:type="spellEnd"/>
      <w:r>
        <w:t xml:space="preserve">, М. Цветовой тест </w:t>
      </w:r>
      <w:proofErr w:type="spellStart"/>
      <w:r>
        <w:t>Люшера</w:t>
      </w:r>
      <w:proofErr w:type="spellEnd"/>
      <w:r>
        <w:t xml:space="preserve"> / М. </w:t>
      </w:r>
      <w:proofErr w:type="spellStart"/>
      <w:r>
        <w:t>Люшер</w:t>
      </w:r>
      <w:proofErr w:type="spellEnd"/>
      <w:r>
        <w:t>. — М.: АСТ, СПб</w:t>
      </w:r>
      <w:proofErr w:type="gramStart"/>
      <w:r>
        <w:t xml:space="preserve">. : </w:t>
      </w:r>
      <w:proofErr w:type="gramEnd"/>
      <w:r>
        <w:t xml:space="preserve">Сова, 2005. </w:t>
      </w:r>
    </w:p>
    <w:p w:rsidR="00027DD6" w:rsidRDefault="00EB5C19">
      <w:pPr>
        <w:numPr>
          <w:ilvl w:val="0"/>
          <w:numId w:val="7"/>
        </w:numPr>
        <w:ind w:hanging="360"/>
      </w:pPr>
      <w:r>
        <w:t xml:space="preserve">Драгунский, В. Цветовой личностный тест / В. Драгунский. — Минск: </w:t>
      </w:r>
      <w:proofErr w:type="spellStart"/>
      <w:r>
        <w:t>Харвест</w:t>
      </w:r>
      <w:proofErr w:type="spellEnd"/>
      <w:r>
        <w:t xml:space="preserve">, 1999. </w:t>
      </w:r>
    </w:p>
    <w:p w:rsidR="00027DD6" w:rsidRDefault="00EB5C19">
      <w:pPr>
        <w:numPr>
          <w:ilvl w:val="0"/>
          <w:numId w:val="7"/>
        </w:numPr>
        <w:ind w:hanging="360"/>
      </w:pPr>
      <w:r>
        <w:t>Леонардо да Винчи. Суждение о науке и искусстве. — СПб</w:t>
      </w:r>
      <w:proofErr w:type="gramStart"/>
      <w:r>
        <w:t xml:space="preserve">. : </w:t>
      </w:r>
      <w:proofErr w:type="gramEnd"/>
      <w:r>
        <w:t xml:space="preserve">Азбука-классика, 2006. </w:t>
      </w:r>
    </w:p>
    <w:p w:rsidR="00027DD6" w:rsidRDefault="00EB5C19">
      <w:pPr>
        <w:numPr>
          <w:ilvl w:val="0"/>
          <w:numId w:val="7"/>
        </w:numPr>
        <w:ind w:hanging="360"/>
      </w:pPr>
      <w:r>
        <w:t xml:space="preserve">Кандинский, В. О духовном в искусстве. / В. Кандинский. — М., 1911. </w:t>
      </w:r>
    </w:p>
    <w:p w:rsidR="00027DD6" w:rsidRDefault="00EB5C19">
      <w:pPr>
        <w:numPr>
          <w:ilvl w:val="0"/>
          <w:numId w:val="7"/>
        </w:numPr>
        <w:ind w:hanging="360"/>
      </w:pPr>
      <w:proofErr w:type="spellStart"/>
      <w:r>
        <w:t>Раппопорт</w:t>
      </w:r>
      <w:proofErr w:type="spellEnd"/>
      <w:r>
        <w:t xml:space="preserve">, С. От художника к зрителю. Проблемы художественного творчества / С. </w:t>
      </w:r>
      <w:proofErr w:type="spellStart"/>
      <w:r>
        <w:t>Раппопорт</w:t>
      </w:r>
      <w:proofErr w:type="spellEnd"/>
      <w:r>
        <w:t xml:space="preserve">. </w:t>
      </w:r>
    </w:p>
    <w:p w:rsidR="00027DD6" w:rsidRDefault="00EB5C19">
      <w:pPr>
        <w:ind w:left="370"/>
      </w:pPr>
      <w:r>
        <w:t xml:space="preserve">— М.: Советский художник, 1978. </w:t>
      </w:r>
    </w:p>
    <w:p w:rsidR="00027DD6" w:rsidRDefault="00EB5C19">
      <w:pPr>
        <w:numPr>
          <w:ilvl w:val="0"/>
          <w:numId w:val="7"/>
        </w:numPr>
        <w:ind w:hanging="360"/>
      </w:pPr>
      <w:r>
        <w:lastRenderedPageBreak/>
        <w:t xml:space="preserve">Мастера искусства об искусстве. — М.: Искусство, 1966. </w:t>
      </w:r>
    </w:p>
    <w:p w:rsidR="00027DD6" w:rsidRDefault="00EB5C19">
      <w:pPr>
        <w:numPr>
          <w:ilvl w:val="0"/>
          <w:numId w:val="7"/>
        </w:numPr>
        <w:ind w:hanging="360"/>
      </w:pPr>
      <w:r>
        <w:t xml:space="preserve">Кузин, В. Психология / В. Кузин. — М.: </w:t>
      </w:r>
      <w:proofErr w:type="spellStart"/>
      <w:r>
        <w:t>Агар</w:t>
      </w:r>
      <w:proofErr w:type="spellEnd"/>
      <w:r>
        <w:t xml:space="preserve">, 1997. </w:t>
      </w:r>
    </w:p>
    <w:p w:rsidR="00027DD6" w:rsidRDefault="00EB5C19">
      <w:pPr>
        <w:numPr>
          <w:ilvl w:val="0"/>
          <w:numId w:val="7"/>
        </w:numPr>
        <w:ind w:hanging="360"/>
      </w:pPr>
      <w:r>
        <w:t>Фетисов, И. Западноевропейская живопись 20 века / И. Фетисов. — М.</w:t>
      </w:r>
      <w:proofErr w:type="gramStart"/>
      <w:r>
        <w:t xml:space="preserve"> :</w:t>
      </w:r>
      <w:proofErr w:type="gramEnd"/>
      <w:r>
        <w:t xml:space="preserve"> Изобразительное искусство, 1998. </w:t>
      </w:r>
    </w:p>
    <w:p w:rsidR="00027DD6" w:rsidRDefault="00EB5C19">
      <w:pPr>
        <w:numPr>
          <w:ilvl w:val="0"/>
          <w:numId w:val="7"/>
        </w:numPr>
        <w:ind w:hanging="360"/>
      </w:pPr>
      <w:r>
        <w:t xml:space="preserve">Кантор, А. Изобразительное искусство 20 века / А. Кантор. — М.: Искусство, 1973. </w:t>
      </w:r>
    </w:p>
    <w:p w:rsidR="00027DD6" w:rsidRDefault="00EB5C19">
      <w:pPr>
        <w:numPr>
          <w:ilvl w:val="0"/>
          <w:numId w:val="7"/>
        </w:numPr>
        <w:ind w:hanging="360"/>
      </w:pPr>
      <w:r>
        <w:t xml:space="preserve">Альфонсов, В. Слова и краски / В. Альфонсов. — СПб.: САГА, Азбука-классика, Наука, 2006. </w:t>
      </w:r>
    </w:p>
    <w:p w:rsidR="00027DD6" w:rsidRDefault="00EB5C19">
      <w:pPr>
        <w:numPr>
          <w:ilvl w:val="0"/>
          <w:numId w:val="7"/>
        </w:numPr>
        <w:ind w:hanging="360"/>
      </w:pPr>
      <w:r>
        <w:t xml:space="preserve">Марков, П. Об акварели или живописи водяными красками / П. Марков. — М.: Московская государственная школа акварели С. </w:t>
      </w:r>
      <w:proofErr w:type="spellStart"/>
      <w:r>
        <w:t>Андрияки</w:t>
      </w:r>
      <w:proofErr w:type="spellEnd"/>
      <w:r>
        <w:t xml:space="preserve">, 2001. </w:t>
      </w:r>
    </w:p>
    <w:p w:rsidR="00027DD6" w:rsidRDefault="00EB5C19">
      <w:pPr>
        <w:spacing w:after="16" w:line="259" w:lineRule="auto"/>
        <w:ind w:left="0" w:firstLine="0"/>
        <w:jc w:val="left"/>
      </w:pPr>
      <w:r>
        <w:t xml:space="preserve"> </w:t>
      </w:r>
    </w:p>
    <w:p w:rsidR="00027DD6" w:rsidRDefault="00EB5C19">
      <w:pPr>
        <w:spacing w:after="0" w:line="259" w:lineRule="auto"/>
        <w:ind w:left="542" w:firstLine="0"/>
        <w:jc w:val="left"/>
      </w:pPr>
      <w:r>
        <w:rPr>
          <w:b/>
          <w:i/>
          <w:sz w:val="28"/>
        </w:rPr>
        <w:t xml:space="preserve"> </w:t>
      </w:r>
    </w:p>
    <w:p w:rsidR="00027DD6" w:rsidRDefault="00EB5C19">
      <w:pPr>
        <w:spacing w:after="0" w:line="259" w:lineRule="auto"/>
        <w:ind w:left="542" w:firstLine="0"/>
        <w:jc w:val="left"/>
      </w:pPr>
      <w:r>
        <w:rPr>
          <w:b/>
        </w:rPr>
        <w:t xml:space="preserve"> </w:t>
      </w:r>
    </w:p>
    <w:sectPr w:rsidR="00027DD6" w:rsidSect="007444EE">
      <w:footerReference w:type="even" r:id="rId7"/>
      <w:footerReference w:type="default" r:id="rId8"/>
      <w:footerReference w:type="first" r:id="rId9"/>
      <w:pgSz w:w="11900" w:h="16840"/>
      <w:pgMar w:top="1134" w:right="848" w:bottom="1182" w:left="65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E9B" w:rsidRDefault="00915E9B">
      <w:pPr>
        <w:spacing w:after="0" w:line="240" w:lineRule="auto"/>
      </w:pPr>
      <w:r>
        <w:separator/>
      </w:r>
    </w:p>
  </w:endnote>
  <w:endnote w:type="continuationSeparator" w:id="0">
    <w:p w:rsidR="00915E9B" w:rsidRDefault="00915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DD6" w:rsidRDefault="00EB5C19">
    <w:pPr>
      <w:tabs>
        <w:tab w:val="center" w:pos="542"/>
        <w:tab w:val="center" w:pos="546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 w:rsidR="00073DB6">
      <w:fldChar w:fldCharType="begin"/>
    </w:r>
    <w:r>
      <w:instrText xml:space="preserve"> PAGE   \* MERGEFORMAT </w:instrText>
    </w:r>
    <w:r w:rsidR="00073DB6">
      <w:fldChar w:fldCharType="separate"/>
    </w:r>
    <w:r>
      <w:t>2</w:t>
    </w:r>
    <w:r w:rsidR="00073DB6">
      <w:fldChar w:fldCharType="end"/>
    </w: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DD6" w:rsidRDefault="00EB5C19">
    <w:pPr>
      <w:tabs>
        <w:tab w:val="center" w:pos="542"/>
        <w:tab w:val="center" w:pos="546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 w:rsidR="00073DB6">
      <w:fldChar w:fldCharType="begin"/>
    </w:r>
    <w:r>
      <w:instrText xml:space="preserve"> PAGE   \* MERGEFORMAT </w:instrText>
    </w:r>
    <w:r w:rsidR="00073DB6">
      <w:fldChar w:fldCharType="separate"/>
    </w:r>
    <w:r w:rsidR="00B1291F">
      <w:rPr>
        <w:noProof/>
      </w:rPr>
      <w:t>10</w:t>
    </w:r>
    <w:r w:rsidR="00073DB6">
      <w:fldChar w:fldCharType="end"/>
    </w: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DD6" w:rsidRDefault="00027DD6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E9B" w:rsidRDefault="00915E9B">
      <w:pPr>
        <w:spacing w:after="0" w:line="240" w:lineRule="auto"/>
      </w:pPr>
      <w:r>
        <w:separator/>
      </w:r>
    </w:p>
  </w:footnote>
  <w:footnote w:type="continuationSeparator" w:id="0">
    <w:p w:rsidR="00915E9B" w:rsidRDefault="00915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7E0"/>
    <w:multiLevelType w:val="hybridMultilevel"/>
    <w:tmpl w:val="55562C1C"/>
    <w:lvl w:ilvl="0" w:tplc="9ED843D6">
      <w:start w:val="1"/>
      <w:numFmt w:val="bullet"/>
      <w:lvlText w:val="•"/>
      <w:lvlJc w:val="left"/>
      <w:pPr>
        <w:ind w:left="1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9A895E">
      <w:start w:val="1"/>
      <w:numFmt w:val="decimal"/>
      <w:lvlText w:val="%2.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580C9E">
      <w:start w:val="1"/>
      <w:numFmt w:val="lowerRoman"/>
      <w:lvlText w:val="%3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2AC93A">
      <w:start w:val="1"/>
      <w:numFmt w:val="decimal"/>
      <w:lvlText w:val="%4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B2DF42">
      <w:start w:val="1"/>
      <w:numFmt w:val="lowerLetter"/>
      <w:lvlText w:val="%5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A3994">
      <w:start w:val="1"/>
      <w:numFmt w:val="lowerRoman"/>
      <w:lvlText w:val="%6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CC80A">
      <w:start w:val="1"/>
      <w:numFmt w:val="decimal"/>
      <w:lvlText w:val="%7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2E9538">
      <w:start w:val="1"/>
      <w:numFmt w:val="lowerLetter"/>
      <w:lvlText w:val="%8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BA95E6">
      <w:start w:val="1"/>
      <w:numFmt w:val="lowerRoman"/>
      <w:lvlText w:val="%9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8613DB"/>
    <w:multiLevelType w:val="hybridMultilevel"/>
    <w:tmpl w:val="E23A6EDA"/>
    <w:lvl w:ilvl="0" w:tplc="0D388F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F2E39E">
      <w:start w:val="1"/>
      <w:numFmt w:val="decimal"/>
      <w:lvlText w:val="%2.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D497C4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A6049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4F8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3E2C14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E4F71E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A61CC2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5A34F0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E12C53"/>
    <w:multiLevelType w:val="hybridMultilevel"/>
    <w:tmpl w:val="48EC0B32"/>
    <w:lvl w:ilvl="0" w:tplc="E3082CF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26B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BE67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2888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CE6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48D6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8A6A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E1B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BC6F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FFF57EA"/>
    <w:multiLevelType w:val="hybridMultilevel"/>
    <w:tmpl w:val="CAEA103E"/>
    <w:lvl w:ilvl="0" w:tplc="919EE99C">
      <w:start w:val="1"/>
      <w:numFmt w:val="bullet"/>
      <w:lvlText w:val="•"/>
      <w:lvlJc w:val="left"/>
      <w:pPr>
        <w:ind w:left="1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922A32">
      <w:start w:val="1"/>
      <w:numFmt w:val="bullet"/>
      <w:lvlText w:val="o"/>
      <w:lvlJc w:val="left"/>
      <w:pPr>
        <w:ind w:left="19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DCF672">
      <w:start w:val="1"/>
      <w:numFmt w:val="bullet"/>
      <w:lvlText w:val="▪"/>
      <w:lvlJc w:val="left"/>
      <w:pPr>
        <w:ind w:left="27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F4B918">
      <w:start w:val="1"/>
      <w:numFmt w:val="bullet"/>
      <w:lvlText w:val="•"/>
      <w:lvlJc w:val="left"/>
      <w:pPr>
        <w:ind w:left="3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6412D6">
      <w:start w:val="1"/>
      <w:numFmt w:val="bullet"/>
      <w:lvlText w:val="o"/>
      <w:lvlJc w:val="left"/>
      <w:pPr>
        <w:ind w:left="4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421650">
      <w:start w:val="1"/>
      <w:numFmt w:val="bullet"/>
      <w:lvlText w:val="▪"/>
      <w:lvlJc w:val="left"/>
      <w:pPr>
        <w:ind w:left="4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FC579E">
      <w:start w:val="1"/>
      <w:numFmt w:val="bullet"/>
      <w:lvlText w:val="•"/>
      <w:lvlJc w:val="left"/>
      <w:pPr>
        <w:ind w:left="5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4C88C">
      <w:start w:val="1"/>
      <w:numFmt w:val="bullet"/>
      <w:lvlText w:val="o"/>
      <w:lvlJc w:val="left"/>
      <w:pPr>
        <w:ind w:left="6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BE1474">
      <w:start w:val="1"/>
      <w:numFmt w:val="bullet"/>
      <w:lvlText w:val="▪"/>
      <w:lvlJc w:val="left"/>
      <w:pPr>
        <w:ind w:left="7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83456D"/>
    <w:multiLevelType w:val="hybridMultilevel"/>
    <w:tmpl w:val="2D0202E8"/>
    <w:lvl w:ilvl="0" w:tplc="EF6ED9E6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3E4FC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AEA59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706A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CA69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1674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067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662C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6A5D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A48088B"/>
    <w:multiLevelType w:val="hybridMultilevel"/>
    <w:tmpl w:val="C6EAB636"/>
    <w:lvl w:ilvl="0" w:tplc="BA44342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59C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C27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CC56C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88A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78FD5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9E683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DC65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AADC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D883F0F"/>
    <w:multiLevelType w:val="hybridMultilevel"/>
    <w:tmpl w:val="CD06020C"/>
    <w:lvl w:ilvl="0" w:tplc="04AC881A">
      <w:start w:val="1"/>
      <w:numFmt w:val="bullet"/>
      <w:lvlText w:val="•"/>
      <w:lvlJc w:val="left"/>
      <w:pPr>
        <w:ind w:left="1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7A26C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8292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B6C4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28C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89F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2A67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D8F3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0CC79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27DD6"/>
    <w:rsid w:val="00017A62"/>
    <w:rsid w:val="00027DD6"/>
    <w:rsid w:val="00073DB6"/>
    <w:rsid w:val="0064090A"/>
    <w:rsid w:val="007444EE"/>
    <w:rsid w:val="00915E9B"/>
    <w:rsid w:val="00B1291F"/>
    <w:rsid w:val="00EB5C19"/>
    <w:rsid w:val="00EE7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4EE"/>
    <w:pPr>
      <w:spacing w:after="12" w:line="248" w:lineRule="auto"/>
      <w:ind w:left="5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444EE"/>
    <w:pPr>
      <w:keepNext/>
      <w:keepLines/>
      <w:spacing w:after="0"/>
      <w:ind w:left="3715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2">
    <w:name w:val="heading 2"/>
    <w:next w:val="a"/>
    <w:link w:val="20"/>
    <w:uiPriority w:val="9"/>
    <w:unhideWhenUsed/>
    <w:qFormat/>
    <w:rsid w:val="007444EE"/>
    <w:pPr>
      <w:keepNext/>
      <w:keepLines/>
      <w:spacing w:after="5" w:line="237" w:lineRule="auto"/>
      <w:ind w:left="569"/>
      <w:jc w:val="right"/>
      <w:outlineLvl w:val="1"/>
    </w:pPr>
    <w:rPr>
      <w:rFonts w:ascii="Times New Roman" w:eastAsia="Times New Roman" w:hAnsi="Times New Roman" w:cs="Times New Roman"/>
      <w:color w:val="000000"/>
      <w:sz w:val="40"/>
    </w:rPr>
  </w:style>
  <w:style w:type="paragraph" w:styleId="3">
    <w:name w:val="heading 3"/>
    <w:next w:val="a"/>
    <w:link w:val="30"/>
    <w:uiPriority w:val="9"/>
    <w:unhideWhenUsed/>
    <w:qFormat/>
    <w:rsid w:val="007444EE"/>
    <w:pPr>
      <w:keepNext/>
      <w:keepLines/>
      <w:spacing w:after="0"/>
      <w:ind w:left="537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rsid w:val="007444EE"/>
    <w:pPr>
      <w:keepNext/>
      <w:keepLines/>
      <w:spacing w:after="3"/>
      <w:ind w:left="900" w:hanging="10"/>
      <w:outlineLvl w:val="3"/>
    </w:pPr>
    <w:rPr>
      <w:rFonts w:ascii="Times New Roman" w:eastAsia="Times New Roman" w:hAnsi="Times New Roman" w:cs="Times New Roman"/>
      <w:b/>
      <w:i/>
      <w:color w:val="000000"/>
      <w:sz w:val="24"/>
      <w:u w:val="single" w:color="000000"/>
    </w:rPr>
  </w:style>
  <w:style w:type="paragraph" w:styleId="5">
    <w:name w:val="heading 5"/>
    <w:next w:val="a"/>
    <w:link w:val="50"/>
    <w:uiPriority w:val="9"/>
    <w:unhideWhenUsed/>
    <w:qFormat/>
    <w:rsid w:val="007444EE"/>
    <w:pPr>
      <w:keepNext/>
      <w:keepLines/>
      <w:spacing w:after="3"/>
      <w:ind w:left="900" w:hanging="10"/>
      <w:outlineLvl w:val="4"/>
    </w:pPr>
    <w:rPr>
      <w:rFonts w:ascii="Times New Roman" w:eastAsia="Times New Roman" w:hAnsi="Times New Roman" w:cs="Times New Roman"/>
      <w:b/>
      <w:i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7444EE"/>
    <w:rPr>
      <w:rFonts w:ascii="Times New Roman" w:eastAsia="Times New Roman" w:hAnsi="Times New Roman" w:cs="Times New Roman"/>
      <w:b/>
      <w:i/>
      <w:color w:val="000000"/>
      <w:sz w:val="24"/>
      <w:u w:val="single" w:color="000000"/>
    </w:rPr>
  </w:style>
  <w:style w:type="character" w:customStyle="1" w:styleId="30">
    <w:name w:val="Заголовок 3 Знак"/>
    <w:link w:val="3"/>
    <w:rsid w:val="007444EE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7444EE"/>
    <w:rPr>
      <w:rFonts w:ascii="Times New Roman" w:eastAsia="Times New Roman" w:hAnsi="Times New Roman" w:cs="Times New Roman"/>
      <w:color w:val="000000"/>
      <w:sz w:val="40"/>
    </w:rPr>
  </w:style>
  <w:style w:type="character" w:customStyle="1" w:styleId="10">
    <w:name w:val="Заголовок 1 Знак"/>
    <w:link w:val="1"/>
    <w:rsid w:val="007444EE"/>
    <w:rPr>
      <w:rFonts w:ascii="Times New Roman" w:eastAsia="Times New Roman" w:hAnsi="Times New Roman" w:cs="Times New Roman"/>
      <w:b/>
      <w:color w:val="000000"/>
      <w:sz w:val="48"/>
    </w:rPr>
  </w:style>
  <w:style w:type="character" w:customStyle="1" w:styleId="50">
    <w:name w:val="Заголовок 5 Знак"/>
    <w:link w:val="5"/>
    <w:rsid w:val="007444EE"/>
    <w:rPr>
      <w:rFonts w:ascii="Times New Roman" w:eastAsia="Times New Roman" w:hAnsi="Times New Roman" w:cs="Times New Roman"/>
      <w:b/>
      <w:i/>
      <w:color w:val="000000"/>
      <w:sz w:val="24"/>
      <w:u w:val="single" w:color="000000"/>
    </w:rPr>
  </w:style>
  <w:style w:type="table" w:customStyle="1" w:styleId="TableGrid">
    <w:name w:val="TableGrid"/>
    <w:rsid w:val="007444E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64090A"/>
    <w:pPr>
      <w:spacing w:before="100" w:beforeAutospacing="1" w:after="119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1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3289</Words>
  <Characters>18752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Екатерина</cp:lastModifiedBy>
  <cp:revision>5</cp:revision>
  <dcterms:created xsi:type="dcterms:W3CDTF">2016-12-01T07:58:00Z</dcterms:created>
  <dcterms:modified xsi:type="dcterms:W3CDTF">2017-05-11T17:48:00Z</dcterms:modified>
</cp:coreProperties>
</file>