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FE" w:rsidRPr="002437AC" w:rsidRDefault="002437AC" w:rsidP="002437AC">
      <w:pPr>
        <w:spacing w:after="0" w:line="360" w:lineRule="auto"/>
        <w:ind w:firstLine="851"/>
        <w:jc w:val="center"/>
        <w:textAlignment w:val="baseline"/>
        <w:outlineLvl w:val="5"/>
        <w:rPr>
          <w:rFonts w:ascii="Times New Roman" w:hAnsi="Times New Roman" w:cs="Times New Roman"/>
          <w:b/>
          <w:bCs/>
          <w:i/>
          <w:color w:val="3B270C"/>
          <w:sz w:val="28"/>
          <w:szCs w:val="28"/>
        </w:rPr>
      </w:pPr>
      <w:r w:rsidRPr="002437AC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Консультация для родителей воспитанников, посещающих  группы раннего возраста, «Движение – это здоровье»</w:t>
      </w:r>
    </w:p>
    <w:p w:rsidR="00BE24FE" w:rsidRPr="002437AC" w:rsidRDefault="00BE24FE" w:rsidP="002437AC">
      <w:pPr>
        <w:spacing w:after="0" w:line="360" w:lineRule="auto"/>
        <w:ind w:firstLine="851"/>
        <w:jc w:val="right"/>
        <w:textAlignment w:val="baseline"/>
        <w:outlineLvl w:val="5"/>
        <w:rPr>
          <w:rFonts w:ascii="Times New Roman" w:hAnsi="Times New Roman" w:cs="Times New Roman"/>
          <w:bCs/>
          <w:i/>
          <w:color w:val="3B270C"/>
          <w:sz w:val="28"/>
          <w:szCs w:val="28"/>
        </w:rPr>
      </w:pPr>
      <w:r w:rsidRPr="002437AC">
        <w:rPr>
          <w:rFonts w:ascii="Times New Roman" w:hAnsi="Times New Roman" w:cs="Times New Roman"/>
          <w:bCs/>
          <w:i/>
          <w:color w:val="3B270C"/>
          <w:sz w:val="28"/>
          <w:szCs w:val="28"/>
        </w:rPr>
        <w:t>Подготовила: Галева Н.В.</w:t>
      </w:r>
    </w:p>
    <w:p w:rsidR="002437AC" w:rsidRPr="002437AC" w:rsidRDefault="002437AC" w:rsidP="002437AC">
      <w:pPr>
        <w:pStyle w:val="5"/>
        <w:spacing w:before="0" w:line="36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437AC">
        <w:rPr>
          <w:rFonts w:ascii="Times New Roman" w:hAnsi="Times New Roman" w:cs="Times New Roman"/>
          <w:sz w:val="28"/>
          <w:szCs w:val="28"/>
        </w:rPr>
        <w:tab/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 Движения являются органической потребностью любого ребенка. Главное требование в организации его жизни – организовать жизнь ребенка так, чтобы он мог удовлетворить свою потребность в движении.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 Ребенок третьего года жизни может сделать это в разное время: на прогулке, утром или в вечерний отрезок времени.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  Необходимо, чтобы одежда не стесняла его движения, и чтобы во время прогулки ребенок не был пассивным. Для этого ребенку следует иметь игрушки, помогающие ему двигаться. Можно давать ребенку возможность двигаться под музыку. С ее помощью движения ребенка могут стать более точными, ловкими, ритмичными.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 Некоторые родители считают, что если ребенок и так очень подвижный, то нет необходимости навязывать ему какие – то специальные упражнения. Это неправильно. Ежедневно ребенок должен выполнять гимнастические упражнения для всех групп мышц (спины, живота, ног, рук). Занятия не должны превышать по продолжительности 5-7 минут. Необходимо учить детей по ограниченной поверхности (по узкой дорожке из бумаги, по узкому краю ковра, между предметами).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 xml:space="preserve">   Также необходимо упражнять детей в ползании на четвереньках, </w:t>
      </w:r>
      <w:proofErr w:type="spellStart"/>
      <w:r w:rsidRPr="002437AC">
        <w:rPr>
          <w:b w:val="0"/>
          <w:color w:val="000000"/>
          <w:sz w:val="28"/>
          <w:szCs w:val="28"/>
        </w:rPr>
        <w:t>подлезании</w:t>
      </w:r>
      <w:proofErr w:type="spellEnd"/>
      <w:r w:rsidRPr="002437AC">
        <w:rPr>
          <w:b w:val="0"/>
          <w:color w:val="000000"/>
          <w:sz w:val="28"/>
          <w:szCs w:val="28"/>
        </w:rPr>
        <w:t xml:space="preserve"> под веревку, прыжках на двух ногах с продвижением вперед, подпрыгивании, лазании по гимнастической лесенке, бросании мяча, прокатывании его в </w:t>
      </w:r>
      <w:proofErr w:type="spellStart"/>
      <w:r w:rsidRPr="002437AC">
        <w:rPr>
          <w:b w:val="0"/>
          <w:color w:val="000000"/>
          <w:sz w:val="28"/>
          <w:szCs w:val="28"/>
        </w:rPr>
        <w:t>воротики</w:t>
      </w:r>
      <w:proofErr w:type="spellEnd"/>
      <w:r w:rsidRPr="002437AC">
        <w:rPr>
          <w:b w:val="0"/>
          <w:color w:val="000000"/>
          <w:sz w:val="28"/>
          <w:szCs w:val="28"/>
        </w:rPr>
        <w:t>. В дальнейшем, взрослея, дети станут выполнять более сложные движения, и без помощи взрослого также будет не обойтись.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Кроме того</w:t>
      </w:r>
      <w:r w:rsidR="002C45B7">
        <w:rPr>
          <w:b w:val="0"/>
          <w:color w:val="000000"/>
          <w:sz w:val="28"/>
          <w:szCs w:val="28"/>
        </w:rPr>
        <w:t>,</w:t>
      </w:r>
      <w:r w:rsidRPr="002437AC">
        <w:rPr>
          <w:b w:val="0"/>
          <w:color w:val="000000"/>
          <w:sz w:val="28"/>
          <w:szCs w:val="28"/>
        </w:rPr>
        <w:t xml:space="preserve"> следует обратить внимание на следующее: развивать следует и мелкую моторику рук </w:t>
      </w:r>
      <w:proofErr w:type="gramStart"/>
      <w:r w:rsidRPr="002437AC">
        <w:rPr>
          <w:b w:val="0"/>
          <w:color w:val="000000"/>
          <w:sz w:val="28"/>
          <w:szCs w:val="28"/>
        </w:rPr>
        <w:t xml:space="preserve">( </w:t>
      </w:r>
      <w:proofErr w:type="gramEnd"/>
      <w:r w:rsidRPr="002437AC">
        <w:rPr>
          <w:b w:val="0"/>
          <w:color w:val="000000"/>
          <w:sz w:val="28"/>
          <w:szCs w:val="28"/>
        </w:rPr>
        <w:t>т.е. развитие руки, ручных умений).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lastRenderedPageBreak/>
        <w:t>   Движение, особенно пальцев рук, стимулирует развитие мозга, разных его отделов. Именно мелкие мышцы руки подобны высшим отделам коры мозга, обеспечивающим работу мысли и функции речи.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 xml:space="preserve">   Чтение стихов, особенно </w:t>
      </w:r>
      <w:proofErr w:type="spellStart"/>
      <w:r w:rsidRPr="002437AC">
        <w:rPr>
          <w:b w:val="0"/>
          <w:color w:val="000000"/>
          <w:sz w:val="28"/>
          <w:szCs w:val="28"/>
        </w:rPr>
        <w:t>потешек</w:t>
      </w:r>
      <w:proofErr w:type="spellEnd"/>
      <w:r w:rsidRPr="002437AC">
        <w:rPr>
          <w:b w:val="0"/>
          <w:color w:val="000000"/>
          <w:sz w:val="28"/>
          <w:szCs w:val="28"/>
        </w:rPr>
        <w:t xml:space="preserve"> с их четким ритмом, помогает улучшить у маленького ребенка координацию движений. А координируя движения мелкой моторики, ребенок совершенствует артикуляционный аппарат, речевое дыхание, осваивает интонацию и ритм речи.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 Пальчиковые и жестовые игры в этом процессе неоценимы. И лучше начать заниматься ими как можно раньше, поскольку именно в сфере моторики и произвольного внимания чаще всего наблюдаются низкие показатели при обследовании детей на готовность к школе.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  Очень хорошую тренировку движения для пальцев д</w:t>
      </w:r>
      <w:r w:rsidR="002C45B7">
        <w:rPr>
          <w:b w:val="0"/>
          <w:color w:val="000000"/>
          <w:sz w:val="28"/>
          <w:szCs w:val="28"/>
        </w:rPr>
        <w:t xml:space="preserve">ают народные </w:t>
      </w:r>
      <w:proofErr w:type="spellStart"/>
      <w:r w:rsidR="002C45B7">
        <w:rPr>
          <w:b w:val="0"/>
          <w:color w:val="000000"/>
          <w:sz w:val="28"/>
          <w:szCs w:val="28"/>
        </w:rPr>
        <w:t>потешки</w:t>
      </w:r>
      <w:proofErr w:type="spellEnd"/>
      <w:r w:rsidR="002C45B7">
        <w:rPr>
          <w:b w:val="0"/>
          <w:color w:val="000000"/>
          <w:sz w:val="28"/>
          <w:szCs w:val="28"/>
        </w:rPr>
        <w:t>: «</w:t>
      </w:r>
      <w:proofErr w:type="gramStart"/>
      <w:r w:rsidR="002C45B7">
        <w:rPr>
          <w:b w:val="0"/>
          <w:color w:val="000000"/>
          <w:sz w:val="28"/>
          <w:szCs w:val="28"/>
        </w:rPr>
        <w:t>Сорока–</w:t>
      </w:r>
      <w:r w:rsidRPr="002437AC">
        <w:rPr>
          <w:b w:val="0"/>
          <w:color w:val="000000"/>
          <w:sz w:val="28"/>
          <w:szCs w:val="28"/>
        </w:rPr>
        <w:t>белобока</w:t>
      </w:r>
      <w:proofErr w:type="gramEnd"/>
      <w:r w:rsidRPr="002437AC">
        <w:rPr>
          <w:b w:val="0"/>
          <w:color w:val="000000"/>
          <w:sz w:val="28"/>
          <w:szCs w:val="28"/>
        </w:rPr>
        <w:t xml:space="preserve">», «Этот пальчик – дедушка», «Мой мизинчик» и </w:t>
      </w:r>
      <w:bookmarkStart w:id="0" w:name="_GoBack"/>
      <w:bookmarkEnd w:id="0"/>
      <w:r w:rsidRPr="002437AC">
        <w:rPr>
          <w:b w:val="0"/>
          <w:color w:val="000000"/>
          <w:sz w:val="28"/>
          <w:szCs w:val="28"/>
        </w:rPr>
        <w:t>т.д.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Сорока белобока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Кашку варила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Деток кормила,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Этому дала.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Этому дала…</w:t>
      </w:r>
    </w:p>
    <w:p w:rsidR="002437AC" w:rsidRPr="002437AC" w:rsidRDefault="002437AC" w:rsidP="002437AC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color w:val="000000"/>
          <w:sz w:val="28"/>
          <w:szCs w:val="28"/>
        </w:rPr>
      </w:pPr>
      <w:r w:rsidRPr="002437AC">
        <w:rPr>
          <w:b w:val="0"/>
          <w:color w:val="000000"/>
          <w:sz w:val="28"/>
          <w:szCs w:val="28"/>
        </w:rPr>
        <w:t>    При этом указательным пальцем правой руки выполняются круговые движения на ладони левой руки. Затем по очереди загибаются: мизинец, безымянный, средний, указательный и большой. Если упражнение вызывает у детей затруднение, то надо помочь удержать остальные пальцы.</w:t>
      </w:r>
    </w:p>
    <w:p w:rsidR="002437AC" w:rsidRPr="002437AC" w:rsidRDefault="002437AC" w:rsidP="002437AC">
      <w:pPr>
        <w:tabs>
          <w:tab w:val="left" w:pos="1680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E24FE" w:rsidRPr="002437AC" w:rsidRDefault="00BE24FE" w:rsidP="002437AC">
      <w:pPr>
        <w:spacing w:after="0" w:line="360" w:lineRule="auto"/>
        <w:ind w:firstLine="851"/>
        <w:jc w:val="both"/>
        <w:textAlignment w:val="baseline"/>
        <w:outlineLvl w:val="5"/>
        <w:rPr>
          <w:rFonts w:ascii="Times New Roman" w:hAnsi="Times New Roman" w:cs="Times New Roman"/>
          <w:sz w:val="28"/>
          <w:szCs w:val="28"/>
        </w:rPr>
      </w:pPr>
    </w:p>
    <w:sectPr w:rsidR="00BE24FE" w:rsidRPr="002437AC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4FE"/>
    <w:rsid w:val="002437AC"/>
    <w:rsid w:val="002C45B7"/>
    <w:rsid w:val="00BE24FE"/>
    <w:rsid w:val="00C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F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3</cp:revision>
  <dcterms:created xsi:type="dcterms:W3CDTF">2022-03-27T20:09:00Z</dcterms:created>
  <dcterms:modified xsi:type="dcterms:W3CDTF">2022-03-28T08:29:00Z</dcterms:modified>
</cp:coreProperties>
</file>