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467BD7" w:rsidTr="00880084">
        <w:tc>
          <w:tcPr>
            <w:tcW w:w="5387" w:type="dxa"/>
          </w:tcPr>
          <w:p w:rsidR="00467BD7" w:rsidRPr="00467BD7" w:rsidRDefault="00467BD7" w:rsidP="00880084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ПРИНЯТО:                                                                       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на  Педагогическом совете                                        </w:t>
            </w:r>
            <w:r w:rsidR="0081469F">
              <w:rPr>
                <w:rFonts w:ascii="Times New Roman" w:hAnsi="Times New Roman" w:cs="Times New Roman"/>
                <w:sz w:val="28"/>
                <w:szCs w:val="20"/>
              </w:rPr>
              <w:t xml:space="preserve">              МКДОУ  «Малышок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81469F">
              <w:rPr>
                <w:rFonts w:ascii="Times New Roman" w:hAnsi="Times New Roman" w:cs="Times New Roman"/>
                <w:sz w:val="28"/>
                <w:szCs w:val="20"/>
              </w:rPr>
              <w:t>Андреевка</w:t>
            </w:r>
            <w:r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     </w:t>
            </w:r>
          </w:p>
          <w:p w:rsidR="00467BD7" w:rsidRPr="00D3542E" w:rsidRDefault="0081469F" w:rsidP="0088008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Протокол № 1 от 28.05.2021</w:t>
            </w:r>
            <w:r w:rsidR="00467BD7" w:rsidRPr="00467BD7">
              <w:rPr>
                <w:rFonts w:ascii="Times New Roman" w:hAnsi="Times New Roman" w:cs="Times New Roman"/>
                <w:sz w:val="28"/>
                <w:szCs w:val="20"/>
              </w:rPr>
              <w:t xml:space="preserve"> г</w:t>
            </w:r>
            <w:r w:rsidR="00467BD7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5812" w:type="dxa"/>
          </w:tcPr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УТВЕРЖДЕНО:                                                          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Приказом 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МКДОУ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81469F">
              <w:rPr>
                <w:rFonts w:ascii="Times New Roman" w:hAnsi="Times New Roman" w:cs="Times New Roman"/>
                <w:sz w:val="28"/>
                <w:szCs w:val="28"/>
              </w:rPr>
              <w:t>«Детский сад «Малышок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»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469F">
              <w:rPr>
                <w:rFonts w:ascii="Times New Roman" w:hAnsi="Times New Roman" w:cs="Times New Roman"/>
                <w:sz w:val="28"/>
                <w:szCs w:val="28"/>
              </w:rPr>
              <w:t>Андреевка</w:t>
            </w:r>
          </w:p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81469F">
              <w:rPr>
                <w:rFonts w:ascii="Times New Roman" w:hAnsi="Times New Roman" w:cs="Times New Roman"/>
                <w:sz w:val="28"/>
                <w:szCs w:val="28"/>
              </w:rPr>
              <w:t>___________________/ Грачева О.С.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BD7" w:rsidTr="00880084">
        <w:tc>
          <w:tcPr>
            <w:tcW w:w="5387" w:type="dxa"/>
          </w:tcPr>
          <w:p w:rsidR="00467BD7" w:rsidRDefault="00467BD7" w:rsidP="008800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467BD7" w:rsidRPr="00B84819" w:rsidRDefault="00467BD7" w:rsidP="0088008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14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81469F">
              <w:rPr>
                <w:rFonts w:ascii="Times New Roman" w:hAnsi="Times New Roman" w:cs="Times New Roman"/>
                <w:sz w:val="28"/>
                <w:szCs w:val="28"/>
              </w:rPr>
              <w:t>«31» май</w:t>
            </w:r>
            <w:r w:rsidRPr="00B8481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146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  <w:r w:rsidRPr="00B84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</w:tbl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/>
    <w:p w:rsidR="00467BD7" w:rsidRDefault="00467BD7" w:rsidP="00467BD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67BD7" w:rsidRPr="00467BD7" w:rsidRDefault="0081469F" w:rsidP="00467BD7">
      <w:pPr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</w:t>
      </w:r>
      <w:r w:rsidR="00467BD7" w:rsidRPr="00B84819">
        <w:rPr>
          <w:rFonts w:ascii="Times New Roman" w:hAnsi="Times New Roman" w:cs="Times New Roman"/>
          <w:b/>
          <w:sz w:val="28"/>
          <w:szCs w:val="24"/>
        </w:rPr>
        <w:t>ПОРЯДОК</w:t>
      </w:r>
      <w:r w:rsidR="00467BD7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</w:t>
      </w:r>
      <w:r w:rsidR="00467BD7" w:rsidRP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о формах, периодичности и порядке текущего контроля успеваемости и промежуточной аттестации воспитанников </w:t>
      </w:r>
      <w:r w:rsidR="00467BD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18"/>
        </w:rPr>
        <w:t>МКДОУ  «Малышок» с. Андреевка</w:t>
      </w: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81469F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  <w:t>2021</w:t>
      </w:r>
      <w:r w:rsidR="00467BD7"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  <w:t xml:space="preserve"> г.</w:t>
      </w: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Default="00467BD7" w:rsidP="00467BD7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18"/>
        </w:rPr>
      </w:pPr>
    </w:p>
    <w:p w:rsidR="00467BD7" w:rsidRPr="00467BD7" w:rsidRDefault="00467BD7" w:rsidP="00467BD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Общее положение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1.1.Настоящее Положение о формах, периодичности, порядке диагностики образовательной деятельности воспитанников М</w:t>
      </w:r>
      <w:r w:rsidR="006D1A4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469F">
        <w:rPr>
          <w:rFonts w:ascii="Times New Roman" w:eastAsia="Times New Roman" w:hAnsi="Times New Roman" w:cs="Times New Roman"/>
          <w:sz w:val="24"/>
          <w:szCs w:val="24"/>
        </w:rPr>
        <w:t>ДОУ «Малышок</w:t>
      </w:r>
      <w:r w:rsidRPr="00467BD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1469F">
        <w:rPr>
          <w:rFonts w:ascii="Times New Roman" w:eastAsia="Times New Roman" w:hAnsi="Times New Roman" w:cs="Times New Roman"/>
          <w:sz w:val="24"/>
          <w:szCs w:val="24"/>
        </w:rPr>
        <w:t xml:space="preserve"> с. Андреевка</w:t>
      </w:r>
      <w:bookmarkStart w:id="0" w:name="_GoBack"/>
      <w:bookmarkEnd w:id="0"/>
      <w:r w:rsidRPr="00467BD7">
        <w:rPr>
          <w:rFonts w:ascii="Times New Roman" w:eastAsia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Российской Федерации от 29 декабря 2013г. № 273-ФЗ "Об образовании в Российской Федерации", Приказа Министерства образования и науки Российской Федерации  от 17 октября 2013 г. № 1155, Уставом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1.2.Настоящее Положение определяет цели, задачи, назначение, примерное содержание и способы осуществления диагностики образовательной деятельности.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1.3.Диагностика предусматривает сбор, системный учёт, обработку и анализ информации об учреждении и результатах образовательной деятельности для эффективного решения задач управления качеством образования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1.4. Настоящее Положение является локальным нормативным актом, регламентирующим деятельность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1.5.Срок данного положения не ограничен. Положение действует до принятия нового.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7BD7" w:rsidRPr="006D1A4D" w:rsidRDefault="00467BD7" w:rsidP="006D1A4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 задачи диагностики образовательной деятельности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2.1. Целью проведения диагностики является оптимизация образовательной деятельности ДОУ.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2.2.Задачи: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проанализировать оценку качества образовательной деятельности детьми по 5 образовательным областям;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оценить качество образовательной деятельности ДОУ;</w:t>
      </w:r>
    </w:p>
    <w:p w:rsidR="00467BD7" w:rsidRPr="006D1A4D" w:rsidRDefault="00467BD7" w:rsidP="006D1A4D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индивидуализировать его для достижения достаточного уровня освоения каждым ребёнком содержания образовательной программы учреждения.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2.3.Направлениями диагностики могут быть: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реализация примерных основных образовательных программ и парциальных программ;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уровень физического и психологического развития воспитанников;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состояния здоровья дошкольников;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адаптация вновь прибывших детей к условиям детского сада;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готовность детей подготовительной группы к школе;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эмоциональное благополучие воспитанников в ДОУ;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развитие инновационных процессов и влияние их на повышение качества работы ДОУ;</w:t>
      </w:r>
    </w:p>
    <w:p w:rsidR="00467BD7" w:rsidRPr="006D1A4D" w:rsidRDefault="00467BD7" w:rsidP="006D1A4D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удовлетворённость родителей качеством предоставляемых ДОУ услуг.</w:t>
      </w:r>
    </w:p>
    <w:p w:rsidR="00467BD7" w:rsidRPr="006D1A4D" w:rsidRDefault="00467BD7" w:rsidP="006D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получения образования и формы обучения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3.1. В Российской Федерации образование может быть получено в организациях:</w:t>
      </w:r>
    </w:p>
    <w:p w:rsidR="00467BD7" w:rsidRPr="00467BD7" w:rsidRDefault="00467BD7" w:rsidP="006D1A4D">
      <w:pPr>
        <w:numPr>
          <w:ilvl w:val="0"/>
          <w:numId w:val="6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осуществляющих образовательную деятельность.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3.2. Формы получения образования и формы обучения по основной образовательной программе дошкольного образования определяются федеральным государственным образовательным стандартом в виде целевых ориентиров.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3.3. Результаты освоения Программы представлены в виде целевых ориентиров дошкольного образования,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3.4.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7BD7" w:rsidRPr="006D1A4D" w:rsidRDefault="00467BD7" w:rsidP="006D1A4D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Компетенция, права, обязанности и ответственность образовательной организации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4.1. К компетенции дошкольного образовательного учреждения в установленной сфере деятельности относятся:</w:t>
      </w:r>
    </w:p>
    <w:p w:rsidR="00467BD7" w:rsidRPr="00467BD7" w:rsidRDefault="00467BD7" w:rsidP="006D1A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осуществление диагностики образовательной деятельности;</w:t>
      </w:r>
    </w:p>
    <w:p w:rsidR="00467BD7" w:rsidRPr="00467BD7" w:rsidRDefault="00467BD7" w:rsidP="006D1A4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установление их форм, периодичности и порядка проведения.</w:t>
      </w:r>
    </w:p>
    <w:p w:rsidR="00467BD7" w:rsidRPr="00467BD7" w:rsidRDefault="00467BD7" w:rsidP="006D1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6D1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Pr="00467BD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диагностики образовательной деятельности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5.1. При реализации основной образовательной программы может проводиться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5.2. Результаты диагностики образовательной деятельности могут использоваться исключительно для решения следующих образовательных задач:</w:t>
      </w:r>
    </w:p>
    <w:p w:rsidR="00467BD7" w:rsidRPr="006D1A4D" w:rsidRDefault="00467BD7" w:rsidP="006D1A4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индивидуализации образования (в том числе, поддержки инициативы ребенка, построения его образовательной траектории или профессиональной коррекции особенностей его развития);</w:t>
      </w:r>
    </w:p>
    <w:p w:rsidR="00467BD7" w:rsidRPr="006D1A4D" w:rsidRDefault="00467BD7" w:rsidP="006D1A4D">
      <w:pPr>
        <w:pStyle w:val="a7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A4D">
        <w:rPr>
          <w:rFonts w:ascii="Times New Roman" w:eastAsia="Times New Roman" w:hAnsi="Times New Roman" w:cs="Times New Roman"/>
          <w:sz w:val="24"/>
          <w:szCs w:val="24"/>
        </w:rPr>
        <w:t>оптимизации работы с группой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5.3. В процессе диагностики исследуются физические, интеллектуальные и личностные качества ребенка путем наблюдений за ребенком, бесед, тестирования, анализа продуктов детской деятельности. Содержание диагностики связано с основной образовательной программой дошкольного учреждения.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5.4. При необходимости могут быть использованы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 и логопедическая диагностика (выявление и изучение процесса коррекции речи детей), которую проводит квалифицированный специалист (учитель-логопед).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5.5. Участие ребенка в психологической и логопедической диагностиках допускается только с согласия его родителей (законных представителей).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5.7. Результаты логопедической диагностики могут использоваться для решения задач коррекционного сопровождения и проведения квалифицированной коррекции речи детей.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5.8. Педагог имеет право на основе консультаций со специалистами использовать имеющиеся различные рекомендации по проведению такой оценки в рамках диагностики образовательного процесса в группе или проводить ее самостоятельно.</w:t>
      </w:r>
    </w:p>
    <w:p w:rsidR="00467BD7" w:rsidRPr="00467BD7" w:rsidRDefault="00467BD7" w:rsidP="0046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5.9.Периодичность диагностики в дошкольном учреждении - два раза в год для проведения сравнительного анализа в начале и конце учебного года в табличной форме по 5 образовательным областям. Используемые методы (наблюдение, беседы в реальной жизни, анализ продуктов детской деятельности, тестовый метод) не должны приводить к переутомлению воспитанников и не должны нарушать ход образовательной деятельности.</w:t>
      </w:r>
    </w:p>
    <w:p w:rsidR="00467BD7" w:rsidRPr="00467BD7" w:rsidRDefault="00467BD7" w:rsidP="00467B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BD7">
        <w:rPr>
          <w:rFonts w:ascii="Times New Roman" w:eastAsia="Times New Roman" w:hAnsi="Times New Roman" w:cs="Times New Roman"/>
          <w:sz w:val="24"/>
          <w:szCs w:val="24"/>
        </w:rPr>
        <w:t>5.10. Данные, полученные в результате диагностики, являются профессиональными материалами самого педагога и не подлежат проверке в процессе контроля и надзора.</w:t>
      </w:r>
    </w:p>
    <w:p w:rsidR="00025824" w:rsidRPr="00025824" w:rsidRDefault="00025824">
      <w:pPr>
        <w:rPr>
          <w:vanish/>
          <w:specVanish/>
        </w:rPr>
      </w:pPr>
    </w:p>
    <w:p w:rsidR="00025824" w:rsidRDefault="00025824" w:rsidP="00025824">
      <w:r>
        <w:t xml:space="preserve"> </w:t>
      </w:r>
    </w:p>
    <w:p w:rsidR="00025824" w:rsidRDefault="00025824" w:rsidP="00025824"/>
    <w:p w:rsidR="00025824" w:rsidRDefault="00025824" w:rsidP="0002582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824" w:rsidRDefault="0002582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02582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pStyle w:val="ac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025824" w:rsidRDefault="00025824"/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5824" w:rsidRDefault="00025824">
            <w:pPr>
              <w:pStyle w:val="ac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025824" w:rsidTr="0002582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0258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/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/>
              </w:tc>
            </w:tr>
            <w:tr w:rsidR="0002582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certmgr@list.ru, 07231534130, 253100388319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02582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25824" w:rsidRDefault="0002582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14:53:20 UTC+10</w:t>
                  </w:r>
                </w:p>
              </w:tc>
            </w:tr>
          </w:tbl>
          <w:p w:rsidR="00025824" w:rsidRDefault="00025824"/>
        </w:tc>
      </w:tr>
    </w:tbl>
    <w:p w:rsidR="00025824" w:rsidRDefault="00025824" w:rsidP="0002582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482B45" w:rsidRDefault="00482B45" w:rsidP="00025824"/>
    <w:sectPr w:rsidR="00482B45" w:rsidSect="00D72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EA" w:rsidRDefault="009966EA" w:rsidP="00025824">
      <w:pPr>
        <w:spacing w:after="0" w:line="240" w:lineRule="auto"/>
      </w:pPr>
      <w:r>
        <w:separator/>
      </w:r>
    </w:p>
  </w:endnote>
  <w:endnote w:type="continuationSeparator" w:id="0">
    <w:p w:rsidR="009966EA" w:rsidRDefault="009966EA" w:rsidP="0002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EA" w:rsidRDefault="009966EA" w:rsidP="00025824">
      <w:pPr>
        <w:spacing w:after="0" w:line="240" w:lineRule="auto"/>
      </w:pPr>
      <w:r>
        <w:separator/>
      </w:r>
    </w:p>
  </w:footnote>
  <w:footnote w:type="continuationSeparator" w:id="0">
    <w:p w:rsidR="009966EA" w:rsidRDefault="009966EA" w:rsidP="0002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8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24" w:rsidRDefault="000258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9BA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B27E9"/>
    <w:multiLevelType w:val="multilevel"/>
    <w:tmpl w:val="DE2E3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06379"/>
    <w:multiLevelType w:val="multilevel"/>
    <w:tmpl w:val="CF7C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92D44"/>
    <w:multiLevelType w:val="multilevel"/>
    <w:tmpl w:val="8E68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14EE9"/>
    <w:multiLevelType w:val="hybridMultilevel"/>
    <w:tmpl w:val="F4C6D6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C35CB5"/>
    <w:multiLevelType w:val="multilevel"/>
    <w:tmpl w:val="9B26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B3E17"/>
    <w:multiLevelType w:val="multilevel"/>
    <w:tmpl w:val="4EB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30ED6"/>
    <w:multiLevelType w:val="multilevel"/>
    <w:tmpl w:val="D020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97C22"/>
    <w:multiLevelType w:val="hybridMultilevel"/>
    <w:tmpl w:val="D1C2B8F2"/>
    <w:lvl w:ilvl="0" w:tplc="04190005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9" w15:restartNumberingAfterBreak="0">
    <w:nsid w:val="638F436D"/>
    <w:multiLevelType w:val="multilevel"/>
    <w:tmpl w:val="92520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1334B"/>
    <w:multiLevelType w:val="multilevel"/>
    <w:tmpl w:val="1A2C79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47EBF"/>
    <w:multiLevelType w:val="multilevel"/>
    <w:tmpl w:val="4DD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E17839"/>
    <w:multiLevelType w:val="multilevel"/>
    <w:tmpl w:val="0D62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D02A9"/>
    <w:multiLevelType w:val="multilevel"/>
    <w:tmpl w:val="905E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1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7BD7"/>
    <w:rsid w:val="00025824"/>
    <w:rsid w:val="00124A47"/>
    <w:rsid w:val="00467BD7"/>
    <w:rsid w:val="00482B45"/>
    <w:rsid w:val="006D1A4D"/>
    <w:rsid w:val="0081469F"/>
    <w:rsid w:val="009966EA"/>
    <w:rsid w:val="00C54F88"/>
    <w:rsid w:val="00D24B03"/>
    <w:rsid w:val="00D7268B"/>
    <w:rsid w:val="00E24F83"/>
    <w:rsid w:val="00F2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17C4D"/>
  <w15:docId w15:val="{3665E351-9D56-41B9-82D7-9A4E7202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8B"/>
  </w:style>
  <w:style w:type="paragraph" w:styleId="1">
    <w:name w:val="heading 1"/>
    <w:basedOn w:val="a"/>
    <w:link w:val="10"/>
    <w:uiPriority w:val="9"/>
    <w:qFormat/>
    <w:rsid w:val="00467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B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67BD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BD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67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D1A4D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2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5824"/>
  </w:style>
  <w:style w:type="paragraph" w:styleId="aa">
    <w:name w:val="footer"/>
    <w:basedOn w:val="a"/>
    <w:link w:val="ab"/>
    <w:uiPriority w:val="99"/>
    <w:semiHidden/>
    <w:unhideWhenUsed/>
    <w:rsid w:val="00025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5824"/>
  </w:style>
  <w:style w:type="paragraph" w:styleId="ac">
    <w:name w:val="Normal (Web)"/>
    <w:basedOn w:val="a"/>
    <w:uiPriority w:val="99"/>
    <w:unhideWhenUsed/>
    <w:rsid w:val="00025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70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2020-10-29T22:49:00Z</cp:lastPrinted>
  <dcterms:created xsi:type="dcterms:W3CDTF">2021-03-30T04:54:00Z</dcterms:created>
  <dcterms:modified xsi:type="dcterms:W3CDTF">2021-06-21T00:41:00Z</dcterms:modified>
</cp:coreProperties>
</file>