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B9" w:rsidRPr="00C64AB5" w:rsidRDefault="00F95BB9" w:rsidP="00F9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Утверждаю</w:t>
      </w:r>
    </w:p>
    <w:p w:rsidR="00F95BB9" w:rsidRPr="00C64AB5" w:rsidRDefault="00F95BB9" w:rsidP="00F9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заведующий МБДОУ                                                                                    </w:t>
      </w:r>
    </w:p>
    <w:p w:rsidR="00F95BB9" w:rsidRPr="00C64AB5" w:rsidRDefault="00F95BB9" w:rsidP="00F9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Т.И.Рудникова</w:t>
      </w:r>
    </w:p>
    <w:p w:rsidR="00F95BB9" w:rsidRPr="00312D6D" w:rsidRDefault="00F95BB9" w:rsidP="00F9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Приказ 30-А от 01.03.2017г.</w:t>
      </w:r>
    </w:p>
    <w:p w:rsidR="0070305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  <w:r w:rsidRPr="00F95BB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87910" cy="1619250"/>
            <wp:effectExtent l="0" t="0" r="0" b="0"/>
            <wp:docPr id="1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79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F95BB9" w:rsidRDefault="00F95BB9" w:rsidP="00F95B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F95BB9" w:rsidRDefault="00F95B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</w:rPr>
      </w:pPr>
    </w:p>
    <w:p w:rsidR="00703059" w:rsidRDefault="00846059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Положение о педагогической диагностике (мониторинге) </w:t>
      </w:r>
    </w:p>
    <w:p w:rsidR="00703059" w:rsidRDefault="00846059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индивидуального развития воспитанников дошкольных групп</w:t>
      </w:r>
    </w:p>
    <w:p w:rsidR="00703059" w:rsidRDefault="00846059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МБДОУ «Детский сад п.Нефтебаза»</w:t>
      </w:r>
    </w:p>
    <w:p w:rsidR="00703059" w:rsidRDefault="00703059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</w:p>
    <w:p w:rsidR="00703059" w:rsidRDefault="0084605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03059" w:rsidRDefault="008460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1.1.Положение разработано для</w:t>
      </w:r>
      <w:r w:rsidR="00F95B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</w:rPr>
        <w:t>МБДОУ «Детский  сад  п.Нефтебаза»</w:t>
      </w:r>
      <w:r>
        <w:rPr>
          <w:rFonts w:ascii="Times New Roman" w:hAnsi="Times New Roman" w:cs="Times New Roman"/>
          <w:sz w:val="24"/>
          <w:szCs w:val="24"/>
        </w:rPr>
        <w:t>.в соответствии  с: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Минобрнауки России от 17.10.2013г. № 1155 «Об утверждении федерального государственного образовательного стандарта дошкольного образования;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 правах ребенка ООН;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от 29.05.2013;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Минобрнауки России от 30.08.2013г.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703059" w:rsidRDefault="007030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3059" w:rsidRDefault="008460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</w:rPr>
        <w:t xml:space="preserve">Реализация основной образовательной программы дошкольного образования предполагает оценку индивидуального развития детей. Такая оценка производится воспитателем в рамках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педагогической диагностики (мониторинга)</w:t>
      </w:r>
      <w:r>
        <w:rPr>
          <w:rFonts w:ascii="Times New Roman" w:hAnsi="Times New Roman" w:cs="Times New Roman"/>
          <w:sz w:val="24"/>
        </w:rPr>
        <w:t>и лежит в основе дальнейшего планирования образовательной работы.</w:t>
      </w:r>
    </w:p>
    <w:p w:rsidR="00703059" w:rsidRDefault="007030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1.3.Настоящее положение определяет порядок проведения педагогической диагностики (мониторинга)индивидуального развития воспитанников в соответствии с ФГОС </w:t>
      </w:r>
      <w:r>
        <w:rPr>
          <w:rFonts w:ascii="Times New Roman" w:hAnsi="Times New Roman" w:cs="Times New Roman"/>
          <w:sz w:val="24"/>
        </w:rPr>
        <w:lastRenderedPageBreak/>
        <w:t>ДО,назначение, цели, задачи, параметры,  критерии, показатели, способы осуществления оценки индивидуального развития детей в МБДОУ «Детский  сад  п.Нефтебаза»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1.4.Система оценки индивидуального развития детей,  представляет собой систему сбора,  учета,  обработки и анализа информации об индивидуальных достижениях ребенка и результатах воспитательно-образовательного процесса в учреждении.</w:t>
      </w:r>
    </w:p>
    <w:p w:rsidR="00703059" w:rsidRDefault="00846059">
      <w:pPr>
        <w:spacing w:after="12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В условиях дошкольных групп МБДОУ «Детский  сад  п.Нефтебаза» оценка индивидуального развития детей осуществляется во всех возрастных группах по следующим направлениям развития(в соответствии с ФГОС ДО):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социально-коммуникативное развитие;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познавательное развитие;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речевое развитие;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художественно-эстетическое развитие;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физическое развитие.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Возрастные характеристики достижений ребенка на этапе завершения уровня дошкольного образования представлены в виде целевых ориентиров дошкольного образования (в соответствии с ФГОС ДО).</w:t>
      </w:r>
    </w:p>
    <w:p w:rsidR="00703059" w:rsidRDefault="00846059">
      <w:pPr>
        <w:spacing w:after="12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Результаты  используются  исключительно для решения следующих образовательных задач: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 образования (в том числе поддержки ребенка, построения его образовательной траектории)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оптимизации работы с группой детей.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1.8 Оценка индивидуального развития ребенка обеспечивает эффективность реализации основной образовательной программы уровня дошкольного образования в МБДОУ «Детский  сад  п.Нефтебаза»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</w:rPr>
        <w:t>по отношению к каждому воспитаннику и позволяет судить о качестве образования в учреждении.</w:t>
      </w:r>
    </w:p>
    <w:p w:rsidR="00703059" w:rsidRDefault="00846059">
      <w:pPr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Цель и задачи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Цель - изучение процесса индивидуального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развития детей дошкольного возраста и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ru-RU"/>
        </w:rPr>
        <w:t>выявление результативности образовательного процесса как основы педагогического планирования  и проектирования условий, необходимых для создания социальной ситуации развития детей.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 Задачи: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Сбор информации об индивидуальном развитии воспитанников;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Изучение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деятельностных умений, интересов, предпочтений, склонностей ребенка; 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личностных особенностей ребенка; особенностей его взаимодействия  со сверстниками, со взрослыми;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Проведение анализа изменений в развитии воспитанников;</w:t>
      </w:r>
    </w:p>
    <w:p w:rsidR="00703059" w:rsidRDefault="0084605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Определение корректирующих мероприятий образовательного процесса в дошкольных группах;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Определение индивидуального маршрута для каждого воспитанника.</w:t>
      </w:r>
    </w:p>
    <w:p w:rsidR="00703059" w:rsidRDefault="00846059">
      <w:pPr>
        <w:ind w:left="567"/>
        <w:jc w:val="center"/>
        <w:rPr>
          <w:rStyle w:val="af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f3"/>
          <w:rFonts w:ascii="Times New Roman" w:hAnsi="Times New Roman" w:cs="Times New Roman"/>
          <w:sz w:val="24"/>
          <w:szCs w:val="24"/>
          <w:shd w:val="clear" w:color="auto" w:fill="FFFFFF"/>
        </w:rPr>
        <w:t>3. Организация проведения педагогической диагностики (мониторинга) индивидуального развития воспитанников</w:t>
      </w:r>
    </w:p>
    <w:p w:rsidR="00703059" w:rsidRDefault="00846059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(мониторинг) оценки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развития </w:t>
      </w:r>
      <w:r>
        <w:rPr>
          <w:rFonts w:ascii="Times New Roman" w:hAnsi="Times New Roman" w:cs="Times New Roman"/>
          <w:sz w:val="24"/>
          <w:szCs w:val="24"/>
        </w:rPr>
        <w:t>осуществляется в форме регулярных наблюдений педагога за детьми в повседневной жизни,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беседы, продукты детской деятельности, специальные диагностические ситуации, организуемые воспитателями всех возрастных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времени пребывания ребенка в  дошкольной группе (исключая время, отведенное на сон).</w:t>
      </w:r>
    </w:p>
    <w:p w:rsidR="00703059" w:rsidRDefault="00846059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Педагогическая диагностика оценки индивидуального развития осуществляется воспитателями всех возрастных групп 2 раза в год – в начале и в конце учебного года (сентябрь, май). В первом случае она помогает выявить наличный уровень деятельности, а во втором – наличие динамики её развития.</w:t>
      </w:r>
    </w:p>
    <w:p w:rsidR="00703059" w:rsidRDefault="0084605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основой  является пособие «Диагностика педагогического процесса в дошкольной образовательной организации» автор-составитель Верещагина Н.В.</w:t>
      </w:r>
    </w:p>
    <w:p w:rsidR="00703059" w:rsidRDefault="00846059">
      <w:pPr>
        <w:pStyle w:val="af2"/>
        <w:ind w:left="567"/>
        <w:jc w:val="both"/>
        <w:rPr>
          <w:color w:val="000000"/>
        </w:rPr>
      </w:pPr>
      <w:r>
        <w:t>3.4. Для проведения  оценки индивидуального развития детей педагогами МБДОУ «Детский  сад  п.Нефтебаза»подбирается комплект  диагностических методик</w:t>
      </w:r>
      <w:r>
        <w:rPr>
          <w:color w:val="000000"/>
        </w:rPr>
        <w:t>в соответствии с направлениями детской деятельности.</w:t>
      </w:r>
    </w:p>
    <w:p w:rsidR="00703059" w:rsidRDefault="00846059">
      <w:pPr>
        <w:pStyle w:val="af2"/>
        <w:ind w:left="567"/>
        <w:jc w:val="both"/>
        <w:rPr>
          <w:color w:val="000000"/>
        </w:rPr>
      </w:pPr>
      <w:r>
        <w:rPr>
          <w:color w:val="000000"/>
        </w:rPr>
        <w:t>Используются следующие методы:</w:t>
      </w:r>
    </w:p>
    <w:p w:rsidR="00703059" w:rsidRDefault="00846059">
      <w:pPr>
        <w:pStyle w:val="af5"/>
        <w:spacing w:after="0" w:line="240" w:lineRule="auto"/>
      </w:pPr>
      <w:r>
        <w:t>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703059" w:rsidRDefault="00846059">
      <w:pPr>
        <w:pStyle w:val="af5"/>
        <w:spacing w:after="0" w:line="240" w:lineRule="auto"/>
      </w:pPr>
      <w:r>
        <w:t>- беседа;</w:t>
      </w:r>
    </w:p>
    <w:p w:rsidR="00703059" w:rsidRDefault="00846059">
      <w:pPr>
        <w:pStyle w:val="af5"/>
        <w:spacing w:after="0" w:line="240" w:lineRule="auto"/>
      </w:pPr>
      <w:r>
        <w:t>- игровое задание;</w:t>
      </w:r>
    </w:p>
    <w:p w:rsidR="00703059" w:rsidRDefault="00846059">
      <w:pPr>
        <w:pStyle w:val="af5"/>
        <w:spacing w:after="0" w:line="240" w:lineRule="auto"/>
      </w:pPr>
      <w:r>
        <w:t>- анализ продуктов деятельности.</w:t>
      </w:r>
    </w:p>
    <w:p w:rsidR="00703059" w:rsidRDefault="00703059">
      <w:pPr>
        <w:pStyle w:val="af5"/>
        <w:spacing w:after="0" w:line="240" w:lineRule="auto"/>
      </w:pPr>
    </w:p>
    <w:p w:rsidR="00703059" w:rsidRDefault="008460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Инструментарием для педагогической диагностики служат карты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уровней эффективности педагогических воздействий, позволяющие фиксировать индивидуальную динамику и перспективы развития каждого ребенка. </w:t>
      </w:r>
    </w:p>
    <w:p w:rsidR="00703059" w:rsidRDefault="00846059">
      <w:pPr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Педагогическая диагностика оценки индивидуального развития проводится воспитателями, музыкальным руководителем, руководителем по физвоспитанию. Оценивается уровень: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неправильно и помощь педагога не оказывает воздействия (низший);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частично выполняет неправильно (низкий уровень);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частично (средний уровень);</w:t>
      </w:r>
    </w:p>
    <w:p w:rsidR="00703059" w:rsidRDefault="00846059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правильно (высокий уровень).</w:t>
      </w:r>
    </w:p>
    <w:p w:rsidR="00703059" w:rsidRDefault="00846059">
      <w:pPr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предусмотрены промежуточные уровни эффективности педагогических воздействий: средний/высокий, низкий/средний, низший/низкий, что позволяет сделать диагностику точнее.</w:t>
      </w:r>
    </w:p>
    <w:p w:rsidR="00703059" w:rsidRDefault="00846059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Результаты педагогической диагностики оценки индивидуального развития предоставляются воспитателями всех возрастных групп и специалистами Учреждения старшему воспитателю.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703059" w:rsidRDefault="00846059">
      <w:pPr>
        <w:pStyle w:val="af5"/>
        <w:jc w:val="center"/>
        <w:rPr>
          <w:b/>
        </w:rPr>
      </w:pPr>
      <w:r>
        <w:rPr>
          <w:b/>
        </w:rPr>
        <w:t>4. Контроль</w:t>
      </w:r>
    </w:p>
    <w:p w:rsidR="00703059" w:rsidRDefault="00846059">
      <w:pPr>
        <w:pStyle w:val="af5"/>
        <w:spacing w:after="0" w:line="240" w:lineRule="auto"/>
      </w:pPr>
      <w:r>
        <w:t>4.1.Контроль проведения оценки индивидуального развития и проведение мониторинга осуществляется старшим воспитателем посредством следующих форм:</w:t>
      </w:r>
    </w:p>
    <w:p w:rsidR="00703059" w:rsidRDefault="00846059">
      <w:pPr>
        <w:pStyle w:val="af5"/>
        <w:spacing w:after="0" w:line="240" w:lineRule="auto"/>
      </w:pPr>
      <w:r>
        <w:t>- проведение  текущего и оперативного контроля;</w:t>
      </w:r>
    </w:p>
    <w:p w:rsidR="00703059" w:rsidRDefault="00846059">
      <w:pPr>
        <w:pStyle w:val="af5"/>
        <w:spacing w:after="0" w:line="240" w:lineRule="auto"/>
      </w:pPr>
      <w:r>
        <w:t>- организация тематического контроля;</w:t>
      </w:r>
    </w:p>
    <w:p w:rsidR="00703059" w:rsidRDefault="00846059">
      <w:pPr>
        <w:pStyle w:val="af5"/>
        <w:spacing w:after="0" w:line="240" w:lineRule="auto"/>
      </w:pPr>
      <w:r>
        <w:t>- посещение непосредственно-образовательной деятельности, организацию режимных моментов и других видов деятельности;</w:t>
      </w:r>
    </w:p>
    <w:p w:rsidR="00703059" w:rsidRDefault="00846059">
      <w:pPr>
        <w:pStyle w:val="af5"/>
        <w:spacing w:after="0" w:line="240" w:lineRule="auto"/>
      </w:pPr>
      <w:r>
        <w:t>- проверка документации.</w:t>
      </w:r>
    </w:p>
    <w:p w:rsidR="00703059" w:rsidRDefault="00846059">
      <w:pPr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Отчетность</w:t>
      </w:r>
    </w:p>
    <w:p w:rsidR="00703059" w:rsidRDefault="00846059">
      <w:pPr>
        <w:pStyle w:val="af5"/>
        <w:spacing w:after="0" w:line="240" w:lineRule="auto"/>
        <w:rPr>
          <w:rFonts w:eastAsia="Times New Roman"/>
          <w:szCs w:val="24"/>
        </w:rPr>
      </w:pPr>
      <w:r>
        <w:t xml:space="preserve">5.1 </w:t>
      </w:r>
      <w:r>
        <w:rPr>
          <w:rFonts w:eastAsia="Times New Roman"/>
          <w:szCs w:val="24"/>
        </w:rPr>
        <w:t>Воспитатели всех возрастных групп, специалисты Учреждения в конце учебного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для педагогического проектирования и зачитывает на итоговом педагогическом совете.</w:t>
      </w:r>
    </w:p>
    <w:p w:rsidR="00703059" w:rsidRDefault="00703059">
      <w:pPr>
        <w:pStyle w:val="af5"/>
        <w:spacing w:after="0" w:line="240" w:lineRule="auto"/>
        <w:rPr>
          <w:szCs w:val="24"/>
        </w:rPr>
      </w:pPr>
    </w:p>
    <w:p w:rsidR="00703059" w:rsidRDefault="00846059">
      <w:pPr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Документация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 Материалы</w:t>
      </w:r>
      <w:r w:rsidR="001A1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педагогической диагностики (мониторинга) </w:t>
      </w:r>
      <w:r>
        <w:rPr>
          <w:rFonts w:ascii="Times New Roman" w:hAnsi="Times New Roman" w:cs="Times New Roman"/>
          <w:color w:val="000000"/>
          <w:sz w:val="24"/>
        </w:rPr>
        <w:t>индивидуального развития</w:t>
      </w:r>
      <w:r>
        <w:rPr>
          <w:rFonts w:ascii="Times New Roman" w:hAnsi="Times New Roman" w:cs="Times New Roman"/>
          <w:sz w:val="24"/>
        </w:rPr>
        <w:t xml:space="preserve">: карты индивидуального развития воспитанников, пособия для определения уровня индивидуального развития детей дошкольного возраста хранятся у воспитателей групп и обновляются по мере необходимости. </w:t>
      </w:r>
    </w:p>
    <w:p w:rsidR="00703059" w:rsidRDefault="00846059">
      <w:pPr>
        <w:ind w:left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>6.2 Результаты педагогических наблюдений за уровнем индивидуального развития детей оформляются в единую таблицу и хранятся в методическом кабинете.</w:t>
      </w:r>
    </w:p>
    <w:p w:rsidR="00703059" w:rsidRDefault="00703059">
      <w:pPr>
        <w:ind w:left="567"/>
        <w:rPr>
          <w:rFonts w:ascii="Times New Roman" w:hAnsi="Times New Roman" w:cs="Times New Roman"/>
          <w:sz w:val="32"/>
        </w:rPr>
      </w:pPr>
    </w:p>
    <w:sectPr w:rsidR="00703059" w:rsidSect="00703059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02" w:rsidRDefault="00D05D02">
      <w:pPr>
        <w:spacing w:after="0" w:line="240" w:lineRule="auto"/>
      </w:pPr>
      <w:r>
        <w:separator/>
      </w:r>
    </w:p>
  </w:endnote>
  <w:endnote w:type="continuationSeparator" w:id="1">
    <w:p w:rsidR="00D05D02" w:rsidRDefault="00D0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02" w:rsidRDefault="00D05D02">
      <w:pPr>
        <w:spacing w:after="0" w:line="240" w:lineRule="auto"/>
      </w:pPr>
      <w:r>
        <w:separator/>
      </w:r>
    </w:p>
  </w:footnote>
  <w:footnote w:type="continuationSeparator" w:id="1">
    <w:p w:rsidR="00D05D02" w:rsidRDefault="00D0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7F1"/>
    <w:multiLevelType w:val="hybridMultilevel"/>
    <w:tmpl w:val="FAD2F4D8"/>
    <w:lvl w:ilvl="0" w:tplc="B2B42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F40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E4E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B049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DEA9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044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679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04AA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DA2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C02"/>
    <w:multiLevelType w:val="hybridMultilevel"/>
    <w:tmpl w:val="A44477A4"/>
    <w:lvl w:ilvl="0" w:tplc="6FD4A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1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47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EE3B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C6FF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04D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E9B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60F7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443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36199"/>
    <w:multiLevelType w:val="hybridMultilevel"/>
    <w:tmpl w:val="DD5A7FDA"/>
    <w:lvl w:ilvl="0" w:tplc="6C94F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F4C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CF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44E1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A269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089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CEF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AE43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EEA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20052"/>
    <w:multiLevelType w:val="hybridMultilevel"/>
    <w:tmpl w:val="D4B00224"/>
    <w:lvl w:ilvl="0" w:tplc="79205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D61C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1A6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0FC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9ED0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144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2E5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627B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BAE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5399A"/>
    <w:multiLevelType w:val="hybridMultilevel"/>
    <w:tmpl w:val="260045D8"/>
    <w:lvl w:ilvl="0" w:tplc="D4267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E6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E0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6C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03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6F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CC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6A3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03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F15F3"/>
    <w:multiLevelType w:val="hybridMultilevel"/>
    <w:tmpl w:val="9ACC1F2C"/>
    <w:lvl w:ilvl="0" w:tplc="45C047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D586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EA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8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02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8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A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E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71B32"/>
    <w:multiLevelType w:val="hybridMultilevel"/>
    <w:tmpl w:val="F6CECBB2"/>
    <w:lvl w:ilvl="0" w:tplc="FA262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7E0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44B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B4CB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7C0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6D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CC0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42EB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02A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040E9"/>
    <w:multiLevelType w:val="hybridMultilevel"/>
    <w:tmpl w:val="EFF2DC9C"/>
    <w:lvl w:ilvl="0" w:tplc="E0825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A82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AA0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D4FE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1CA0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E26F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603E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ECEF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CE7E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47818"/>
    <w:multiLevelType w:val="hybridMultilevel"/>
    <w:tmpl w:val="1FC2CF86"/>
    <w:lvl w:ilvl="0" w:tplc="DE1A0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A03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67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23C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04F0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5C4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5419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D61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868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71794"/>
    <w:multiLevelType w:val="hybridMultilevel"/>
    <w:tmpl w:val="948083A8"/>
    <w:lvl w:ilvl="0" w:tplc="29D2A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25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A4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8B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CD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0C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306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E9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4B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00251"/>
    <w:multiLevelType w:val="hybridMultilevel"/>
    <w:tmpl w:val="12BAC7EA"/>
    <w:lvl w:ilvl="0" w:tplc="E6DC1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4E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BE2E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68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79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A40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5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02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8E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D4C7B"/>
    <w:multiLevelType w:val="hybridMultilevel"/>
    <w:tmpl w:val="B8A8ADBA"/>
    <w:lvl w:ilvl="0" w:tplc="46DA7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4F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85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43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E7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AC4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C9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8BA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CE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71599"/>
    <w:multiLevelType w:val="hybridMultilevel"/>
    <w:tmpl w:val="6B700DDE"/>
    <w:lvl w:ilvl="0" w:tplc="71425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746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1C1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C65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0862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169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82D0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DCFA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8EF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6328D9"/>
    <w:multiLevelType w:val="hybridMultilevel"/>
    <w:tmpl w:val="8B18B560"/>
    <w:lvl w:ilvl="0" w:tplc="AC6E9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8F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81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D4C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6B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E6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A0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2A1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DD4FCB"/>
    <w:multiLevelType w:val="hybridMultilevel"/>
    <w:tmpl w:val="ABB236FA"/>
    <w:lvl w:ilvl="0" w:tplc="616E4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82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61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AA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62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60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44F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47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82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B23DCF"/>
    <w:multiLevelType w:val="hybridMultilevel"/>
    <w:tmpl w:val="BD96DB32"/>
    <w:lvl w:ilvl="0" w:tplc="CFE40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2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23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02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06A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2B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763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A15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460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</w:num>
  <w:num w:numId="2">
    <w:abstractNumId w:val="4"/>
    <w:lvlOverride w:ilvl="0"/>
    <w:lvlOverride w:ilvl="1">
      <w:startOverride w:val="5"/>
    </w:lvlOverride>
  </w:num>
  <w:num w:numId="3">
    <w:abstractNumId w:val="7"/>
  </w:num>
  <w:num w:numId="4">
    <w:abstractNumId w:val="7"/>
    <w:lvlOverride w:ilvl="0"/>
    <w:lvlOverride w:ilvl="1">
      <w:startOverride w:val="5"/>
    </w:lvlOverride>
  </w:num>
  <w:num w:numId="5">
    <w:abstractNumId w:val="1"/>
  </w:num>
  <w:num w:numId="6">
    <w:abstractNumId w:val="1"/>
    <w:lvlOverride w:ilvl="0"/>
    <w:lvlOverride w:ilvl="1">
      <w:startOverride w:val="5"/>
    </w:lvlOverride>
  </w:num>
  <w:num w:numId="7">
    <w:abstractNumId w:val="3"/>
  </w:num>
  <w:num w:numId="8">
    <w:abstractNumId w:val="13"/>
    <w:lvlOverride w:ilvl="0">
      <w:startOverride w:val="6"/>
    </w:lvlOverride>
  </w:num>
  <w:num w:numId="9">
    <w:abstractNumId w:val="13"/>
    <w:lvlOverride w:ilvl="0"/>
    <w:lvlOverride w:ilvl="1">
      <w:startOverride w:val="6"/>
    </w:lvlOverride>
  </w:num>
  <w:num w:numId="10">
    <w:abstractNumId w:val="2"/>
  </w:num>
  <w:num w:numId="11">
    <w:abstractNumId w:val="2"/>
    <w:lvlOverride w:ilvl="0"/>
    <w:lvlOverride w:ilvl="1">
      <w:startOverride w:val="6"/>
    </w:lvlOverride>
  </w:num>
  <w:num w:numId="12">
    <w:abstractNumId w:val="2"/>
    <w:lvlOverride w:ilvl="0"/>
    <w:lvlOverride w:ilvl="1">
      <w:startOverride w:val="6"/>
    </w:lvlOverride>
  </w:num>
  <w:num w:numId="13">
    <w:abstractNumId w:val="15"/>
    <w:lvlOverride w:ilvl="0">
      <w:startOverride w:val="7"/>
    </w:lvlOverride>
  </w:num>
  <w:num w:numId="14">
    <w:abstractNumId w:val="15"/>
    <w:lvlOverride w:ilvl="0"/>
    <w:lvlOverride w:ilvl="1">
      <w:startOverride w:val="7"/>
    </w:lvlOverride>
  </w:num>
  <w:num w:numId="15">
    <w:abstractNumId w:val="15"/>
    <w:lvlOverride w:ilvl="0"/>
    <w:lvlOverride w:ilvl="1">
      <w:startOverride w:val="7"/>
    </w:lvlOverride>
  </w:num>
  <w:num w:numId="16">
    <w:abstractNumId w:val="15"/>
    <w:lvlOverride w:ilvl="0"/>
    <w:lvlOverride w:ilvl="1">
      <w:startOverride w:val="7"/>
    </w:lvlOverride>
  </w:num>
  <w:num w:numId="17">
    <w:abstractNumId w:val="15"/>
    <w:lvlOverride w:ilvl="0"/>
    <w:lvlOverride w:ilvl="1">
      <w:startOverride w:val="7"/>
    </w:lvlOverride>
  </w:num>
  <w:num w:numId="18">
    <w:abstractNumId w:val="8"/>
  </w:num>
  <w:num w:numId="19">
    <w:abstractNumId w:val="8"/>
    <w:lvlOverride w:ilvl="0"/>
    <w:lvlOverride w:ilvl="1">
      <w:startOverride w:val="7"/>
    </w:lvlOverride>
  </w:num>
  <w:num w:numId="20">
    <w:abstractNumId w:val="0"/>
  </w:num>
  <w:num w:numId="21">
    <w:abstractNumId w:val="9"/>
    <w:lvlOverride w:ilvl="0">
      <w:startOverride w:val="8"/>
    </w:lvlOverride>
  </w:num>
  <w:num w:numId="22">
    <w:abstractNumId w:val="14"/>
    <w:lvlOverride w:ilvl="0">
      <w:startOverride w:val="9"/>
    </w:lvlOverride>
  </w:num>
  <w:num w:numId="23">
    <w:abstractNumId w:val="14"/>
    <w:lvlOverride w:ilvl="0"/>
    <w:lvlOverride w:ilvl="1">
      <w:startOverride w:val="9"/>
    </w:lvlOverride>
  </w:num>
  <w:num w:numId="24">
    <w:abstractNumId w:val="14"/>
    <w:lvlOverride w:ilvl="0"/>
    <w:lvlOverride w:ilvl="1">
      <w:startOverride w:val="9"/>
    </w:lvlOverride>
  </w:num>
  <w:num w:numId="25">
    <w:abstractNumId w:val="5"/>
  </w:num>
  <w:num w:numId="26">
    <w:abstractNumId w:val="6"/>
  </w:num>
  <w:num w:numId="27">
    <w:abstractNumId w:val="11"/>
    <w:lvlOverride w:ilvl="0"/>
    <w:lvlOverride w:ilvl="1">
      <w:startOverride w:val="5"/>
    </w:lvlOverride>
  </w:num>
  <w:num w:numId="28">
    <w:abstractNumId w:val="12"/>
  </w:num>
  <w:num w:numId="29">
    <w:abstractNumId w:val="1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03059"/>
    <w:rsid w:val="001A1424"/>
    <w:rsid w:val="003E775F"/>
    <w:rsid w:val="00703059"/>
    <w:rsid w:val="00846059"/>
    <w:rsid w:val="00D05D02"/>
    <w:rsid w:val="00F9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305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0305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305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0305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305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0305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305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0305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305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0305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305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0305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305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0305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305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0305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305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0305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0305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0305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305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0305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305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305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030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0305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30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03059"/>
  </w:style>
  <w:style w:type="paragraph" w:customStyle="1" w:styleId="Footer">
    <w:name w:val="Footer"/>
    <w:basedOn w:val="a"/>
    <w:link w:val="CaptionChar"/>
    <w:uiPriority w:val="99"/>
    <w:unhideWhenUsed/>
    <w:rsid w:val="007030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0305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305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3059"/>
  </w:style>
  <w:style w:type="table" w:styleId="a9">
    <w:name w:val="Table Grid"/>
    <w:basedOn w:val="a1"/>
    <w:uiPriority w:val="59"/>
    <w:rsid w:val="007030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0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30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0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0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0305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03059"/>
    <w:rPr>
      <w:sz w:val="18"/>
    </w:rPr>
  </w:style>
  <w:style w:type="character" w:styleId="ac">
    <w:name w:val="footnote reference"/>
    <w:basedOn w:val="a0"/>
    <w:uiPriority w:val="99"/>
    <w:unhideWhenUsed/>
    <w:rsid w:val="0070305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0305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03059"/>
    <w:rPr>
      <w:sz w:val="20"/>
    </w:rPr>
  </w:style>
  <w:style w:type="character" w:styleId="af">
    <w:name w:val="endnote reference"/>
    <w:basedOn w:val="a0"/>
    <w:uiPriority w:val="99"/>
    <w:semiHidden/>
    <w:unhideWhenUsed/>
    <w:rsid w:val="0070305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3059"/>
    <w:pPr>
      <w:spacing w:after="57"/>
    </w:pPr>
  </w:style>
  <w:style w:type="paragraph" w:styleId="21">
    <w:name w:val="toc 2"/>
    <w:basedOn w:val="a"/>
    <w:next w:val="a"/>
    <w:uiPriority w:val="39"/>
    <w:unhideWhenUsed/>
    <w:rsid w:val="0070305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305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305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305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305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305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305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3059"/>
    <w:pPr>
      <w:spacing w:after="57"/>
      <w:ind w:left="2268"/>
    </w:pPr>
  </w:style>
  <w:style w:type="paragraph" w:styleId="af0">
    <w:name w:val="TOC Heading"/>
    <w:uiPriority w:val="39"/>
    <w:unhideWhenUsed/>
    <w:rsid w:val="00703059"/>
  </w:style>
  <w:style w:type="paragraph" w:styleId="af1">
    <w:name w:val="table of figures"/>
    <w:basedOn w:val="a"/>
    <w:next w:val="a"/>
    <w:uiPriority w:val="99"/>
    <w:unhideWhenUsed/>
    <w:rsid w:val="00703059"/>
    <w:pPr>
      <w:spacing w:after="0"/>
    </w:pPr>
  </w:style>
  <w:style w:type="paragraph" w:styleId="af2">
    <w:name w:val="Normal (Web)"/>
    <w:basedOn w:val="a"/>
    <w:uiPriority w:val="99"/>
    <w:unhideWhenUsed/>
    <w:rsid w:val="0070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703059"/>
    <w:rPr>
      <w:b/>
      <w:bCs/>
    </w:rPr>
  </w:style>
  <w:style w:type="paragraph" w:styleId="af4">
    <w:name w:val="List Paragraph"/>
    <w:basedOn w:val="a"/>
    <w:uiPriority w:val="34"/>
    <w:qFormat/>
    <w:rsid w:val="00703059"/>
    <w:pPr>
      <w:ind w:left="720"/>
      <w:contextualSpacing/>
    </w:pPr>
  </w:style>
  <w:style w:type="paragraph" w:styleId="af5">
    <w:name w:val="No Spacing"/>
    <w:uiPriority w:val="1"/>
    <w:qFormat/>
    <w:rsid w:val="00703059"/>
    <w:pPr>
      <w:spacing w:after="240"/>
      <w:ind w:left="567"/>
      <w:jc w:val="both"/>
    </w:pPr>
    <w:rPr>
      <w:rFonts w:ascii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uiPriority w:val="99"/>
    <w:rsid w:val="00703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sid w:val="00703059"/>
    <w:rPr>
      <w:rFonts w:cs="Times New Roman"/>
      <w:color w:val="000080"/>
      <w:u w:val="single"/>
    </w:rPr>
  </w:style>
  <w:style w:type="character" w:customStyle="1" w:styleId="apple-converted-space">
    <w:name w:val="apple-converted-space"/>
    <w:basedOn w:val="a0"/>
    <w:rsid w:val="00703059"/>
  </w:style>
  <w:style w:type="paragraph" w:styleId="af7">
    <w:name w:val="Balloon Text"/>
    <w:basedOn w:val="a"/>
    <w:link w:val="af8"/>
    <w:uiPriority w:val="99"/>
    <w:semiHidden/>
    <w:unhideWhenUsed/>
    <w:rsid w:val="00F9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95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6603</Characters>
  <Application>Microsoft Office Word</Application>
  <DocSecurity>0</DocSecurity>
  <Lines>55</Lines>
  <Paragraphs>15</Paragraphs>
  <ScaleCrop>false</ScaleCrop>
  <Company>Microsoft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2022-11-16T10:51:00Z</dcterms:created>
  <dcterms:modified xsi:type="dcterms:W3CDTF">2022-11-18T23:28:00Z</dcterms:modified>
</cp:coreProperties>
</file>