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36"/>
      </w:tblGrid>
      <w:tr w:rsidR="00A10558" w:rsidTr="001424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52"/>
              <w:gridCol w:w="8594"/>
            </w:tblGrid>
            <w:tr w:rsidR="00A10558" w:rsidTr="0014249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558" w:rsidRDefault="00A10558" w:rsidP="0014249D">
                  <w:pPr>
                    <w:pStyle w:val="a3"/>
                    <w:spacing w:before="0" w:beforeAutospacing="0" w:after="312" w:afterAutospacing="0"/>
                  </w:pPr>
                  <w:r>
                    <w:rPr>
                      <w:rStyle w:val="a4"/>
                      <w:bdr w:val="none" w:sz="0" w:space="0" w:color="auto" w:frame="1"/>
                    </w:rPr>
                    <w:t>Полное наименование ДОУ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558" w:rsidRDefault="00A10558" w:rsidP="0014249D">
                  <w:pPr>
                    <w:pStyle w:val="a3"/>
                    <w:spacing w:before="0" w:beforeAutospacing="0" w:after="312" w:afterAutospacing="0"/>
                  </w:pPr>
                  <w:r>
                    <w:t>Муниципальное бюджетное дошкольное образовательное учреждение «Детский сад п</w:t>
                  </w:r>
                  <w:proofErr w:type="gramStart"/>
                  <w:r>
                    <w:t>.Н</w:t>
                  </w:r>
                  <w:proofErr w:type="gramEnd"/>
                  <w:r>
                    <w:t>ефтебаза»</w:t>
                  </w:r>
                </w:p>
              </w:tc>
            </w:tr>
            <w:tr w:rsidR="00A10558" w:rsidTr="0014249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558" w:rsidRDefault="00A10558" w:rsidP="0014249D">
                  <w:pPr>
                    <w:pStyle w:val="a3"/>
                    <w:spacing w:before="0" w:beforeAutospacing="0" w:after="312" w:afterAutospacing="0"/>
                  </w:pPr>
                  <w:r>
                    <w:rPr>
                      <w:rStyle w:val="a4"/>
                      <w:bdr w:val="none" w:sz="0" w:space="0" w:color="auto" w:frame="1"/>
                    </w:rPr>
                    <w:t>Адрес юридический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558" w:rsidRDefault="00A10558" w:rsidP="0014249D">
                  <w:pPr>
                    <w:pStyle w:val="a3"/>
                    <w:spacing w:before="0" w:beforeAutospacing="0" w:after="312" w:afterAutospacing="0"/>
                  </w:pPr>
                  <w:r>
                    <w:t xml:space="preserve">692350, Приморский край, Яковлевский район, </w:t>
                  </w:r>
                  <w:proofErr w:type="spellStart"/>
                  <w:r>
                    <w:t>ст</w:t>
                  </w:r>
                  <w:proofErr w:type="gramStart"/>
                  <w:r>
                    <w:t>.С</w:t>
                  </w:r>
                  <w:proofErr w:type="gramEnd"/>
                  <w:r>
                    <w:t>ысоевка</w:t>
                  </w:r>
                  <w:proofErr w:type="spellEnd"/>
                  <w:r>
                    <w:t>, ул.Нефтебаза13</w:t>
                  </w:r>
                </w:p>
              </w:tc>
            </w:tr>
            <w:tr w:rsidR="00A10558" w:rsidTr="0014249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558" w:rsidRDefault="00A10558" w:rsidP="0014249D">
                  <w:pPr>
                    <w:pStyle w:val="a3"/>
                    <w:spacing w:before="0" w:beforeAutospacing="0" w:after="312" w:afterAutospacing="0"/>
                  </w:pPr>
                  <w:r>
                    <w:rPr>
                      <w:rStyle w:val="a4"/>
                      <w:bdr w:val="none" w:sz="0" w:space="0" w:color="auto" w:frame="1"/>
                    </w:rPr>
                    <w:t>Адрес фактический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558" w:rsidRDefault="00A10558" w:rsidP="0014249D">
                  <w:pPr>
                    <w:pStyle w:val="a3"/>
                    <w:spacing w:before="0" w:beforeAutospacing="0" w:after="312" w:afterAutospacing="0"/>
                  </w:pPr>
                  <w:r>
                    <w:t xml:space="preserve">692350, Приморский край, Яковлевский </w:t>
                  </w:r>
                  <w:proofErr w:type="spellStart"/>
                  <w:r>
                    <w:t>район,ст</w:t>
                  </w:r>
                  <w:proofErr w:type="gramStart"/>
                  <w:r>
                    <w:t>.С</w:t>
                  </w:r>
                  <w:proofErr w:type="gramEnd"/>
                  <w:r>
                    <w:t>ысоевка</w:t>
                  </w:r>
                  <w:proofErr w:type="spellEnd"/>
                  <w:r>
                    <w:t>, ул.Нефтебаза</w:t>
                  </w:r>
                </w:p>
              </w:tc>
            </w:tr>
            <w:tr w:rsidR="00A10558" w:rsidTr="0014249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558" w:rsidRDefault="00A10558" w:rsidP="0014249D">
                  <w:pPr>
                    <w:pStyle w:val="a3"/>
                    <w:spacing w:before="0" w:beforeAutospacing="0" w:after="312" w:afterAutospacing="0"/>
                  </w:pPr>
                  <w:r>
                    <w:rPr>
                      <w:rStyle w:val="a4"/>
                      <w:bdr w:val="none" w:sz="0" w:space="0" w:color="auto" w:frame="1"/>
                    </w:rPr>
                    <w:t>Контактные телефоны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558" w:rsidRDefault="00A10558" w:rsidP="0014249D">
                  <w:pPr>
                    <w:pStyle w:val="a3"/>
                    <w:spacing w:before="0" w:beforeAutospacing="0" w:after="312" w:afterAutospacing="0"/>
                  </w:pPr>
                  <w:r>
                    <w:t>95-5</w:t>
                  </w:r>
                  <w:r>
                    <w:rPr>
                      <w:rStyle w:val="a4"/>
                      <w:bdr w:val="none" w:sz="0" w:space="0" w:color="auto" w:frame="1"/>
                    </w:rPr>
                    <w:t>–</w:t>
                  </w:r>
                  <w:r>
                    <w:t>18</w:t>
                  </w:r>
                </w:p>
              </w:tc>
            </w:tr>
            <w:tr w:rsidR="00A10558" w:rsidTr="0014249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558" w:rsidRDefault="00A10558" w:rsidP="0014249D">
                  <w:pPr>
                    <w:pStyle w:val="a3"/>
                    <w:spacing w:before="0" w:beforeAutospacing="0" w:after="312" w:afterAutospacing="0"/>
                  </w:pPr>
                  <w:r>
                    <w:rPr>
                      <w:rStyle w:val="a4"/>
                      <w:bdr w:val="none" w:sz="0" w:space="0" w:color="auto" w:frame="1"/>
                    </w:rPr>
                    <w:t>Заведующий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558" w:rsidRDefault="00A10558" w:rsidP="0014249D">
                  <w:pPr>
                    <w:pStyle w:val="a3"/>
                    <w:spacing w:before="0" w:beforeAutospacing="0" w:after="312" w:afterAutospacing="0"/>
                  </w:pPr>
                  <w:r>
                    <w:t> </w:t>
                  </w:r>
                  <w:proofErr w:type="spellStart"/>
                  <w:r>
                    <w:t>Рудникова</w:t>
                  </w:r>
                  <w:proofErr w:type="spellEnd"/>
                  <w:r>
                    <w:t xml:space="preserve"> Татьяна Ивановна</w:t>
                  </w:r>
                </w:p>
              </w:tc>
            </w:tr>
            <w:tr w:rsidR="00A10558" w:rsidTr="0014249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558" w:rsidRDefault="00A10558" w:rsidP="0014249D">
                  <w:pPr>
                    <w:pStyle w:val="a3"/>
                    <w:spacing w:before="0" w:beforeAutospacing="0" w:after="312" w:afterAutospacing="0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558" w:rsidRDefault="00A10558" w:rsidP="0014249D">
                  <w:pPr>
                    <w:pStyle w:val="a3"/>
                    <w:spacing w:before="0" w:beforeAutospacing="0" w:after="312" w:afterAutospacing="0"/>
                  </w:pPr>
                  <w:r>
                    <w:t> </w:t>
                  </w:r>
                </w:p>
              </w:tc>
            </w:tr>
            <w:tr w:rsidR="00A10558" w:rsidTr="0014249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558" w:rsidRDefault="00A10558" w:rsidP="0014249D">
                  <w:pPr>
                    <w:pStyle w:val="a3"/>
                    <w:spacing w:before="0" w:beforeAutospacing="0" w:after="312" w:afterAutospacing="0"/>
                  </w:pPr>
                  <w:r>
                    <w:rPr>
                      <w:rStyle w:val="a4"/>
                      <w:bdr w:val="none" w:sz="0" w:space="0" w:color="auto" w:frame="1"/>
                    </w:rPr>
                    <w:t>Режим работы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558" w:rsidRDefault="00A10558" w:rsidP="0014249D">
                  <w:pPr>
                    <w:pStyle w:val="a3"/>
                    <w:spacing w:before="0" w:beforeAutospacing="0" w:after="312" w:afterAutospacing="0"/>
                  </w:pPr>
                  <w:r>
                    <w:t>КЦ работает в ДОУ по утвержденному графику</w:t>
                  </w:r>
                </w:p>
              </w:tc>
            </w:tr>
            <w:tr w:rsidR="00A10558" w:rsidTr="0014249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558" w:rsidRDefault="00A10558" w:rsidP="0014249D">
                  <w:pPr>
                    <w:pStyle w:val="a3"/>
                    <w:spacing w:before="0" w:beforeAutospacing="0" w:after="312" w:afterAutospacing="0"/>
                  </w:pPr>
                  <w:r>
                    <w:rPr>
                      <w:rStyle w:val="a4"/>
                      <w:bdr w:val="none" w:sz="0" w:space="0" w:color="auto" w:frame="1"/>
                    </w:rPr>
                    <w:t>Специалисты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558" w:rsidRDefault="00A10558" w:rsidP="0014249D">
                  <w:pPr>
                    <w:pStyle w:val="a3"/>
                    <w:spacing w:before="0" w:beforeAutospacing="0" w:after="312" w:afterAutospacing="0"/>
                  </w:pPr>
                  <w:r>
                    <w:t>Музыкальный руководитель: Суворова Е.В.</w:t>
                  </w:r>
                </w:p>
                <w:p w:rsidR="00A10558" w:rsidRDefault="00A10558" w:rsidP="0014249D">
                  <w:pPr>
                    <w:pStyle w:val="a3"/>
                    <w:spacing w:before="0" w:beforeAutospacing="0" w:after="312" w:afterAutospacing="0"/>
                  </w:pPr>
                  <w:r>
                    <w:t xml:space="preserve">Воспитатели групп: Вареная М.В., Круглова М.В., </w:t>
                  </w:r>
                  <w:proofErr w:type="spellStart"/>
                  <w:r>
                    <w:t>Яровенко</w:t>
                  </w:r>
                  <w:proofErr w:type="spellEnd"/>
                  <w:r>
                    <w:t xml:space="preserve"> С.В.., Потехина А.П., Киселева С.Г..</w:t>
                  </w:r>
                </w:p>
                <w:p w:rsidR="00A10558" w:rsidRDefault="00A10558" w:rsidP="0014249D">
                  <w:pPr>
                    <w:pStyle w:val="a3"/>
                    <w:spacing w:before="0" w:beforeAutospacing="0" w:after="312" w:afterAutospacing="0"/>
                  </w:pPr>
                  <w:r>
                    <w:t>                               </w:t>
                  </w:r>
                </w:p>
              </w:tc>
            </w:tr>
            <w:tr w:rsidR="00A10558" w:rsidTr="0014249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558" w:rsidRDefault="00A10558" w:rsidP="0014249D">
                  <w:pPr>
                    <w:pStyle w:val="a3"/>
                    <w:spacing w:before="0" w:beforeAutospacing="0" w:after="312" w:afterAutospacing="0"/>
                  </w:pPr>
                  <w:r>
                    <w:rPr>
                      <w:rStyle w:val="a4"/>
                      <w:bdr w:val="none" w:sz="0" w:space="0" w:color="auto" w:frame="1"/>
                    </w:rPr>
                    <w:t>Формы работы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558" w:rsidRDefault="00A10558" w:rsidP="0014249D">
                  <w:pPr>
                    <w:pStyle w:val="a3"/>
                    <w:spacing w:before="0" w:beforeAutospacing="0" w:after="312" w:afterAutospacing="0"/>
                  </w:pPr>
                  <w:r>
                    <w:t>- индивидуальное консультирование родителей в отсутствие ребенка; - групповое консультирование семей с одинаковыми проблемами;</w:t>
                  </w:r>
                </w:p>
                <w:p w:rsidR="00A10558" w:rsidRDefault="00A10558" w:rsidP="0014249D">
                  <w:pPr>
                    <w:pStyle w:val="a3"/>
                    <w:spacing w:before="0" w:beforeAutospacing="0" w:after="312" w:afterAutospacing="0"/>
                  </w:pPr>
                  <w:r>
                    <w:t>- ответы на обращения родителей, заданные по телефону доверия.</w:t>
                  </w:r>
                </w:p>
              </w:tc>
            </w:tr>
            <w:tr w:rsidR="00A10558" w:rsidTr="0014249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558" w:rsidRDefault="00A10558" w:rsidP="0014249D">
                  <w:pPr>
                    <w:pStyle w:val="a3"/>
                    <w:spacing w:before="0" w:beforeAutospacing="0" w:after="312" w:afterAutospacing="0"/>
                  </w:pPr>
                  <w:r>
                    <w:rPr>
                      <w:rStyle w:val="a4"/>
                      <w:bdr w:val="none" w:sz="0" w:space="0" w:color="auto" w:frame="1"/>
                    </w:rPr>
                    <w:t>Порядок консультации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558" w:rsidRDefault="00A10558" w:rsidP="0014249D">
                  <w:pPr>
                    <w:pStyle w:val="a3"/>
                    <w:spacing w:before="0" w:beforeAutospacing="0" w:after="312" w:afterAutospacing="0"/>
                  </w:pPr>
                  <w:r>
                    <w:t>Прием родителей по предварительно составленному графику. Родители сообщают, какой вопрос их интересует, выбирается удобное время для посещения консультационного пункта. Исходя из заявленной тематики, администрация привлекает к проведению консультации того специалиста, который владеет необходимой информацией в полной мере. Консультирование родителей проводится одним или несколькими специалистами одновременно, в зависимости от сути проблемы.</w:t>
                  </w:r>
                </w:p>
              </w:tc>
            </w:tr>
          </w:tbl>
          <w:p w:rsidR="00A10558" w:rsidRPr="00941C83" w:rsidRDefault="00A10558" w:rsidP="0014249D">
            <w:pPr>
              <w:pStyle w:val="a3"/>
              <w:spacing w:before="0" w:beforeAutospacing="0" w:after="312" w:afterAutospacing="0"/>
              <w:rPr>
                <w:rStyle w:val="a4"/>
                <w:rFonts w:ascii="Georgia" w:hAnsi="Georgia"/>
                <w:b w:val="0"/>
                <w:bCs w:val="0"/>
                <w:color w:val="333333"/>
                <w:sz w:val="21"/>
                <w:szCs w:val="21"/>
              </w:rPr>
            </w:pPr>
          </w:p>
          <w:p w:rsidR="00A10558" w:rsidRDefault="00A10558" w:rsidP="0014249D">
            <w:pPr>
              <w:pStyle w:val="a3"/>
              <w:spacing w:before="0" w:beforeAutospacing="0" w:after="312" w:afterAutospacing="0"/>
              <w:rPr>
                <w:rStyle w:val="a4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</w:pPr>
          </w:p>
          <w:p w:rsidR="00A10558" w:rsidRDefault="00A10558" w:rsidP="0014249D">
            <w:pPr>
              <w:pStyle w:val="a3"/>
              <w:spacing w:before="0" w:beforeAutospacing="0" w:after="312" w:afterAutospacing="0"/>
              <w:rPr>
                <w:rStyle w:val="a4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</w:pPr>
          </w:p>
          <w:p w:rsidR="00D96A57" w:rsidRDefault="00D96A57" w:rsidP="0014249D">
            <w:pPr>
              <w:pStyle w:val="a3"/>
              <w:spacing w:before="0" w:beforeAutospacing="0" w:after="312" w:afterAutospacing="0"/>
              <w:rPr>
                <w:rStyle w:val="a4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</w:pPr>
          </w:p>
          <w:p w:rsidR="00D96A57" w:rsidRDefault="00D96A57" w:rsidP="0014249D">
            <w:pPr>
              <w:pStyle w:val="a3"/>
              <w:spacing w:before="0" w:beforeAutospacing="0" w:after="312" w:afterAutospacing="0"/>
              <w:rPr>
                <w:rStyle w:val="a4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</w:pPr>
          </w:p>
          <w:p w:rsidR="00D96A57" w:rsidRDefault="00D96A57" w:rsidP="0014249D">
            <w:pPr>
              <w:pStyle w:val="a3"/>
              <w:spacing w:before="0" w:beforeAutospacing="0" w:after="312" w:afterAutospacing="0"/>
              <w:rPr>
                <w:rStyle w:val="a4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</w:pPr>
          </w:p>
          <w:p w:rsidR="00A10558" w:rsidRDefault="00A10558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</w:p>
          <w:p w:rsidR="00A10558" w:rsidRDefault="00A10558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Style w:val="a4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>                                                   Паспорт консультационного центра.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46"/>
            </w:tblGrid>
            <w:tr w:rsidR="00A10558" w:rsidTr="0014249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593"/>
                    <w:gridCol w:w="6863"/>
                  </w:tblGrid>
                  <w:tr w:rsidR="00A10558" w:rsidTr="0014249D">
                    <w:trPr>
                      <w:tblCellSpacing w:w="15" w:type="dxa"/>
                    </w:trPr>
                    <w:tc>
                      <w:tcPr>
                        <w:tcW w:w="24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rPr>
                            <w:rStyle w:val="a4"/>
                            <w:bdr w:val="none" w:sz="0" w:space="0" w:color="auto" w:frame="1"/>
                          </w:rPr>
                          <w:t>Название</w:t>
                        </w:r>
                      </w:p>
                    </w:tc>
                    <w:tc>
                      <w:tcPr>
                        <w:tcW w:w="67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t>Организация консультационных центров для родителей,  имеющих детей, получающих дошкольное образование в форме семейного образования</w:t>
                        </w:r>
                      </w:p>
                    </w:tc>
                  </w:tr>
                  <w:tr w:rsidR="00A10558" w:rsidTr="0014249D">
                    <w:trPr>
                      <w:tblCellSpacing w:w="15" w:type="dxa"/>
                    </w:trPr>
                    <w:tc>
                      <w:tcPr>
                        <w:tcW w:w="24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rPr>
                            <w:rStyle w:val="a4"/>
                            <w:bdr w:val="none" w:sz="0" w:space="0" w:color="auto" w:frame="1"/>
                          </w:rPr>
                          <w:t>Актуальность</w:t>
                        </w:r>
                      </w:p>
                    </w:tc>
                    <w:tc>
                      <w:tcPr>
                        <w:tcW w:w="67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t>Обеспечение единства и преемственности семейного и общественного воспитания</w:t>
                        </w:r>
                      </w:p>
                    </w:tc>
                  </w:tr>
                  <w:tr w:rsidR="00A10558" w:rsidTr="0014249D">
                    <w:trPr>
                      <w:tblCellSpacing w:w="15" w:type="dxa"/>
                    </w:trPr>
                    <w:tc>
                      <w:tcPr>
                        <w:tcW w:w="24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rPr>
                            <w:rStyle w:val="a4"/>
                            <w:bdr w:val="none" w:sz="0" w:space="0" w:color="auto" w:frame="1"/>
                          </w:rPr>
                          <w:t>Основная цель</w:t>
                        </w:r>
                      </w:p>
                    </w:tc>
                    <w:tc>
                      <w:tcPr>
                        <w:tcW w:w="67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t>Предоставление муниципальной услуги по оказанию консультативной, методической психолого-педагогической и диагностической помощи семьям, воспитывающим детей дошкольного возраста на дому, по вопросам воспитания, обучения и  их развития.</w:t>
                        </w:r>
                      </w:p>
                    </w:tc>
                  </w:tr>
                  <w:tr w:rsidR="00A10558" w:rsidTr="0014249D">
                    <w:trPr>
                      <w:tblCellSpacing w:w="15" w:type="dxa"/>
                    </w:trPr>
                    <w:tc>
                      <w:tcPr>
                        <w:tcW w:w="24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rPr>
                            <w:rStyle w:val="a4"/>
                            <w:bdr w:val="none" w:sz="0" w:space="0" w:color="auto" w:frame="1"/>
                          </w:rPr>
                          <w:t>Задачи</w:t>
                        </w:r>
                      </w:p>
                    </w:tc>
                    <w:tc>
                      <w:tcPr>
                        <w:tcW w:w="67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t>- Оказание всесторонней помощи родителя</w:t>
                        </w:r>
                        <w:proofErr w:type="gramStart"/>
                        <w:r>
                          <w:t>м(</w:t>
                        </w:r>
                        <w:proofErr w:type="gramEnd"/>
                        <w:r>
                          <w:t>законным представителям)детей от 2месяцев до 7лет, не охваченных дошкольным образованием, в обеспечении успешной адаптации детей при поступлении в ДОУ, ранее не посещающих ДОУ, в вопросах воспитания и развития детей с учетом их возрастных возможностей.</w:t>
                        </w:r>
                      </w:p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t>- Оказание психолого-педагогической помощи родителям (законным представителям) для всестороннего развития личности детей, не посещающих детские образовательные учреждения.</w:t>
                        </w:r>
                      </w:p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t>- Оказание консультативной помощи родителям (законным представителям) по различным вопросам воспитания, обучения и развития ребенка дошкольного возраста.</w:t>
                        </w:r>
                      </w:p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t>- Оказание содействия родителям в социализации детей дошкольного возраста, не посещающих образовательные учреждения.</w:t>
                        </w:r>
                      </w:p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t>- Оказание помощи родителям в выявлении у детей различных отклонений в физическом, психическом и социальном развитии детей дошкольного возраста, не посещающих образовательные учреждения, посредством проведения комплексной психолого-педагогической диагностики.</w:t>
                        </w:r>
                      </w:p>
                    </w:tc>
                  </w:tr>
                  <w:tr w:rsidR="00A10558" w:rsidTr="0014249D">
                    <w:trPr>
                      <w:tblCellSpacing w:w="15" w:type="dxa"/>
                    </w:trPr>
                    <w:tc>
                      <w:tcPr>
                        <w:tcW w:w="24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rPr>
                            <w:rStyle w:val="a4"/>
                            <w:bdr w:val="none" w:sz="0" w:space="0" w:color="auto" w:frame="1"/>
                          </w:rPr>
                          <w:t>Перспективы развития</w:t>
                        </w:r>
                      </w:p>
                    </w:tc>
                    <w:tc>
                      <w:tcPr>
                        <w:tcW w:w="67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558" w:rsidRDefault="00A10558" w:rsidP="0014249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> </w:t>
                        </w:r>
                      </w:p>
                    </w:tc>
                  </w:tr>
                  <w:tr w:rsidR="00A10558" w:rsidTr="0014249D">
                    <w:trPr>
                      <w:tblCellSpacing w:w="15" w:type="dxa"/>
                    </w:trPr>
                    <w:tc>
                      <w:tcPr>
                        <w:tcW w:w="24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rPr>
                            <w:rStyle w:val="a4"/>
                            <w:bdr w:val="none" w:sz="0" w:space="0" w:color="auto" w:frame="1"/>
                          </w:rPr>
                          <w:t>Нормативно правовые основы создания консультативного центра</w:t>
                        </w:r>
                      </w:p>
                    </w:tc>
                    <w:tc>
                      <w:tcPr>
                        <w:tcW w:w="67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t>- Конституция Российской Федерации от 12.12.1993 (с учётом поправок, внесённых законами РФ о поправках к Конституции РФ от 30.12 № 6 - ФКЗ, от 30.12.2008г. № 7 - ФКЗ)</w:t>
                        </w:r>
                      </w:p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t>- Семейный кодекс РФ от 29.12.1995 №223 - ФЗ (ред. От 02.07.2013г.)</w:t>
                        </w:r>
                      </w:p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t>- Федеральный закон Российской Федерации от 29.12.2012 № 273 - ФЗ «Об образовании в Российской Федерации»</w:t>
                        </w:r>
                      </w:p>
                    </w:tc>
                  </w:tr>
                  <w:tr w:rsidR="00A10558" w:rsidTr="0014249D">
                    <w:trPr>
                      <w:tblCellSpacing w:w="15" w:type="dxa"/>
                    </w:trPr>
                    <w:tc>
                      <w:tcPr>
                        <w:tcW w:w="24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rPr>
                            <w:rStyle w:val="a4"/>
                            <w:bdr w:val="none" w:sz="0" w:space="0" w:color="auto" w:frame="1"/>
                          </w:rPr>
                          <w:t>Организационные мероприятия</w:t>
                        </w:r>
                      </w:p>
                    </w:tc>
                    <w:tc>
                      <w:tcPr>
                        <w:tcW w:w="67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rPr>
                            <w:rStyle w:val="a5"/>
                            <w:b/>
                            <w:bCs/>
                            <w:bdr w:val="none" w:sz="0" w:space="0" w:color="auto" w:frame="1"/>
                          </w:rPr>
                          <w:t>Подготовительный этап</w:t>
                        </w:r>
                      </w:p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t>Создание условий для функционирования консультационного центра</w:t>
                        </w:r>
                      </w:p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rPr>
                            <w:rStyle w:val="a5"/>
                            <w:b/>
                            <w:bCs/>
                            <w:bdr w:val="none" w:sz="0" w:space="0" w:color="auto" w:frame="1"/>
                          </w:rPr>
                          <w:t>Организационный</w:t>
                        </w:r>
                      </w:p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t>Постановка целей, разработка организационно-</w:t>
                        </w:r>
                      </w:p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t>информационного сопровождения работы консультационного центра. Утверждение штатного расписания и плана работы консультационного центра. Размещение информации на сайте учреждения.</w:t>
                        </w:r>
                      </w:p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rPr>
                            <w:rStyle w:val="a5"/>
                            <w:b/>
                            <w:bCs/>
                            <w:bdr w:val="none" w:sz="0" w:space="0" w:color="auto" w:frame="1"/>
                          </w:rPr>
                          <w:t>Практический</w:t>
                        </w:r>
                      </w:p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t>Достижение цели путём решения поставленных задач.</w:t>
                        </w:r>
                      </w:p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rPr>
                            <w:rStyle w:val="a5"/>
                            <w:b/>
                            <w:bCs/>
                            <w:bdr w:val="none" w:sz="0" w:space="0" w:color="auto" w:frame="1"/>
                          </w:rPr>
                          <w:t>Обобщающий</w:t>
                        </w:r>
                      </w:p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t>Подведение итогов работы по работе консультационного центра. Оформление окончательной модели оказания консультативной помощи.</w:t>
                        </w:r>
                      </w:p>
                    </w:tc>
                  </w:tr>
                  <w:tr w:rsidR="00A10558" w:rsidTr="0014249D">
                    <w:trPr>
                      <w:tblCellSpacing w:w="15" w:type="dxa"/>
                    </w:trPr>
                    <w:tc>
                      <w:tcPr>
                        <w:tcW w:w="24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rPr>
                            <w:rStyle w:val="a4"/>
                            <w:bdr w:val="none" w:sz="0" w:space="0" w:color="auto" w:frame="1"/>
                          </w:rPr>
                          <w:t>Территория реализации</w:t>
                        </w:r>
                      </w:p>
                    </w:tc>
                    <w:tc>
                      <w:tcPr>
                        <w:tcW w:w="67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t>МБДОУ «Детский сад п</w:t>
                        </w:r>
                        <w:proofErr w:type="gramStart"/>
                        <w:r>
                          <w:t>.Н</w:t>
                        </w:r>
                        <w:proofErr w:type="gramEnd"/>
                        <w:r>
                          <w:t>ефтебаза”</w:t>
                        </w:r>
                      </w:p>
                    </w:tc>
                  </w:tr>
                  <w:tr w:rsidR="00A10558" w:rsidTr="0014249D">
                    <w:trPr>
                      <w:tblCellSpacing w:w="15" w:type="dxa"/>
                    </w:trPr>
                    <w:tc>
                      <w:tcPr>
                        <w:tcW w:w="24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rPr>
                            <w:rStyle w:val="a4"/>
                            <w:bdr w:val="none" w:sz="0" w:space="0" w:color="auto" w:frame="1"/>
                          </w:rPr>
                          <w:t>Ожидаемые результаты</w:t>
                        </w:r>
                      </w:p>
                    </w:tc>
                    <w:tc>
                      <w:tcPr>
                        <w:tcW w:w="67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558" w:rsidRDefault="00A10558" w:rsidP="0014249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> </w:t>
                        </w:r>
                      </w:p>
                    </w:tc>
                  </w:tr>
                  <w:tr w:rsidR="00A10558" w:rsidTr="0014249D">
                    <w:trPr>
                      <w:tblCellSpacing w:w="15" w:type="dxa"/>
                    </w:trPr>
                    <w:tc>
                      <w:tcPr>
                        <w:tcW w:w="24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rPr>
                            <w:rStyle w:val="a4"/>
                            <w:bdr w:val="none" w:sz="0" w:space="0" w:color="auto" w:frame="1"/>
                          </w:rPr>
                          <w:t>Риски</w:t>
                        </w:r>
                      </w:p>
                    </w:tc>
                    <w:tc>
                      <w:tcPr>
                        <w:tcW w:w="67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t>- многообразие консультативной поддержки в других центрах дополнительного образования, созданных на территории района;</w:t>
                        </w:r>
                      </w:p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t>- отсутствие должной заинтересованности у родителей дошкольников.</w:t>
                        </w:r>
                      </w:p>
                    </w:tc>
                  </w:tr>
                  <w:tr w:rsidR="00A10558" w:rsidTr="0014249D">
                    <w:trPr>
                      <w:tblCellSpacing w:w="15" w:type="dxa"/>
                    </w:trPr>
                    <w:tc>
                      <w:tcPr>
                        <w:tcW w:w="24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rPr>
                            <w:rStyle w:val="a4"/>
                            <w:bdr w:val="none" w:sz="0" w:space="0" w:color="auto" w:frame="1"/>
                          </w:rPr>
                          <w:t>Контроль</w:t>
                        </w:r>
                      </w:p>
                    </w:tc>
                    <w:tc>
                      <w:tcPr>
                        <w:tcW w:w="67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t>- письменные и электронные отчёты;</w:t>
                        </w:r>
                      </w:p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t>- информация на сайте учреждения.</w:t>
                        </w:r>
                      </w:p>
                    </w:tc>
                  </w:tr>
                  <w:tr w:rsidR="00A10558" w:rsidTr="0014249D">
                    <w:trPr>
                      <w:tblCellSpacing w:w="15" w:type="dxa"/>
                    </w:trPr>
                    <w:tc>
                      <w:tcPr>
                        <w:tcW w:w="24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rPr>
                            <w:rStyle w:val="a4"/>
                            <w:bdr w:val="none" w:sz="0" w:space="0" w:color="auto" w:frame="1"/>
                          </w:rPr>
                          <w:t>Документы, регламентирующие работу консультативного центра</w:t>
                        </w:r>
                      </w:p>
                    </w:tc>
                    <w:tc>
                      <w:tcPr>
                        <w:tcW w:w="67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t>- Приказ Отдела по образованию администрации  </w:t>
                        </w:r>
                        <w:proofErr w:type="spellStart"/>
                        <w:r>
                          <w:t>Яковлевского</w:t>
                        </w:r>
                        <w:proofErr w:type="spellEnd"/>
                        <w:r>
                          <w:t xml:space="preserve"> муниципального района от </w:t>
                        </w:r>
                        <w:r>
                          <w:rPr>
                            <w:rStyle w:val="a4"/>
                            <w:bdr w:val="none" w:sz="0" w:space="0" w:color="auto" w:frame="1"/>
                          </w:rPr>
                          <w:t>29.03.2015 №43</w:t>
                        </w:r>
                        <w:r>
                          <w:t> «Об открытии консультационного центра для родителей (законных представителей), обеспечивающих получение детьми дошкольного образования в форме семейного образования, в МБДОУ «Детский  Детский сад п</w:t>
                        </w:r>
                        <w:proofErr w:type="gramStart"/>
                        <w:r>
                          <w:t>.Н</w:t>
                        </w:r>
                        <w:proofErr w:type="gramEnd"/>
                        <w:r>
                          <w:t>ефтебаза»</w:t>
                        </w:r>
                      </w:p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rPr>
                            <w:rStyle w:val="a4"/>
                            <w:bdr w:val="none" w:sz="0" w:space="0" w:color="auto" w:frame="1"/>
                          </w:rPr>
                          <w:t>- Приказ МБДОУ от 01.02.2016 №16-А</w:t>
                        </w:r>
                        <w:proofErr w:type="gramStart"/>
                        <w:r>
                          <w:rPr>
                            <w:rStyle w:val="a4"/>
                            <w:bdr w:val="none" w:sz="0" w:space="0" w:color="auto" w:frame="1"/>
                          </w:rPr>
                          <w:t>«О</w:t>
                        </w:r>
                        <w:proofErr w:type="gramEnd"/>
                        <w:r>
                          <w:rPr>
                            <w:rStyle w:val="a4"/>
                            <w:bdr w:val="none" w:sz="0" w:space="0" w:color="auto" w:frame="1"/>
                          </w:rPr>
                          <w:t>б организации консультационного центра»</w:t>
                        </w:r>
                      </w:p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t>- Положение о консультационном центре</w:t>
                        </w:r>
                      </w:p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t>- Журнал регистрации обращений</w:t>
                        </w:r>
                      </w:p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t>- Журнал посещаемости консультаций, лекториев и т.д.</w:t>
                        </w:r>
                      </w:p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t>- План работы консультационного центра</w:t>
                        </w:r>
                      </w:p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t>- Расписание работы консультационного центра</w:t>
                        </w:r>
                      </w:p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t>- Паспорт консультационного центра</w:t>
                        </w:r>
                      </w:p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t>- Ежегодные отчеты о деятельности КЦ</w:t>
                        </w:r>
                      </w:p>
                    </w:tc>
                  </w:tr>
                  <w:tr w:rsidR="00A10558" w:rsidTr="0014249D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t> Для организации работы консультационного центра необходимо вести учет детей школьного  дошкольного возраста, не охваченных услугами дошкольного образования.</w:t>
                        </w:r>
                      </w:p>
                      <w:p w:rsidR="00A10558" w:rsidRDefault="00A10558" w:rsidP="0014249D">
                        <w:pPr>
                          <w:pStyle w:val="a3"/>
                          <w:spacing w:before="0" w:beforeAutospacing="0" w:after="312" w:afterAutospacing="0"/>
                        </w:pPr>
                        <w:r>
                          <w:t xml:space="preserve"> Организация помощи родителям (законным представителям) в КЦ строится на основе </w:t>
                        </w:r>
                        <w:proofErr w:type="spellStart"/>
                        <w:r>
                          <w:t>нтеграции</w:t>
                        </w:r>
                        <w:proofErr w:type="spellEnd"/>
                        <w:r>
                          <w:t xml:space="preserve"> деятельности специалистов: старшего воспитателя, педагога-психолога, учителя-логопеда,  музыкального руководителя, воспитателя, специалиста по вопросам воспитания и развития детей раннего возраста, старшей медсестры. Консультирование родителей  может проводиться одним или несколькими специалистами одновременно.</w:t>
                        </w:r>
                      </w:p>
                    </w:tc>
                  </w:tr>
                </w:tbl>
                <w:p w:rsidR="00A10558" w:rsidRDefault="00A10558" w:rsidP="0014249D">
                  <w:pPr>
                    <w:spacing w:after="225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10558" w:rsidRDefault="00A10558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 </w:t>
            </w:r>
          </w:p>
          <w:p w:rsidR="00A10558" w:rsidRDefault="00A10558" w:rsidP="0014249D">
            <w:pPr>
              <w:tabs>
                <w:tab w:val="left" w:pos="438"/>
              </w:tabs>
              <w:ind w:left="102" w:right="109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 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t xml:space="preserve">                                                 </w:t>
            </w:r>
          </w:p>
          <w:p w:rsidR="00A10558" w:rsidRDefault="00A10558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</w:p>
        </w:tc>
      </w:tr>
    </w:tbl>
    <w:p w:rsidR="00A10558" w:rsidRDefault="00A10558" w:rsidP="00A10558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lastRenderedPageBreak/>
        <w:t> </w:t>
      </w:r>
    </w:p>
    <w:p w:rsidR="00A10558" w:rsidRDefault="00A10558" w:rsidP="00A10558">
      <w:pPr>
        <w:tabs>
          <w:tab w:val="left" w:pos="438"/>
        </w:tabs>
        <w:ind w:left="102" w:right="109"/>
        <w:rPr>
          <w:sz w:val="26"/>
          <w:szCs w:val="26"/>
        </w:rPr>
      </w:pPr>
    </w:p>
    <w:p w:rsidR="008407C3" w:rsidRDefault="008407C3"/>
    <w:sectPr w:rsidR="008407C3" w:rsidSect="00DC325D">
      <w:pgSz w:w="11900" w:h="16840"/>
      <w:pgMar w:top="568" w:right="220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25FC9"/>
    <w:rsid w:val="000523E4"/>
    <w:rsid w:val="00225FC9"/>
    <w:rsid w:val="00503EC5"/>
    <w:rsid w:val="008407C3"/>
    <w:rsid w:val="00A10558"/>
    <w:rsid w:val="00D96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055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225FC9"/>
  </w:style>
  <w:style w:type="paragraph" w:styleId="a3">
    <w:name w:val="Normal (Web)"/>
    <w:basedOn w:val="a"/>
    <w:uiPriority w:val="99"/>
    <w:unhideWhenUsed/>
    <w:rsid w:val="00A10558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0558"/>
    <w:rPr>
      <w:b/>
      <w:bCs/>
    </w:rPr>
  </w:style>
  <w:style w:type="character" w:styleId="a5">
    <w:name w:val="Emphasis"/>
    <w:basedOn w:val="a0"/>
    <w:uiPriority w:val="20"/>
    <w:qFormat/>
    <w:rsid w:val="00A1055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0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825</Words>
  <Characters>4708</Characters>
  <Application>Microsoft Office Word</Application>
  <DocSecurity>0</DocSecurity>
  <Lines>39</Lines>
  <Paragraphs>11</Paragraphs>
  <ScaleCrop>false</ScaleCrop>
  <Company/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2021-11-10T06:24:00Z</cp:lastPrinted>
  <dcterms:created xsi:type="dcterms:W3CDTF">2022-11-20T06:33:00Z</dcterms:created>
  <dcterms:modified xsi:type="dcterms:W3CDTF">2022-11-20T06:39:00Z</dcterms:modified>
</cp:coreProperties>
</file>