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6B" w:rsidRPr="00E1016B" w:rsidRDefault="00E1016B" w:rsidP="00E1016B">
      <w:pPr>
        <w:widowControl w:val="0"/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E1016B">
        <w:rPr>
          <w:rFonts w:ascii="Times New Roman" w:eastAsia="Times New Roman" w:hAnsi="Times New Roman" w:cs="Times New Roman"/>
        </w:rPr>
        <w:drawing>
          <wp:inline distT="0" distB="0" distL="0" distR="0">
            <wp:extent cx="6484620" cy="8916605"/>
            <wp:effectExtent l="0" t="0" r="0" b="0"/>
            <wp:docPr id="2" name="Рисунок 2" descr="C:\Users\User\Desktop\ЛОКАЛЬНЫЕ АКТЫ НОВЫЕ\обращение гражд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ЛОКАЛЬНЫЕ АКТЫ НОВЫЕ\обращение гражда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193" cy="892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0A9" w:rsidRDefault="00D510A9" w:rsidP="00D510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1016B" w:rsidRPr="0046727B" w:rsidRDefault="00E1016B" w:rsidP="00D510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Федеральным законом от 27 июля 2006 года № 152-ФЗ «О персональных данных»;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27 июля 2006 года № 149-ФЗ «Об информации, информационных технологиях и о защите информации»;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указом Президента Российской Федерации от 17 апреля 2017 года № 171 «О мониторинге и анализе результатов рассмотрения обращений граждан и организаций».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1.7. Порядок ведения делопроизводства по обращениям граждан в ДОУ, назначение личного приёма и другие вопросы, не установленные в данном </w:t>
      </w:r>
      <w:hyperlink r:id="rId8" w:history="1">
        <w:r w:rsidRPr="0046727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Положении</w:t>
        </w:r>
      </w:hyperlink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, регулируются Инструкцией по делопроизводству, а также приказами и распоряжениями, выдаваемыми заведующим.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1.8. Непосредственное исполнение поручений по письменным (электронным) и устным обращениям осуществляется назначенным заведующим дошкольным образовательным учреждением работником.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1.9. Принятие решений по рассмотрению письменных и устных обращений граждан осуществляется заведующим детским садом.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1.10. Администрация детского сада регулярно проводит анализ обращений граждан, выявляет критические замечания и обобщает информацию с целью оперативного выявления и устранения причин, которые могут привести к нарушению прав и защищаемых законом интересов граждан. 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Основные термины, используемые в данном Положении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</w:t>
      </w:r>
      <w:r w:rsidRPr="0046727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Обращение гражданина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обращение) – направленные в детский сад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предложение, заявление или жалоба, а также устное обращение гражданина 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1, часть 1 статьи 4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</w:t>
      </w:r>
      <w:r w:rsidRPr="0046727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Предложение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рекомендация гражданина по совершенствованию законов и иных нормативных правовых актов, развитию и улучшению социально-экономической и иных сфер деятельности ДОУ 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1, часть 2 статьи 4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widowControl w:val="0"/>
        <w:shd w:val="clear" w:color="auto" w:fill="FFFFFF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</w:t>
      </w:r>
      <w:r w:rsidRPr="0046727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Заявление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детского сада и его сотрудников, либо критика деятельности ДОУ и его сотрудников 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1, часть 3 статьи 4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</w:t>
      </w:r>
      <w:r w:rsidRPr="0046727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Жалоба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 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1, часть 4 статьи 4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2.5. </w:t>
      </w:r>
      <w:r w:rsidRPr="0046727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</w:t>
      </w:r>
      <w:r w:rsidRPr="0046727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ru-RU"/>
        </w:rPr>
        <w:t>олжностное лицо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– лицо, постоянно, временно или по специальному полномочию осуществляющее функции представителя дошкольного образовательного учреждения либо выполняющее организационно-распорядительные, административно-хозяйственные функции в детском саду [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1, часть 5 статьи 4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4672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Повторными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обращения, поступившие от одного и того же лица по одному и тому же вопросу, если со времени подачи первого истек срок рассмотрения или заявитель не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Pr="004672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Анонимными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письма граждан без указания фамилии, адреса, по которому должен быть направлен ответ, по таким обращениям ответ не дается.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3. Право гражданина при рассмотрении обращения 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Граждане имеют право лично обращаться, а также направлять индивидуальные и коллективные обращения, включая обращения объединений граждан в дошкольное образовательное учреждение 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1, часть 1 статьи 2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 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1, часть 2 статьи 2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3.3. Форма обращения гражданами определяется индивидуально.</w:t>
      </w:r>
    </w:p>
    <w:p w:rsidR="00D510A9" w:rsidRPr="0046727B" w:rsidRDefault="00D510A9" w:rsidP="00D510A9">
      <w:pPr>
        <w:widowControl w:val="0"/>
        <w:tabs>
          <w:tab w:val="left" w:pos="0"/>
          <w:tab w:val="left" w:pos="5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Рассмотрение обращений граждан осуществляется бесплатно [</w:t>
      </w: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1, часть 3 статьи 2</w:t>
      </w:r>
      <w:r w:rsidRPr="0046727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3.5. </w:t>
      </w:r>
      <w:r w:rsidRPr="0046727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При рассмотрении обращения администрацией ДОУ гражданин имеет право: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получать письменный ответ по существу поставленных в обращении вопросов, за исключением случаев, указанных пунктах 8.1-8.9 настоящего Положения, а в случае, предусмотренном п.8.7 настоящего Положения,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обращаться с заявлением о прекращении рассмотрения обращения.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статьи 5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4. Гарантии безопасности гражданина в связи с его обращением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Запрещается преследование гражданина в связи с его обращением в дошкольное образовательное учреждение с критикой деятельности указанного детского сада или должностного лица либо в целях восстановления или защиты своих прав, свобод и законных интересов либо прав, свобод и законных интересов других лиц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1 статьи 6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2 статьи 6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5. Требования к письменному обращению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 Гражданин в своем обращении в письменной форме в обязательном порядке указывает либо наименование дошкольного образовательного учреждения, в которое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1 статьи 7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5.2. В случае необходимости в подтверждение своих доводов гражданин прилагает к обращению в письменной форме документы и материалы либо их копии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2 статьи 7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5.3. Обращение, поступившее в ДОУ в форме электронного 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–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3 статьи 7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6. Направление и регистрация письменного обращения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6.1 Гражданин направляет свое письменное обращение непосредственно на имя заведующего ДОУ или уполномоченных на то лиц, в компетенции которых входит решение поставленных в обращении вопросов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1 статьи 8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6.2. Письменное обращение подлежит обязательной регистрации в течение 3 дней с момента поступления в ДОУ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2 статьи 8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6.3. Письменное обращение, содержащее вопросы, решение которых не входит в компетенцию данного детского сада,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п.8.4 настоящего Положения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3 статьи 8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6.4.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</w:t>
      </w:r>
      <w:r w:rsidRPr="0046727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уведомлением гражданина, направившего обращение, о переадресации его обращения, за исключением случая, указанного в п.8.4 настоящего Положения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3_1 статьи 8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6.5. В случае, если решение поставленных в письменном обращении вопросов относится к компетенции нескольких должностных лиц ДОУ, то им направляется копия данного обращения в течение 7 дней со дня регистрации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4 статьи 8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6.6. Должностное лицо детского сада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5 статьи 8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6.7. Запрещается направлять жалобу на рассмотрение должностному лицу детского сада, решение или действие (бездействие) которых обжалуется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6 статьи 8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6.8. В случае, если в соответствии с запретом, предусмотренным п.6.7 данного Положения, невозможно направление жалобы на рассмотрение должностному лицу ДОУ, в компетенцию которого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7 статьи 8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7. Рассмотрение обращений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7.1. </w:t>
      </w:r>
      <w:r w:rsidRPr="0046727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Должностное лицо, ответственное за прием и регистрацию обращений дошкольного образовательного учреждения:</w:t>
      </w:r>
    </w:p>
    <w:p w:rsidR="00D510A9" w:rsidRPr="0046727B" w:rsidRDefault="00D510A9" w:rsidP="00D510A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D510A9" w:rsidRPr="0046727B" w:rsidRDefault="00D510A9" w:rsidP="00D510A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510A9" w:rsidRPr="0046727B" w:rsidRDefault="00D510A9" w:rsidP="00D510A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принимает меры, направленные на восстановление или защиту нарушенных прав, свобод и законных интересов гражданина; </w:t>
      </w:r>
      <w:r w:rsidRPr="0046727B">
        <w:rPr>
          <w:rFonts w:ascii="Times New Roman" w:eastAsia="Times New Roman" w:hAnsi="Times New Roman" w:cs="Times New Roman"/>
          <w:color w:val="FFFFFF"/>
          <w:sz w:val="6"/>
          <w:szCs w:val="6"/>
          <w:shd w:val="clear" w:color="auto" w:fill="FFFFFF"/>
          <w:lang w:eastAsia="ru-RU"/>
        </w:rPr>
        <w:t>https://ohrana-tryda.com/node/4693</w:t>
      </w:r>
    </w:p>
    <w:p w:rsidR="00D510A9" w:rsidRPr="0046727B" w:rsidRDefault="00D510A9" w:rsidP="00D510A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дает письменный ответ по существу поставленных в обращении вопросов, за исключением случая, указанного в пунктах 8.1-8.9 настоящего Положения;</w:t>
      </w:r>
    </w:p>
    <w:p w:rsidR="00D510A9" w:rsidRPr="0046727B" w:rsidRDefault="00D510A9" w:rsidP="00D510A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1 статьи 10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7.2. Государственный орган, орган местного самоуправления или должностное лицо по направленному в установленном порядке запросу заведующего ДОУ, рассматривающего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2 статьи 10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7.3. Ответ на обращение подписывает заведующий ДОУ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3 статьи 10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7.4. Ответ на обращение в форме электронного документа по адресу электронной почты, указанному в обращении, поступившем в ДОУ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должностному лицу детского сада в письменной форме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4 статьи 10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7.5. На поступившее в детский сад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п.4.2 настоящего Положения на официальном сайте данного дошкольного образовательного учреждения в информационно-телекоммуникационной сети «Интернет»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4 статьи 10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510A9" w:rsidRPr="0046727B" w:rsidRDefault="00D510A9" w:rsidP="00D510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6"/>
      <w:r w:rsidRPr="00467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рассмотрения отдельных обращений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1 статьи 11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8.2.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2 статьи 11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8.3. Должностное лицо ДОУ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3 статьи 11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8.4. В случае, если текст письменного обращения не поддается прочтению, ответ на обращение не дается и оно не подлежит направлению на рассмотрение должностному лицу детского сада в соответствии с его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4 статьи 11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8.5.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должностному лицу ДОУ в соответствии с его компетенцией, о чем в течение 7 дней со дня регистрации обращения сообщается гражданину, направившему обращение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4_1 статьи 11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8.6.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заведующий дошкольным образовательным учреждением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детский сад. О данном решении уведомляется гражданин, направивший обращение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5 статьи 11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8.7. В случае поступления в ДОУ письменного обращения, содержащего вопрос, ответ на который размещен в соответствии с пунктами 7.4 и 7.5 настоящего Положения на официальном сайте данного детского сада в информационно-телекоммуникационной сети «Интернет»,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5_1 статьи 11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8.8.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6 статьи 11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8.9.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дошкольное образовательное учреждение 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7 статьи 11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Сроки рассмотрения письменного обращения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Письменное обращение, поступившее в дошкольное образовательное учреждение в соответствии с его компетенцией, рассматривается в течение 30 дней со дня регистрации письменного обращения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1 статьи 12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В исключительных случаях, а также в случае направления запроса, предусмотренного п.7.2 настоящего Положения, заведующий ДОУ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либо уполномоченное на то лицо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продлить срок рассмотрения обращения не более чем на 30 дней, уведомив о продлении срока его рассмотрения гражданина, направившего обращение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2 статьи 12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Личный прием граждан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Личный прием граждан в дошкольном образовательном учреждении проводится заведующим ДОУ и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уполномоченными на то лицами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месте приема, а также об установленных для приема днях и часах доводится до сведения граждан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1 статьи 13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При личном приеме гражданин предъявляет документ, удостоверяющий его личность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2 статьи 13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Содержание устного обращения заносится в Карточку личного приема гражданина (</w:t>
      </w:r>
      <w:r w:rsidRPr="004672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3 статьи 13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Письменное обращение, принятое в ходе личного приема, подлежит регистрации и рассмотрению в порядке, установленном настоящим Положением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4 статьи 13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 случае, если в обращении содержатся вопросы, решение которых не входит в компетенцию дошкольного образовательного учреждения, гражданину дается разъяснение, куда и в каком порядке ему следует обратиться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5 статьи 13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6 статьи 13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7 статьи 13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Работа с обращениями, поставленными на контроль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11.1. Обращения, в которых содержатся вопросы, имеющие большое общественное значение, сообщается о конкретных нарушениях законных прав и интересов граждан, как правило, ставятся на КОНТРОЛЬ.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На контрольных обращениях ставятся пометки «КОНТРОЛЬ» и «ПОДЛЕЖИТ ВОЗВРАТУ».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Должностное лицо (исполнитель) в установленные сроки рассматривает контрольное обращение, информирует о результатах заведующего ДОУ, готовит ответ заявителю.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Если в обращениях государственных органов содержатся просьбы проинформировать их о результатах рассмотрения обращений граждан, то исполнитель готовит ответ и им. Как правило, эти ответы подписываются заведующим ДОУ. Заведующий детским садом вправе предложить исполнителю продолжить работу с проведением дополнительных проверок или после подписания ответа списать материалы по результатам рассмотрения обращения «В ДЕЛО».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Письменные обращения, на которые даются промежуточные ответы, с контроля не снимаются. Контроль завершается только после вынесения и принятия исчерпывающих мер по разрешению предложения, заявления, жалобы. Решение о снятии с контроля принимает заведующий ДОУ.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11.7. </w:t>
      </w:r>
      <w:r w:rsidRPr="004672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Контрольные обращения должны содержать конкретную и четкую информацию по всем вопросам, поставленным в обращениях граждан: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сроки рассмотрения продлены, то должны быть указаны причины и окончательная дата рассмотрения, по истечении которой будет дополнительно сообщено о проделанной работе;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должно быть указано о том, что заявитель в той или иной форме проинформирован о результатах рассмотрения;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заявителю подписывается заведующим ДОУ;</w:t>
      </w:r>
    </w:p>
    <w:p w:rsidR="00D510A9" w:rsidRPr="0046727B" w:rsidRDefault="00D510A9" w:rsidP="00D510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ответу прикладывается оригинал рассмотренного обращения гражданина, если на нем стоит штамп «ПОДЛЕЖИТ ВОЗВРАТУ».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Контроль за соблюдением порядка рассмотрения обращений и ответственность за нарушение настоящего Положения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Должностные лица ДОУ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статья 14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Лица, виновные в нарушении порядка рассмотрения обращений граждан, изложенного в настоящем Положении, несут ответственность, предусмотренную законодательством Российской Федерации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статья 15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Возмещение причиненных убытков и взыскание понесенных расходов при рассмотрении обращений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Гражданин имеет право на возмещение убытков и компенсацию морального вреда, причиненных незаконным действием (бездействием) должностных лиц ДОУ при рассмотрении обращения, по решению суда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1 статьи 16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В случае, если гражданин указал в обращении заведомо ложные сведения, расходы, понесенные в связи с рассмотрением обращения дошкольным образовательным учреждением, могут быть взысканы с данного гражданина по решению суда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1, часть 2 статьи 16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Формирование и хранение материалов по обращениям граждан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14.1. </w:t>
      </w:r>
      <w:r w:rsidRPr="0046727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При приеме письменных (электронных) обращений:</w:t>
      </w:r>
    </w:p>
    <w:p w:rsidR="00D510A9" w:rsidRPr="0046727B" w:rsidRDefault="00D510A9" w:rsidP="00D510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проверяется правильность адреса;</w:t>
      </w:r>
    </w:p>
    <w:p w:rsidR="00D510A9" w:rsidRPr="0046727B" w:rsidRDefault="00D510A9" w:rsidP="00D510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письма с пометкой на конверте «ЛИЧНО» и адресованные другим организациям не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вскрываются, а передаются по назначению;</w:t>
      </w:r>
    </w:p>
    <w:p w:rsidR="00D510A9" w:rsidRPr="0046727B" w:rsidRDefault="00D510A9" w:rsidP="00D510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письма, доставленные не по назначению, незамедлительно возвращаются почтовому отделению связи, не вскрытыми для отправления адресату;</w:t>
      </w:r>
    </w:p>
    <w:p w:rsidR="00D510A9" w:rsidRPr="0046727B" w:rsidRDefault="00D510A9" w:rsidP="00D510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вскрытии конвертов проверяется наличие в них письма и документов.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14.2. Все поступающие обращения принимаются и регистрируются назначенным работником ДОУ в Журнале регистрации обращений граждан </w:t>
      </w:r>
      <w:r w:rsidRPr="0046727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(Приложение 2)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14.3. Регистрационный (входящий) номер письма состоит из первой буквы фамилии корреспондента и порядкового номера поступившего обращения.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14.4. Если заявитель прислал несколько писем, но по разным вопросам, то на каждое письмо проставляется свой регистрационный номер.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14.5. </w:t>
      </w: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регистрации обращения направляются заведующему ДОУ для оформления резолюции с указанием исполнителя, порядка и сроков исполнения.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Обращения граждан, копии ответов (оригинал направляется заявителю) на них и документы, связанные с их разрешением, а также документы о личном приеме граждан формируются в дело в соответствии с утвержденной номенклатурой дел ДОУ.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Каждое обращение и все материалы для его рассмотрения формируются отдельным делом и располагаются в хронологической последовательности. При получении повторного обращения или появления дополнительных документов они подшиваются в дело, которое было сформировано ранее.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В процессе формирования дел проверяется также правильность оформления документов (подписи, даты, индексы, адресаты). Документы, которые не были оформлены надлежащим образом, возвращаются исполнителям на доработку.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Заведующий ДОУ осуществляет хранение и использование в справочных и иных целях предложений, заявлений и жалоб граждан.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 Заведующий детским садом вносит в номенклатуру Журнал регистрации обращений граждан.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Ответственность за сохранность документов по обращениям граждан возлагается на заведующего дошкольным образовательным учреждением.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По истечении установленного срока хранения документов по предложениям, заявлениям и жалобам граждан составляется акт об их уничтожении, который подписывается членами экспертной комиссии и утверждается заведующим детским садом.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14.14. Хранение дел у исполнителей запрещается.</w:t>
      </w:r>
    </w:p>
    <w:p w:rsidR="00D510A9" w:rsidRPr="0046727B" w:rsidRDefault="00D510A9" w:rsidP="00D5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14.16. Решение о списании указанных обращений принимает заведующий ДОУ.</w:t>
      </w:r>
    </w:p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D510A9" w:rsidRPr="0046727B" w:rsidRDefault="00D510A9" w:rsidP="00D5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15. Заключительные положения</w:t>
      </w:r>
    </w:p>
    <w:p w:rsidR="00D510A9" w:rsidRPr="0046727B" w:rsidRDefault="00D510A9" w:rsidP="00D510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Настоящее Положение является локальным нормативным актом, принимается на педагогическом совете, утверждается (либо вводится в действие) приказом заведующего дошкольным образовательным учреждением.</w:t>
      </w:r>
    </w:p>
    <w:p w:rsidR="00D510A9" w:rsidRPr="0046727B" w:rsidRDefault="00D510A9" w:rsidP="00D510A9">
      <w:pPr>
        <w:spacing w:after="0" w:line="240" w:lineRule="auto"/>
        <w:ind w:right="31"/>
        <w:jc w:val="both"/>
        <w:rPr>
          <w:rFonts w:ascii="Times New Roman" w:eastAsia="Calibri" w:hAnsi="Times New Roman" w:cs="Times New Roman"/>
          <w:sz w:val="24"/>
          <w:szCs w:val="27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7"/>
          <w:lang w:eastAsia="ru-RU"/>
        </w:rPr>
        <w:t>15.2.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510A9" w:rsidRPr="0046727B" w:rsidRDefault="00D510A9" w:rsidP="00D510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Настоящее Положение принимается на неопределенный срок. Изменения и дополнения к Положению принимаются в порядке, предусмотренном п.15.1 настоящего Положения.</w:t>
      </w:r>
    </w:p>
    <w:p w:rsidR="00D510A9" w:rsidRPr="0046727B" w:rsidRDefault="00D510A9" w:rsidP="00D510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D510A9" w:rsidRPr="0046727B" w:rsidSect="00D510A9">
          <w:footerReference w:type="default" r:id="rId9"/>
          <w:pgSz w:w="11900" w:h="16840"/>
          <w:pgMar w:top="1134" w:right="851" w:bottom="904" w:left="1418" w:header="0" w:footer="3" w:gutter="0"/>
          <w:cols w:space="720"/>
          <w:noEndnote/>
          <w:docGrid w:linePitch="360"/>
        </w:sectPr>
      </w:pP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Приложение 1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к Положению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порядке рассмотрения 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обращений граждан в ДОУ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0A9" w:rsidRPr="0046727B" w:rsidRDefault="00D510A9" w:rsidP="00D51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личного приема гражданина</w:t>
      </w:r>
    </w:p>
    <w:p w:rsidR="00D510A9" w:rsidRPr="0046727B" w:rsidRDefault="00D510A9" w:rsidP="00D51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Проводил: __________________________________________</w:t>
      </w:r>
    </w:p>
    <w:p w:rsidR="00D510A9" w:rsidRPr="0046727B" w:rsidRDefault="00D510A9" w:rsidP="00D51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727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672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заведующего или уполномоченных на то лиц)</w:t>
      </w:r>
    </w:p>
    <w:p w:rsidR="00D510A9" w:rsidRPr="0046727B" w:rsidRDefault="00D510A9" w:rsidP="00D51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приема _____________________________________________________________________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гражданина _______________________________________________________________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 _________________________________________________________________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устного обращения 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рассмотрения устного обращения граждан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Кому отправлено (резолюция) 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Дата исполнения _______________________________________________________________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Дополнительный контроль 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Снято с контроля 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Результат _____________________________________________________________________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Дата, должность исполнителя ____________________________________________________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 гражданина принято письменное заявление (Прилагается)</w:t>
      </w: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>.№</w:t>
      </w:r>
      <w:proofErr w:type="gramEnd"/>
      <w:r w:rsidRPr="0046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от «______» ______________________ 20____ г.</w:t>
      </w:r>
    </w:p>
    <w:p w:rsidR="00D510A9" w:rsidRPr="0046727B" w:rsidRDefault="00D510A9" w:rsidP="00D510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D510A9" w:rsidRPr="0046727B" w:rsidSect="00C81D4B">
          <w:footerReference w:type="default" r:id="rId10"/>
          <w:pgSz w:w="11900" w:h="16840"/>
          <w:pgMar w:top="1134" w:right="851" w:bottom="904" w:left="1418" w:header="0" w:footer="3" w:gutter="0"/>
          <w:cols w:space="720"/>
          <w:noEndnote/>
          <w:docGrid w:linePitch="360"/>
        </w:sectPr>
      </w:pP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Приложение 2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к Положению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порядке рассмотрения 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27B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обращений граждан в ДОУ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72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Журнал регистрации обращений граждан в ДОУ</w:t>
      </w:r>
    </w:p>
    <w:p w:rsidR="00D510A9" w:rsidRPr="0046727B" w:rsidRDefault="00D510A9" w:rsidP="00D510A9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1073"/>
        <w:gridCol w:w="1016"/>
        <w:gridCol w:w="1022"/>
        <w:gridCol w:w="1161"/>
        <w:gridCol w:w="1117"/>
        <w:gridCol w:w="1022"/>
        <w:gridCol w:w="1079"/>
        <w:gridCol w:w="1092"/>
      </w:tblGrid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left="-8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Регист</w:t>
            </w:r>
            <w:proofErr w:type="spellEnd"/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-рацион-</w:t>
            </w:r>
            <w:proofErr w:type="spellStart"/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left="-8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Дата поступления обращения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left="-8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</w:t>
            </w: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left="-8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Адрес места жительства гражданина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Вид обращения (жалоба, заявление, предложение)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Канал обращения</w:t>
            </w: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(письменное/</w:t>
            </w: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почта)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обращения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Должность, ФИО исполнителя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7B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об исполнении (принятое решение)</w:t>
            </w: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10A9" w:rsidRPr="0046727B" w:rsidTr="00121ACD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A9" w:rsidRPr="0046727B" w:rsidRDefault="00D510A9" w:rsidP="00121ACD">
            <w:pPr>
              <w:widowControl w:val="0"/>
              <w:tabs>
                <w:tab w:val="left" w:pos="466"/>
              </w:tabs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510A9" w:rsidRPr="0046727B" w:rsidRDefault="00D510A9" w:rsidP="00D510A9">
      <w:pPr>
        <w:widowControl w:val="0"/>
        <w:spacing w:after="0" w:line="240" w:lineRule="auto"/>
        <w:rPr>
          <w:rFonts w:eastAsia="Times New Roman" w:cs="Arial Unicode MS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240" w:lineRule="auto"/>
        <w:rPr>
          <w:rFonts w:eastAsia="Times New Roman" w:cs="Arial Unicode MS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240" w:lineRule="auto"/>
        <w:rPr>
          <w:rFonts w:eastAsia="Times New Roman" w:cs="Arial Unicode MS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240" w:lineRule="auto"/>
        <w:rPr>
          <w:rFonts w:eastAsia="Times New Roman" w:cs="Arial Unicode MS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240" w:lineRule="auto"/>
        <w:rPr>
          <w:rFonts w:eastAsia="Times New Roman" w:cs="Arial Unicode MS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240" w:lineRule="auto"/>
        <w:rPr>
          <w:rFonts w:eastAsia="Times New Roman" w:cs="Arial Unicode MS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240" w:lineRule="auto"/>
        <w:rPr>
          <w:rFonts w:eastAsia="Times New Roman" w:cs="Arial Unicode MS"/>
          <w:sz w:val="24"/>
          <w:szCs w:val="24"/>
          <w:lang w:eastAsia="ru-RU"/>
        </w:rPr>
      </w:pPr>
    </w:p>
    <w:p w:rsidR="00D510A9" w:rsidRPr="0046727B" w:rsidRDefault="00D510A9" w:rsidP="00D510A9">
      <w:pPr>
        <w:widowControl w:val="0"/>
        <w:spacing w:after="0" w:line="240" w:lineRule="auto"/>
        <w:rPr>
          <w:rFonts w:eastAsia="Times New Roman" w:cs="Arial Unicode MS"/>
          <w:sz w:val="24"/>
          <w:szCs w:val="24"/>
          <w:lang w:eastAsia="ru-RU"/>
        </w:rPr>
      </w:pPr>
    </w:p>
    <w:p w:rsidR="00074159" w:rsidRDefault="00074159"/>
    <w:sectPr w:rsidR="0007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207" w:rsidRDefault="00631207">
      <w:pPr>
        <w:spacing w:after="0" w:line="240" w:lineRule="auto"/>
      </w:pPr>
      <w:r>
        <w:separator/>
      </w:r>
    </w:p>
  </w:endnote>
  <w:endnote w:type="continuationSeparator" w:id="0">
    <w:p w:rsidR="00631207" w:rsidRDefault="0063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D4B" w:rsidRDefault="006312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D4B" w:rsidRDefault="00631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207" w:rsidRDefault="00631207">
      <w:pPr>
        <w:spacing w:after="0" w:line="240" w:lineRule="auto"/>
      </w:pPr>
      <w:r>
        <w:separator/>
      </w:r>
    </w:p>
  </w:footnote>
  <w:footnote w:type="continuationSeparator" w:id="0">
    <w:p w:rsidR="00631207" w:rsidRDefault="0063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E2329"/>
    <w:multiLevelType w:val="hybridMultilevel"/>
    <w:tmpl w:val="E1424B02"/>
    <w:lvl w:ilvl="0" w:tplc="AB22D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A4D"/>
    <w:multiLevelType w:val="hybridMultilevel"/>
    <w:tmpl w:val="C6820BE4"/>
    <w:lvl w:ilvl="0" w:tplc="D916A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45D4B"/>
    <w:multiLevelType w:val="hybridMultilevel"/>
    <w:tmpl w:val="F1A007D0"/>
    <w:lvl w:ilvl="0" w:tplc="CF14C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35"/>
    <w:rsid w:val="00074159"/>
    <w:rsid w:val="00631207"/>
    <w:rsid w:val="00D510A9"/>
    <w:rsid w:val="00E02F35"/>
    <w:rsid w:val="00E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2883"/>
  <w15:chartTrackingRefBased/>
  <w15:docId w15:val="{D8BB7800-FB30-4EA6-A2E6-8DA998E6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0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6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4172</Words>
  <Characters>23787</Characters>
  <Application>Microsoft Office Word</Application>
  <DocSecurity>0</DocSecurity>
  <Lines>198</Lines>
  <Paragraphs>55</Paragraphs>
  <ScaleCrop>false</ScaleCrop>
  <Company/>
  <LinksUpToDate>false</LinksUpToDate>
  <CharactersWithSpaces>27904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2026-03-09T22:48:00Z</dcterms:created>
  <dcterms:modified xsi:type="dcterms:W3CDTF">2026-03-10T02:28:00Z</dcterms:modified>
</cp:coreProperties>
</file>