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7E" w:rsidRDefault="003345A1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 xml:space="preserve">Источник расширения кругозора ребёнка, развития его представлений о мире – </w:t>
      </w:r>
      <w:r w:rsidRPr="007933CA">
        <w:rPr>
          <w:rFonts w:asciiTheme="majorHAnsi" w:hAnsiTheme="majorHAnsi"/>
          <w:b/>
        </w:rPr>
        <w:t>наблюдения</w:t>
      </w:r>
      <w:r w:rsidRPr="007933CA">
        <w:rPr>
          <w:rFonts w:asciiTheme="majorHAnsi" w:hAnsiTheme="majorHAnsi"/>
        </w:rPr>
        <w:t xml:space="preserve">. Поэтому важно заботиться о том, чтобы его опыт был как можно более разнообразным. </w:t>
      </w:r>
    </w:p>
    <w:p w:rsidR="002B057E" w:rsidRPr="002B057E" w:rsidRDefault="002B057E" w:rsidP="002B057E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ajorHAnsi" w:hAnsiTheme="majorHAnsi"/>
        </w:rPr>
      </w:pPr>
      <w:r w:rsidRPr="002B057E">
        <w:rPr>
          <w:rFonts w:asciiTheme="majorHAnsi" w:hAnsiTheme="majorHAnsi"/>
        </w:rPr>
        <w:t>Гуляйте с ребёнком по городу;</w:t>
      </w:r>
    </w:p>
    <w:p w:rsidR="002B057E" w:rsidRPr="002B057E" w:rsidRDefault="002B057E" w:rsidP="002B057E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ajorHAnsi" w:hAnsiTheme="majorHAnsi"/>
        </w:rPr>
      </w:pPr>
      <w:r w:rsidRPr="002B057E">
        <w:rPr>
          <w:rFonts w:asciiTheme="majorHAnsi" w:hAnsiTheme="majorHAnsi"/>
        </w:rPr>
        <w:t>Х</w:t>
      </w:r>
      <w:r w:rsidR="003345A1" w:rsidRPr="002B057E">
        <w:rPr>
          <w:rFonts w:asciiTheme="majorHAnsi" w:hAnsiTheme="majorHAnsi"/>
        </w:rPr>
        <w:t xml:space="preserve">одите на экскурсии. </w:t>
      </w:r>
    </w:p>
    <w:p w:rsidR="002B057E" w:rsidRPr="002B057E" w:rsidRDefault="003345A1" w:rsidP="002B057E">
      <w:pPr>
        <w:spacing w:line="240" w:lineRule="auto"/>
        <w:ind w:left="142" w:firstLine="709"/>
        <w:jc w:val="both"/>
        <w:rPr>
          <w:rFonts w:asciiTheme="majorHAnsi" w:hAnsiTheme="majorHAnsi"/>
          <w:i/>
        </w:rPr>
      </w:pPr>
      <w:r w:rsidRPr="002B057E">
        <w:rPr>
          <w:rFonts w:asciiTheme="majorHAnsi" w:hAnsiTheme="majorHAnsi"/>
          <w:i/>
        </w:rPr>
        <w:t>Учитывайте реальные познавательные интересы детей.</w:t>
      </w:r>
    </w:p>
    <w:p w:rsidR="002B057E" w:rsidRDefault="003345A1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Мальчиков, например, скорее будут интересовать подробности устройства автомобиля, чем домашнее хозяйство.</w:t>
      </w:r>
    </w:p>
    <w:p w:rsidR="00F82B59" w:rsidRPr="007933CA" w:rsidRDefault="00F82B59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 xml:space="preserve">С четырёх лет кругозор ребёнка расширяется не только за счёт практических наблюдений и экспериментирования, которые доминировали в младшем дошкольном возрасте, но и через </w:t>
      </w:r>
      <w:r w:rsidRPr="002B057E">
        <w:rPr>
          <w:rFonts w:asciiTheme="majorHAnsi" w:hAnsiTheme="majorHAnsi"/>
          <w:b/>
          <w:u w:val="single"/>
        </w:rPr>
        <w:t>рассказ</w:t>
      </w:r>
      <w:r w:rsidRPr="002B057E">
        <w:rPr>
          <w:rFonts w:asciiTheme="majorHAnsi" w:hAnsiTheme="majorHAnsi"/>
          <w:u w:val="single"/>
        </w:rPr>
        <w:t>.</w:t>
      </w:r>
      <w:r w:rsidRPr="007933CA">
        <w:rPr>
          <w:rFonts w:asciiTheme="majorHAnsi" w:hAnsiTheme="majorHAnsi"/>
        </w:rPr>
        <w:t xml:space="preserve"> Уделяйте достаточно времени познавательным беседам с детьми. Начинайте читать не только художественную, но и познавательную литературу. Благодаря Вашим рассказам, просмотру познавательных передач, видеофильмов ребёнок отрывается от мира «здесь и сейчас».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живут. Дети также с удовольствием слушают рассказы из жизни родителей или других людей.</w:t>
      </w:r>
    </w:p>
    <w:p w:rsidR="00F82B59" w:rsidRPr="007933CA" w:rsidRDefault="00F82B59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 xml:space="preserve">Четырёхлетний ребёнок часто задаёт </w:t>
      </w:r>
      <w:r w:rsidRPr="007933CA">
        <w:rPr>
          <w:rFonts w:asciiTheme="majorHAnsi" w:hAnsiTheme="majorHAnsi"/>
          <w:b/>
        </w:rPr>
        <w:t>вопрос «почему?».</w:t>
      </w:r>
      <w:r w:rsidRPr="007933CA">
        <w:rPr>
          <w:rFonts w:asciiTheme="majorHAnsi" w:hAnsiTheme="majorHAnsi"/>
        </w:rPr>
        <w:t xml:space="preserve"> Ему становится интересны  внутренние связи явлений, и прежде всего, причинно-следственные отношения. Отвечая на вопрос ребёнка, не </w:t>
      </w:r>
      <w:r w:rsidRPr="007933CA">
        <w:rPr>
          <w:rFonts w:asciiTheme="majorHAnsi" w:hAnsiTheme="majorHAnsi"/>
        </w:rPr>
        <w:lastRenderedPageBreak/>
        <w:t>пускайтесь в чрезмерно научные объяснения</w:t>
      </w:r>
      <w:r w:rsidR="00090F12" w:rsidRPr="007933CA">
        <w:rPr>
          <w:rFonts w:asciiTheme="majorHAnsi" w:hAnsiTheme="majorHAnsi"/>
        </w:rPr>
        <w:t>. Постарайтесь сформулировать мысль как можно более лаконично. Иногда достаточно рассказать о связи одного явления с другим. Например, на вопрос, откуда взялась молния, достаточно ответить: «Тучи столкнулись друг с другом», не вводя понятие статистического электричества. Но объяснение всегда должно быть правильным с научной точки зрения и содержать достоверную информацию.</w:t>
      </w:r>
    </w:p>
    <w:p w:rsidR="00090F12" w:rsidRPr="007933CA" w:rsidRDefault="004A300D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  <w:b/>
        </w:rPr>
        <w:t>Дети пробуют выстраивать и первые собственные умозаключения.</w:t>
      </w:r>
      <w:r w:rsidRPr="007933CA">
        <w:rPr>
          <w:rFonts w:asciiTheme="majorHAnsi" w:hAnsiTheme="majorHAnsi"/>
        </w:rPr>
        <w:t xml:space="preserve"> Внимательно выслушайте все детские рассуждения и не торопитесь вносить в них свои коррективы. В этом возрасте важна не правильность вывода, а само стремление малыша рассуждать и думать.</w:t>
      </w:r>
    </w:p>
    <w:p w:rsidR="00C02A7E" w:rsidRPr="007933CA" w:rsidRDefault="00C02A7E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  <w:b/>
        </w:rPr>
        <w:t>Проявляйте уважение к его интеллектуальному труду.</w:t>
      </w:r>
      <w:r w:rsidRPr="007933CA">
        <w:rPr>
          <w:rFonts w:asciiTheme="majorHAnsi" w:hAnsiTheme="majorHAnsi"/>
        </w:rPr>
        <w:t xml:space="preserve"> Шутки и насмешливый критический тон при обсуждении мыслей ребёнка недопустимы.</w:t>
      </w:r>
    </w:p>
    <w:p w:rsidR="002F1547" w:rsidRPr="007933CA" w:rsidRDefault="002F1547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 xml:space="preserve">У некоторых детей негромкая речь «для себя», так называемое бормотание по ходу деятельности, ярко выраженное в младшем возрасте, еще сохраняется. Это помогает малышу организовать и спланировать свою деятельность. Не следует запрещать детям негромко проговаривать свои действия в ходе работы. </w:t>
      </w:r>
    </w:p>
    <w:p w:rsidR="002F1547" w:rsidRPr="007933CA" w:rsidRDefault="002F1547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Ребёнок четырёх лет обретает способность воспринимать и воображать себе на основе словесного описания различные миры, например</w:t>
      </w:r>
      <w:r w:rsidR="000F4DED" w:rsidRPr="007933CA">
        <w:rPr>
          <w:rFonts w:asciiTheme="majorHAnsi" w:hAnsiTheme="majorHAnsi"/>
        </w:rPr>
        <w:t>,</w:t>
      </w:r>
      <w:r w:rsidRPr="007933CA">
        <w:rPr>
          <w:rFonts w:asciiTheme="majorHAnsi" w:hAnsiTheme="majorHAnsi"/>
        </w:rPr>
        <w:t xml:space="preserve"> замок принцессы, саму принцессу и принца, волшебников, события и т.п. Игра в бытовую ситуацию – поход в магазин, посещение доктора, приготовление обеда для семьи – воспроизводит опыт </w:t>
      </w:r>
      <w:r w:rsidRPr="007933CA">
        <w:rPr>
          <w:rFonts w:asciiTheme="majorHAnsi" w:hAnsiTheme="majorHAnsi"/>
        </w:rPr>
        <w:lastRenderedPageBreak/>
        <w:t>ребёнка и задействует его память</w:t>
      </w:r>
      <w:r w:rsidR="000F4DED" w:rsidRPr="007933CA">
        <w:rPr>
          <w:rFonts w:asciiTheme="majorHAnsi" w:hAnsiTheme="majorHAnsi"/>
        </w:rPr>
        <w:t xml:space="preserve"> и репродуктивное, воспроизводящие воображение, в то время как игра в волшебный сюжет требует активной работы продуктивного, созидающего воображения. Эти два вида игры не заменяют друг друга.</w:t>
      </w:r>
    </w:p>
    <w:p w:rsidR="00D666E6" w:rsidRPr="007933CA" w:rsidRDefault="00D666E6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  <w:b/>
        </w:rPr>
        <w:t>Читайте и рассказывайте детям сказки.</w:t>
      </w:r>
      <w:r w:rsidRPr="007933CA">
        <w:rPr>
          <w:rFonts w:asciiTheme="majorHAnsi" w:hAnsiTheme="majorHAnsi"/>
        </w:rPr>
        <w:t xml:space="preserve"> 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</w:t>
      </w:r>
    </w:p>
    <w:p w:rsidR="00FB2BC8" w:rsidRPr="007933CA" w:rsidRDefault="00FB2BC8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  <w:b/>
        </w:rPr>
        <w:t>Дети этого возраста обожают переодеваться и наряжаться.</w:t>
      </w:r>
      <w:r w:rsidRPr="007933CA">
        <w:rPr>
          <w:rFonts w:asciiTheme="majorHAnsi" w:hAnsiTheme="majorHAnsi"/>
        </w:rPr>
        <w:t xml:space="preserve"> Предоставьте в их распоряжение как можно больше разнообразной одежды. Некоторые дети с удовольствием представляют себя эстрадными артистами, изображают пение с микрофоном и танцуют.</w:t>
      </w:r>
    </w:p>
    <w:p w:rsidR="00FB2BC8" w:rsidRPr="007933CA" w:rsidRDefault="00FB2BC8" w:rsidP="0050194B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Эмоциональные реакции в этом возрасте становятся более стабильными и уравновешенными. Ребёнок не так быстро и резко утомляется.</w:t>
      </w:r>
    </w:p>
    <w:p w:rsidR="00FB2BC8" w:rsidRPr="007933CA" w:rsidRDefault="00FB2BC8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Сверстник становится интересен как партнёр по играм. Ребёнок страдает, если никто не хочет с ним играть.</w:t>
      </w:r>
    </w:p>
    <w:p w:rsidR="00FB2BC8" w:rsidRPr="007933CA" w:rsidRDefault="00FB2BC8" w:rsidP="00F82B59">
      <w:pPr>
        <w:spacing w:line="240" w:lineRule="auto"/>
        <w:ind w:firstLine="709"/>
        <w:jc w:val="both"/>
        <w:rPr>
          <w:rFonts w:asciiTheme="majorHAnsi" w:hAnsiTheme="majorHAnsi"/>
          <w:b/>
        </w:rPr>
      </w:pPr>
      <w:r w:rsidRPr="007933CA">
        <w:rPr>
          <w:rFonts w:asciiTheme="majorHAnsi" w:hAnsiTheme="majorHAnsi"/>
          <w:b/>
        </w:rPr>
        <w:t>Негативные оценки можно давать только поступкам ребёнка</w:t>
      </w:r>
      <w:r w:rsidR="000005D6" w:rsidRPr="007933CA">
        <w:rPr>
          <w:rFonts w:asciiTheme="majorHAnsi" w:hAnsiTheme="majorHAnsi"/>
          <w:b/>
        </w:rPr>
        <w:t>, а не ему самому и только с глазу на глаз, а не при всех.</w:t>
      </w:r>
    </w:p>
    <w:p w:rsidR="00FB2BC8" w:rsidRPr="007933CA" w:rsidRDefault="000005D6" w:rsidP="00F82B59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Дети играют небольшими группами от двух до пяти человек. Иногда эти группы становятся постоянными по составу.</w:t>
      </w:r>
    </w:p>
    <w:p w:rsidR="000005D6" w:rsidRPr="007933CA" w:rsidRDefault="000005D6" w:rsidP="00F82B59">
      <w:pPr>
        <w:spacing w:line="240" w:lineRule="auto"/>
        <w:ind w:firstLine="709"/>
        <w:jc w:val="both"/>
        <w:rPr>
          <w:rFonts w:asciiTheme="majorHAnsi" w:hAnsiTheme="majorHAnsi"/>
          <w:b/>
        </w:rPr>
      </w:pPr>
      <w:r w:rsidRPr="007933CA">
        <w:rPr>
          <w:rFonts w:asciiTheme="majorHAnsi" w:hAnsiTheme="majorHAnsi"/>
          <w:b/>
        </w:rPr>
        <w:t>Участие взрослого в играх детей полезно при выполнении следующих условий:</w:t>
      </w:r>
    </w:p>
    <w:p w:rsidR="000005D6" w:rsidRPr="007933CA" w:rsidRDefault="000005D6" w:rsidP="000005D6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lastRenderedPageBreak/>
        <w:t>Дети сами приглашают взрослого в игру или добровольно соглашаются на его участие.</w:t>
      </w:r>
    </w:p>
    <w:p w:rsidR="000005D6" w:rsidRPr="007933CA" w:rsidRDefault="000005D6" w:rsidP="000005D6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Сюжет и ход игры, а также роль, которую будет играть взрослый, определяют сами дети.</w:t>
      </w:r>
    </w:p>
    <w:p w:rsidR="000005D6" w:rsidRPr="007933CA" w:rsidRDefault="000005D6" w:rsidP="000005D6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 xml:space="preserve">Характер исполнения роли также определяется детьми: «Ты будешь дочка. Ты не </w:t>
      </w:r>
      <w:proofErr w:type="gramStart"/>
      <w:r w:rsidRPr="007933CA">
        <w:rPr>
          <w:rFonts w:asciiTheme="majorHAnsi" w:hAnsiTheme="majorHAnsi"/>
        </w:rPr>
        <w:t>хочешь</w:t>
      </w:r>
      <w:proofErr w:type="gramEnd"/>
      <w:r w:rsidRPr="007933CA">
        <w:rPr>
          <w:rFonts w:asciiTheme="majorHAnsi" w:hAnsiTheme="majorHAnsi"/>
        </w:rPr>
        <w:t xml:space="preserve"> есть суп. А я тебя буду ругать».</w:t>
      </w:r>
    </w:p>
    <w:p w:rsidR="000005D6" w:rsidRPr="007933CA" w:rsidRDefault="000005D6" w:rsidP="000005D6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Недопустимо диктовать детям, как и во что они должны играть, навязывать им свои сюжеты.</w:t>
      </w:r>
    </w:p>
    <w:p w:rsidR="003427B2" w:rsidRPr="007933CA" w:rsidRDefault="003427B2" w:rsidP="003427B2">
      <w:pPr>
        <w:pStyle w:val="a3"/>
        <w:spacing w:line="240" w:lineRule="auto"/>
        <w:jc w:val="both"/>
        <w:rPr>
          <w:rFonts w:asciiTheme="majorHAnsi" w:hAnsiTheme="majorHAnsi"/>
        </w:rPr>
      </w:pPr>
    </w:p>
    <w:p w:rsidR="003427B2" w:rsidRPr="007933CA" w:rsidRDefault="003427B2" w:rsidP="007933CA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  <w:b/>
        </w:rPr>
        <w:t>Развивающий потенциал игры заключается именно в том, что это единственно самостоятельная, организуемая детьми деятельность</w:t>
      </w:r>
      <w:r w:rsidRPr="007933CA">
        <w:rPr>
          <w:rFonts w:asciiTheme="majorHAnsi" w:hAnsiTheme="majorHAnsi"/>
        </w:rPr>
        <w:t>. В своих ролевых играх дети любят строить дом. Давайте им эту возможность, используя мебель и ткани, создавать укрытия, пещерки.</w:t>
      </w:r>
    </w:p>
    <w:p w:rsidR="00481D0C" w:rsidRPr="007933CA" w:rsidRDefault="00AB4B55" w:rsidP="007933CA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К пяти годам многие начинают проявлять активный интерес к буквам и цифрам. Не тормозите искусственно процесс развития ребёнка, однако не следует ставить задачу как можно скорее научить его читать. Занятия чтением должны согласовываться с темпом запоминания и степенью заинтересованности малыша в таких занятиях.</w:t>
      </w:r>
    </w:p>
    <w:p w:rsidR="00AB4B55" w:rsidRPr="007933CA" w:rsidRDefault="00AB4B55" w:rsidP="007933CA">
      <w:pPr>
        <w:spacing w:line="240" w:lineRule="auto"/>
        <w:ind w:firstLine="709"/>
        <w:jc w:val="both"/>
        <w:rPr>
          <w:rFonts w:asciiTheme="majorHAnsi" w:hAnsiTheme="majorHAnsi"/>
        </w:rPr>
      </w:pPr>
      <w:r w:rsidRPr="007933CA">
        <w:rPr>
          <w:rFonts w:asciiTheme="majorHAnsi" w:hAnsiTheme="majorHAnsi"/>
        </w:rPr>
        <w:t>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</w:t>
      </w: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Pr="00481D0C" w:rsidRDefault="00481D0C" w:rsidP="007933CA">
      <w:pPr>
        <w:jc w:val="center"/>
        <w:rPr>
          <w:rFonts w:asciiTheme="majorHAnsi" w:eastAsia="Calibri" w:hAnsiTheme="majorHAnsi" w:cs="Times New Roman"/>
          <w:b/>
          <w:sz w:val="48"/>
          <w:szCs w:val="40"/>
        </w:rPr>
      </w:pPr>
      <w:r>
        <w:rPr>
          <w:rFonts w:asciiTheme="majorHAnsi" w:eastAsia="Calibri" w:hAnsiTheme="majorHAnsi" w:cs="Times New Roman"/>
          <w:b/>
          <w:sz w:val="48"/>
          <w:szCs w:val="40"/>
        </w:rPr>
        <w:t>ЖЕЛАЕМ</w:t>
      </w:r>
      <w:bookmarkStart w:id="0" w:name="_GoBack"/>
      <w:bookmarkEnd w:id="0"/>
      <w:r w:rsidRPr="00481D0C">
        <w:rPr>
          <w:rFonts w:asciiTheme="majorHAnsi" w:eastAsia="Calibri" w:hAnsiTheme="majorHAnsi" w:cs="Times New Roman"/>
          <w:b/>
          <w:sz w:val="48"/>
          <w:szCs w:val="40"/>
        </w:rPr>
        <w:t xml:space="preserve"> УДАЧИ!</w:t>
      </w: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Pr="00481D0C" w:rsidRDefault="00481D0C" w:rsidP="00481D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Default="00481D0C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</w:p>
    <w:p w:rsidR="00481D0C" w:rsidRPr="00481D0C" w:rsidRDefault="00481D0C" w:rsidP="00481D0C">
      <w:pPr>
        <w:spacing w:line="240" w:lineRule="auto"/>
        <w:rPr>
          <w:rFonts w:asciiTheme="majorHAnsi" w:hAnsiTheme="majorHAnsi"/>
          <w:sz w:val="24"/>
          <w:szCs w:val="36"/>
        </w:rPr>
      </w:pPr>
    </w:p>
    <w:p w:rsidR="00C74668" w:rsidRPr="00481D0C" w:rsidRDefault="00C74668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  <w:r w:rsidRPr="00481D0C">
        <w:rPr>
          <w:rFonts w:asciiTheme="majorHAnsi" w:hAnsiTheme="majorHAnsi"/>
          <w:sz w:val="24"/>
          <w:szCs w:val="36"/>
        </w:rPr>
        <w:t>Муниципальное автономное дошкольное образовательное учреждение</w:t>
      </w:r>
    </w:p>
    <w:p w:rsidR="00C74668" w:rsidRPr="00481D0C" w:rsidRDefault="002B057E" w:rsidP="00C74668">
      <w:pPr>
        <w:pStyle w:val="a3"/>
        <w:spacing w:line="240" w:lineRule="auto"/>
        <w:jc w:val="center"/>
        <w:rPr>
          <w:rFonts w:asciiTheme="majorHAnsi" w:hAnsiTheme="majorHAnsi"/>
          <w:sz w:val="24"/>
          <w:szCs w:val="36"/>
        </w:rPr>
      </w:pPr>
      <w:r>
        <w:rPr>
          <w:rFonts w:asciiTheme="majorHAnsi" w:hAnsiTheme="majorHAnsi"/>
          <w:sz w:val="24"/>
          <w:szCs w:val="36"/>
        </w:rPr>
        <w:t>Детский сад № 186 «Волчок</w:t>
      </w:r>
      <w:r w:rsidR="00C74668" w:rsidRPr="00481D0C">
        <w:rPr>
          <w:rFonts w:asciiTheme="majorHAnsi" w:hAnsiTheme="majorHAnsi"/>
          <w:sz w:val="24"/>
          <w:szCs w:val="36"/>
        </w:rPr>
        <w:t>»</w:t>
      </w:r>
    </w:p>
    <w:p w:rsidR="00C74668" w:rsidRPr="00481D0C" w:rsidRDefault="00C74668" w:rsidP="00C74668">
      <w:pPr>
        <w:pStyle w:val="a3"/>
        <w:spacing w:line="240" w:lineRule="auto"/>
        <w:jc w:val="center"/>
        <w:rPr>
          <w:rFonts w:asciiTheme="majorHAnsi" w:hAnsiTheme="majorHAnsi"/>
          <w:b/>
          <w:sz w:val="28"/>
          <w:szCs w:val="36"/>
        </w:rPr>
      </w:pPr>
    </w:p>
    <w:p w:rsidR="00C74668" w:rsidRPr="00481D0C" w:rsidRDefault="00C74668" w:rsidP="00C74668">
      <w:pPr>
        <w:pStyle w:val="a3"/>
        <w:spacing w:line="240" w:lineRule="auto"/>
        <w:jc w:val="center"/>
        <w:rPr>
          <w:rFonts w:asciiTheme="majorHAnsi" w:hAnsiTheme="majorHAnsi"/>
          <w:b/>
          <w:sz w:val="28"/>
          <w:szCs w:val="36"/>
        </w:rPr>
      </w:pPr>
    </w:p>
    <w:p w:rsidR="00C74668" w:rsidRPr="00481D0C" w:rsidRDefault="00C74668" w:rsidP="00C74668">
      <w:pPr>
        <w:pStyle w:val="a3"/>
        <w:spacing w:line="240" w:lineRule="auto"/>
        <w:jc w:val="center"/>
        <w:rPr>
          <w:rFonts w:asciiTheme="majorHAnsi" w:hAnsiTheme="majorHAnsi"/>
          <w:b/>
          <w:sz w:val="24"/>
          <w:szCs w:val="36"/>
        </w:rPr>
      </w:pPr>
    </w:p>
    <w:p w:rsidR="00C74668" w:rsidRPr="00C74668" w:rsidRDefault="00AB4B55" w:rsidP="00C74668">
      <w:pPr>
        <w:spacing w:after="0" w:line="240" w:lineRule="auto"/>
        <w:jc w:val="center"/>
        <w:rPr>
          <w:rFonts w:asciiTheme="majorHAnsi" w:hAnsiTheme="majorHAnsi"/>
          <w:b/>
          <w:sz w:val="24"/>
          <w:szCs w:val="36"/>
        </w:rPr>
      </w:pPr>
      <w:r>
        <w:rPr>
          <w:rFonts w:asciiTheme="majorHAnsi" w:hAnsiTheme="majorHAnsi"/>
          <w:b/>
          <w:sz w:val="24"/>
          <w:szCs w:val="36"/>
        </w:rPr>
        <w:t xml:space="preserve">           </w:t>
      </w:r>
      <w:r w:rsidR="00C74668" w:rsidRPr="00C74668">
        <w:rPr>
          <w:rFonts w:asciiTheme="majorHAnsi" w:hAnsiTheme="majorHAnsi"/>
          <w:b/>
          <w:sz w:val="24"/>
          <w:szCs w:val="36"/>
        </w:rPr>
        <w:t>Памятка для родителей.</w:t>
      </w:r>
    </w:p>
    <w:p w:rsidR="00C74668" w:rsidRPr="00C74668" w:rsidRDefault="00C74668" w:rsidP="00C74668">
      <w:pPr>
        <w:spacing w:after="0" w:line="240" w:lineRule="auto"/>
        <w:jc w:val="center"/>
        <w:rPr>
          <w:rFonts w:asciiTheme="majorHAnsi" w:hAnsiTheme="majorHAnsi"/>
          <w:b/>
          <w:sz w:val="24"/>
          <w:szCs w:val="36"/>
        </w:rPr>
      </w:pPr>
    </w:p>
    <w:p w:rsidR="00C74668" w:rsidRPr="00C74668" w:rsidRDefault="00AB4B55" w:rsidP="00C74668">
      <w:pPr>
        <w:spacing w:after="0" w:line="240" w:lineRule="auto"/>
        <w:jc w:val="center"/>
        <w:rPr>
          <w:rFonts w:asciiTheme="majorHAnsi" w:hAnsiTheme="majorHAnsi"/>
          <w:b/>
          <w:sz w:val="24"/>
          <w:szCs w:val="36"/>
        </w:rPr>
      </w:pPr>
      <w:r>
        <w:rPr>
          <w:rFonts w:asciiTheme="majorHAnsi" w:hAnsiTheme="majorHAnsi"/>
          <w:b/>
          <w:sz w:val="24"/>
          <w:szCs w:val="36"/>
        </w:rPr>
        <w:t xml:space="preserve">         </w:t>
      </w:r>
      <w:r w:rsidR="00C74668" w:rsidRPr="00C74668">
        <w:rPr>
          <w:rFonts w:asciiTheme="majorHAnsi" w:hAnsiTheme="majorHAnsi"/>
          <w:b/>
          <w:sz w:val="24"/>
          <w:szCs w:val="36"/>
        </w:rPr>
        <w:t>«Ребёнок 4 – 5 лет.</w:t>
      </w:r>
    </w:p>
    <w:p w:rsidR="00C74668" w:rsidRPr="00C74668" w:rsidRDefault="00AB4B55" w:rsidP="00C74668">
      <w:pPr>
        <w:spacing w:after="0" w:line="240" w:lineRule="auto"/>
        <w:jc w:val="center"/>
        <w:rPr>
          <w:rFonts w:asciiTheme="majorHAnsi" w:hAnsiTheme="majorHAnsi"/>
          <w:b/>
          <w:sz w:val="24"/>
          <w:szCs w:val="36"/>
        </w:rPr>
      </w:pPr>
      <w:r>
        <w:rPr>
          <w:rFonts w:asciiTheme="majorHAnsi" w:hAnsiTheme="majorHAnsi"/>
          <w:b/>
          <w:sz w:val="24"/>
          <w:szCs w:val="36"/>
        </w:rPr>
        <w:t xml:space="preserve">        </w:t>
      </w:r>
      <w:r w:rsidR="00C74668" w:rsidRPr="00C74668">
        <w:rPr>
          <w:rFonts w:asciiTheme="majorHAnsi" w:hAnsiTheme="majorHAnsi"/>
          <w:b/>
          <w:sz w:val="24"/>
          <w:szCs w:val="36"/>
        </w:rPr>
        <w:t>Особенности развития».</w:t>
      </w:r>
    </w:p>
    <w:p w:rsidR="00C74668" w:rsidRPr="00C74668" w:rsidRDefault="00C74668" w:rsidP="003427B2">
      <w:pPr>
        <w:pStyle w:val="a3"/>
        <w:spacing w:line="240" w:lineRule="auto"/>
        <w:jc w:val="both"/>
        <w:rPr>
          <w:rFonts w:asciiTheme="majorHAnsi" w:hAnsiTheme="majorHAnsi"/>
          <w:b/>
          <w:noProof/>
          <w:sz w:val="36"/>
          <w:szCs w:val="36"/>
          <w:lang w:eastAsia="ru-RU"/>
        </w:rPr>
      </w:pPr>
    </w:p>
    <w:p w:rsidR="00C74668" w:rsidRPr="00C74668" w:rsidRDefault="00C74668" w:rsidP="003427B2">
      <w:pPr>
        <w:pStyle w:val="a3"/>
        <w:spacing w:line="240" w:lineRule="auto"/>
        <w:jc w:val="both"/>
        <w:rPr>
          <w:rFonts w:asciiTheme="majorHAnsi" w:hAnsiTheme="majorHAnsi"/>
          <w:sz w:val="36"/>
          <w:szCs w:val="36"/>
        </w:rPr>
      </w:pPr>
      <w:r w:rsidRPr="00C74668">
        <w:rPr>
          <w:rFonts w:asciiTheme="majorHAnsi" w:hAnsiTheme="majorHAnsi"/>
          <w:b/>
          <w:noProof/>
          <w:sz w:val="36"/>
          <w:szCs w:val="36"/>
          <w:lang w:eastAsia="ru-RU"/>
        </w:rPr>
        <w:drawing>
          <wp:inline distT="0" distB="0" distL="0" distR="0">
            <wp:extent cx="2398933" cy="1876425"/>
            <wp:effectExtent l="0" t="0" r="1905" b="0"/>
            <wp:docPr id="1" name="Рисунок 1" descr="C:\Users\Печа\Desktop\fe64073fdd6e09a807ff2e96ba420ebe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ча\Desktop\fe64073fdd6e09a807ff2e96ba420ebethumb640x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79" cy="188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68" w:rsidRDefault="00C74668" w:rsidP="00C74668">
      <w:pPr>
        <w:jc w:val="center"/>
        <w:rPr>
          <w:rFonts w:asciiTheme="majorHAnsi" w:hAnsiTheme="majorHAnsi"/>
          <w:b/>
        </w:rPr>
      </w:pPr>
    </w:p>
    <w:p w:rsidR="00C74668" w:rsidRPr="00C74668" w:rsidRDefault="00C74668" w:rsidP="00C74668">
      <w:pPr>
        <w:jc w:val="center"/>
        <w:rPr>
          <w:rFonts w:asciiTheme="majorHAnsi" w:hAnsiTheme="majorHAnsi"/>
          <w:b/>
          <w:sz w:val="24"/>
        </w:rPr>
      </w:pPr>
    </w:p>
    <w:p w:rsidR="00C74668" w:rsidRPr="00481D0C" w:rsidRDefault="00C74668" w:rsidP="00C74668">
      <w:pPr>
        <w:pStyle w:val="a3"/>
        <w:spacing w:line="240" w:lineRule="auto"/>
        <w:jc w:val="right"/>
        <w:rPr>
          <w:rFonts w:asciiTheme="majorHAnsi" w:hAnsiTheme="majorHAnsi"/>
        </w:rPr>
      </w:pPr>
      <w:r w:rsidRPr="00481D0C">
        <w:rPr>
          <w:rFonts w:asciiTheme="majorHAnsi" w:hAnsiTheme="majorHAnsi"/>
          <w:b/>
        </w:rPr>
        <w:t>Составитель:</w:t>
      </w:r>
      <w:r w:rsidRPr="00481D0C">
        <w:rPr>
          <w:rFonts w:asciiTheme="majorHAnsi" w:hAnsiTheme="majorHAnsi"/>
        </w:rPr>
        <w:t xml:space="preserve"> воспитатель </w:t>
      </w:r>
    </w:p>
    <w:p w:rsidR="00C74668" w:rsidRDefault="002B057E" w:rsidP="00C74668">
      <w:pPr>
        <w:pStyle w:val="a3"/>
        <w:spacing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Т.В. Манакова</w:t>
      </w:r>
      <w:r w:rsidR="00481D0C">
        <w:rPr>
          <w:rFonts w:asciiTheme="majorHAnsi" w:hAnsiTheme="majorHAnsi"/>
        </w:rPr>
        <w:t xml:space="preserve"> </w:t>
      </w:r>
    </w:p>
    <w:p w:rsidR="00481D0C" w:rsidRPr="00481D0C" w:rsidRDefault="00481D0C" w:rsidP="00C74668">
      <w:pPr>
        <w:pStyle w:val="a3"/>
        <w:spacing w:line="240" w:lineRule="auto"/>
        <w:jc w:val="right"/>
        <w:rPr>
          <w:rFonts w:asciiTheme="majorHAnsi" w:hAnsiTheme="majorHAnsi"/>
        </w:rPr>
      </w:pPr>
    </w:p>
    <w:sectPr w:rsidR="00481D0C" w:rsidRPr="00481D0C" w:rsidSect="00D666E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301"/>
    <w:multiLevelType w:val="hybridMultilevel"/>
    <w:tmpl w:val="9264A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5558CE"/>
    <w:multiLevelType w:val="hybridMultilevel"/>
    <w:tmpl w:val="508C9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FB4365"/>
    <w:multiLevelType w:val="hybridMultilevel"/>
    <w:tmpl w:val="8DE8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45A1"/>
    <w:rsid w:val="000005D6"/>
    <w:rsid w:val="00090F12"/>
    <w:rsid w:val="000F4DED"/>
    <w:rsid w:val="002B057E"/>
    <w:rsid w:val="002F1547"/>
    <w:rsid w:val="003345A1"/>
    <w:rsid w:val="003427B2"/>
    <w:rsid w:val="00481D0C"/>
    <w:rsid w:val="004A300D"/>
    <w:rsid w:val="0050194B"/>
    <w:rsid w:val="005F4CED"/>
    <w:rsid w:val="00760BD5"/>
    <w:rsid w:val="007933CA"/>
    <w:rsid w:val="008A1D6F"/>
    <w:rsid w:val="00AB4B55"/>
    <w:rsid w:val="00AE664A"/>
    <w:rsid w:val="00C02A7E"/>
    <w:rsid w:val="00C74668"/>
    <w:rsid w:val="00D666E6"/>
    <w:rsid w:val="00F1152E"/>
    <w:rsid w:val="00F43010"/>
    <w:rsid w:val="00F82B59"/>
    <w:rsid w:val="00FB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Печа</dc:creator>
  <cp:lastModifiedBy>АДМИНСТРАТОР</cp:lastModifiedBy>
  <cp:revision>17</cp:revision>
  <cp:lastPrinted>2014-09-27T11:28:00Z</cp:lastPrinted>
  <dcterms:created xsi:type="dcterms:W3CDTF">2014-09-27T05:35:00Z</dcterms:created>
  <dcterms:modified xsi:type="dcterms:W3CDTF">2015-09-20T06:31:00Z</dcterms:modified>
</cp:coreProperties>
</file>