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BA" w:rsidRPr="005E61BA" w:rsidRDefault="005E61BA" w:rsidP="005E61BA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val="ru-RU" w:eastAsia="ru-RU" w:bidi="ar-SA"/>
        </w:rPr>
      </w:pPr>
      <w:r w:rsidRPr="005E61BA">
        <w:rPr>
          <w:rFonts w:ascii="Times New Roman" w:hAnsi="Times New Roman" w:cs="Times New Roman"/>
          <w:b/>
          <w:noProof/>
          <w:sz w:val="44"/>
          <w:szCs w:val="4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13970</wp:posOffset>
            </wp:positionV>
            <wp:extent cx="2670810" cy="2562225"/>
            <wp:effectExtent l="19050" t="0" r="0" b="0"/>
            <wp:wrapTight wrapText="bothSides">
              <wp:wrapPolygon edited="0">
                <wp:start x="-154" y="0"/>
                <wp:lineTo x="-154" y="21520"/>
                <wp:lineTo x="21569" y="21520"/>
                <wp:lineTo x="21569" y="0"/>
                <wp:lineTo x="-154" y="0"/>
              </wp:wrapPolygon>
            </wp:wrapTight>
            <wp:docPr id="4" name="Рисунок 4" descr="http://st03.kakprosto.ru/tumb/680/images/article/2011/7/26/1_52553a1eeffa352553a1eeff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03.kakprosto.ru/tumb/680/images/article/2011/7/26/1_52553a1eeffa352553a1eeff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1BA">
        <w:rPr>
          <w:rFonts w:ascii="Times New Roman" w:hAnsi="Times New Roman" w:cs="Times New Roman"/>
          <w:b/>
          <w:sz w:val="44"/>
          <w:szCs w:val="44"/>
          <w:lang w:val="ru-RU"/>
        </w:rPr>
        <w:t>Портрет выпускника ДОУ в соответствии с ФГОС</w:t>
      </w:r>
    </w:p>
    <w:p w:rsidR="005E61BA" w:rsidRDefault="005E61BA" w:rsidP="005E61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t>Под моделью выпускника понимается предполагаемый результат совместной деятельности детского сада и семьи, характеризующий их представления о наиболее важных качествах личности ребенка, которыми должен обладать выпускник дошкольного образовательного учреждения.</w:t>
      </w:r>
    </w:p>
    <w:p w:rsidR="005E61BA" w:rsidRDefault="005E61BA" w:rsidP="005E61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По мнению многих родителей готовый к школе ребенок это тот, кто умеет читать, считать, хотя бы до 20, правильно держит в руке карандаш. 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успешность».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п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ортрет старшего дошкольника, готового к обучению в школе: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Физически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развитый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овладевший основными культурно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- 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Любознательный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активный,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интересуется новым, неизвестным в окружающем мире.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5E61BA">
        <w:rPr>
          <w:rFonts w:ascii="Times New Roman" w:hAnsi="Times New Roman" w:cs="Times New Roman"/>
          <w:sz w:val="28"/>
          <w:szCs w:val="28"/>
          <w:lang w:val="ru-RU"/>
        </w:rPr>
        <w:t>Способен</w:t>
      </w:r>
      <w:proofErr w:type="gramEnd"/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действовать (в повседневной жизни, в различ</w:t>
      </w:r>
      <w:r>
        <w:rPr>
          <w:rFonts w:ascii="Times New Roman" w:hAnsi="Times New Roman" w:cs="Times New Roman"/>
          <w:sz w:val="28"/>
          <w:szCs w:val="28"/>
          <w:lang w:val="ru-RU"/>
        </w:rPr>
        <w:t>ных видах детской деятельности)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Эмоционально отзывчивый.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Овладевший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средствами общения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и способами взаимодействия с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Способный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управлять своим поведением и планировать свои действия,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направленные на достижение конкретной цели. Ребёнок на основе первичных ценностных представлений, соблюдающий элементарные общепринятые нормы и правила поведения.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Способный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решать интеллектуальные и личностные задачи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(проблемы), </w:t>
      </w:r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адекватные возрасту.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Имеющий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первичные представления о себе, семье, обществе, государстве, мире и природе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Овладевший универсальными предпосылками учебной деятельности: 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умениями работать по правилу и образцу, слушать взрослого и выполнять его инструкции </w:t>
      </w:r>
    </w:p>
    <w:p w:rsidR="005E61BA" w:rsidRDefault="005E61BA" w:rsidP="005E61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553085</wp:posOffset>
            </wp:positionV>
            <wp:extent cx="1894205" cy="1148080"/>
            <wp:effectExtent l="19050" t="0" r="0" b="0"/>
            <wp:wrapTight wrapText="bothSides">
              <wp:wrapPolygon edited="0">
                <wp:start x="-217" y="0"/>
                <wp:lineTo x="-217" y="21146"/>
                <wp:lineTo x="21506" y="21146"/>
                <wp:lineTo x="21506" y="0"/>
                <wp:lineTo x="-217" y="0"/>
              </wp:wrapPolygon>
            </wp:wrapTight>
            <wp:docPr id="7" name="Рисунок 7" descr="http://sgpi.ru/userfiles/%D0%BF%D0%BB%D1%8B%D0%B2%D0%B5%D0%BC%20%D0%B2%20%D0%BE%D0%B1%D1%80%D0%B5%D0%B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gpi.ru/userfiles/%D0%BF%D0%BB%D1%8B%D0%B2%D0%B5%D0%BC%20%D0%B2%20%D0%BE%D0%B1%D1%80%D0%B5%D0%B7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1BA">
        <w:rPr>
          <w:rFonts w:ascii="Times New Roman" w:hAnsi="Times New Roman" w:cs="Times New Roman"/>
          <w:sz w:val="28"/>
          <w:szCs w:val="28"/>
        </w:rPr>
        <w:sym w:font="Symbol" w:char="F0B7"/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Овладевший</w:t>
      </w:r>
      <w:proofErr w:type="gramEnd"/>
      <w:r w:rsidRPr="005E61B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необходимыми умениями и навыками.</w:t>
      </w:r>
      <w:r w:rsidRPr="005E61BA">
        <w:rPr>
          <w:rFonts w:ascii="Times New Roman" w:hAnsi="Times New Roman" w:cs="Times New Roman"/>
          <w:sz w:val="28"/>
          <w:szCs w:val="28"/>
          <w:lang w:val="ru-RU"/>
        </w:rPr>
        <w:t xml:space="preserve"> У ребенка сформированы умения и навыки, необходимые для осуществления различных видов детской деятельности. </w:t>
      </w:r>
    </w:p>
    <w:p w:rsidR="00DA29B2" w:rsidRPr="005E61BA" w:rsidRDefault="005E61BA" w:rsidP="005E61BA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5E61BA">
        <w:rPr>
          <w:rFonts w:ascii="Times New Roman" w:hAnsi="Times New Roman" w:cs="Times New Roman"/>
          <w:i/>
          <w:sz w:val="28"/>
          <w:szCs w:val="28"/>
          <w:lang w:val="ru-RU"/>
        </w:rPr>
        <w:t>В портрете выпускника отражаются качества личности ребенка и степень их сформированности.</w:t>
      </w:r>
      <w:r w:rsidRPr="005E61BA">
        <w:rPr>
          <w:lang w:val="ru-RU"/>
        </w:rPr>
        <w:t xml:space="preserve"> </w:t>
      </w:r>
    </w:p>
    <w:sectPr w:rsidR="00DA29B2" w:rsidRPr="005E61BA" w:rsidSect="005E61BA">
      <w:pgSz w:w="11906" w:h="16838"/>
      <w:pgMar w:top="1418" w:right="850" w:bottom="1134" w:left="1418" w:header="708" w:footer="708" w:gutter="0"/>
      <w:pgBorders w:offsetFrom="page">
        <w:top w:val="flowersPansy" w:sz="14" w:space="24" w:color="auto"/>
        <w:left w:val="flowersPansy" w:sz="14" w:space="24" w:color="auto"/>
        <w:bottom w:val="flowersPansy" w:sz="14" w:space="24" w:color="auto"/>
        <w:right w:val="flowersPans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61BA"/>
    <w:rsid w:val="002C03D7"/>
    <w:rsid w:val="0054511A"/>
    <w:rsid w:val="005E61BA"/>
    <w:rsid w:val="007F14CF"/>
    <w:rsid w:val="00DA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CF"/>
  </w:style>
  <w:style w:type="paragraph" w:styleId="1">
    <w:name w:val="heading 1"/>
    <w:basedOn w:val="a"/>
    <w:next w:val="a"/>
    <w:link w:val="10"/>
    <w:uiPriority w:val="9"/>
    <w:qFormat/>
    <w:rsid w:val="007F14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4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4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C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14C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14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F14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F14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14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F14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F14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F14CF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7F14C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F14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F14C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4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F14C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7F14CF"/>
    <w:rPr>
      <w:b/>
      <w:color w:val="C0504D" w:themeColor="accent2"/>
    </w:rPr>
  </w:style>
  <w:style w:type="character" w:styleId="a9">
    <w:name w:val="Emphasis"/>
    <w:uiPriority w:val="20"/>
    <w:qFormat/>
    <w:rsid w:val="007F14C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F14C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F14CF"/>
  </w:style>
  <w:style w:type="paragraph" w:styleId="ac">
    <w:name w:val="List Paragraph"/>
    <w:basedOn w:val="a"/>
    <w:uiPriority w:val="34"/>
    <w:qFormat/>
    <w:rsid w:val="007F1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14CF"/>
    <w:rPr>
      <w:i/>
    </w:rPr>
  </w:style>
  <w:style w:type="character" w:customStyle="1" w:styleId="22">
    <w:name w:val="Цитата 2 Знак"/>
    <w:basedOn w:val="a0"/>
    <w:link w:val="21"/>
    <w:uiPriority w:val="29"/>
    <w:rsid w:val="007F14C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F14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7F14CF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7F14CF"/>
    <w:rPr>
      <w:i/>
    </w:rPr>
  </w:style>
  <w:style w:type="character" w:styleId="af0">
    <w:name w:val="Intense Emphasis"/>
    <w:uiPriority w:val="21"/>
    <w:qFormat/>
    <w:rsid w:val="007F14CF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7F14CF"/>
    <w:rPr>
      <w:b/>
    </w:rPr>
  </w:style>
  <w:style w:type="character" w:styleId="af2">
    <w:name w:val="Intense Reference"/>
    <w:uiPriority w:val="32"/>
    <w:qFormat/>
    <w:rsid w:val="007F14C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F14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F14C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E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3156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АДМИНСТРАТОР</dc:creator>
  <cp:lastModifiedBy>АДМИНСТРАТОР</cp:lastModifiedBy>
  <cp:revision>1</cp:revision>
  <dcterms:created xsi:type="dcterms:W3CDTF">2015-09-20T07:06:00Z</dcterms:created>
  <dcterms:modified xsi:type="dcterms:W3CDTF">2015-09-20T07:18:00Z</dcterms:modified>
</cp:coreProperties>
</file>