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b/>
          <w:sz w:val="40"/>
          <w:szCs w:val="31"/>
          <w:lang w:eastAsia="ru-RU"/>
        </w:rPr>
      </w:pPr>
      <w:r w:rsidRPr="0084238E">
        <w:rPr>
          <w:rFonts w:ascii="Times New Roman" w:eastAsia="Times New Roman" w:hAnsi="Times New Roman" w:cs="Times New Roman"/>
          <w:b/>
          <w:i/>
          <w:iCs/>
          <w:sz w:val="40"/>
          <w:szCs w:val="31"/>
          <w:lang w:eastAsia="ru-RU"/>
        </w:rPr>
        <w:t>Консультация для родителей</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b/>
          <w:sz w:val="40"/>
          <w:szCs w:val="31"/>
          <w:lang w:eastAsia="ru-RU"/>
        </w:rPr>
      </w:pPr>
      <w:r w:rsidRPr="0084238E">
        <w:rPr>
          <w:rFonts w:ascii="Times New Roman" w:eastAsia="Times New Roman" w:hAnsi="Times New Roman" w:cs="Times New Roman"/>
          <w:b/>
          <w:i/>
          <w:iCs/>
          <w:sz w:val="40"/>
          <w:szCs w:val="31"/>
          <w:lang w:eastAsia="ru-RU"/>
        </w:rPr>
        <w:t> «Готовим руку к письму»</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 xml:space="preserve">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 Эти затруднения обуславливаются неразвитостью мелкой моторики пальцев руки, и недостаточной </w:t>
      </w:r>
      <w:proofErr w:type="spellStart"/>
      <w:r w:rsidRPr="0084238E">
        <w:rPr>
          <w:rFonts w:ascii="Times New Roman" w:eastAsia="Times New Roman" w:hAnsi="Times New Roman" w:cs="Times New Roman"/>
          <w:sz w:val="31"/>
          <w:szCs w:val="31"/>
          <w:lang w:eastAsia="ru-RU"/>
        </w:rPr>
        <w:t>сформированностью</w:t>
      </w:r>
      <w:proofErr w:type="spellEnd"/>
      <w:r w:rsidRPr="0084238E">
        <w:rPr>
          <w:rFonts w:ascii="Times New Roman" w:eastAsia="Times New Roman" w:hAnsi="Times New Roman" w:cs="Times New Roman"/>
          <w:sz w:val="31"/>
          <w:szCs w:val="31"/>
          <w:lang w:eastAsia="ru-RU"/>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w:t>
      </w:r>
      <w:r w:rsidRPr="0084238E">
        <w:rPr>
          <w:rFonts w:ascii="Times New Roman" w:eastAsia="Times New Roman" w:hAnsi="Times New Roman" w:cs="Times New Roman"/>
          <w:b/>
          <w:bCs/>
          <w:sz w:val="31"/>
          <w:szCs w:val="31"/>
          <w:lang w:eastAsia="ru-RU"/>
        </w:rPr>
        <w:t>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w:t>
      </w:r>
      <w:r w:rsidRPr="0084238E">
        <w:rPr>
          <w:rFonts w:ascii="Times New Roman" w:eastAsia="Times New Roman" w:hAnsi="Times New Roman" w:cs="Times New Roman"/>
          <w:b/>
          <w:bCs/>
          <w:sz w:val="31"/>
          <w:szCs w:val="31"/>
          <w:lang w:eastAsia="ru-RU"/>
        </w:rPr>
        <w:t>именно подготовка к письму, а не обучение ему.</w:t>
      </w:r>
      <w:r w:rsidRPr="0084238E">
        <w:rPr>
          <w:rFonts w:ascii="Times New Roman" w:eastAsia="Times New Roman" w:hAnsi="Times New Roman" w:cs="Times New Roman"/>
          <w:sz w:val="31"/>
          <w:szCs w:val="31"/>
          <w:lang w:eastAsia="ru-RU"/>
        </w:rPr>
        <w:t>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Основное внимание мы обращаем </w:t>
      </w:r>
      <w:r w:rsidRPr="0084238E">
        <w:rPr>
          <w:rFonts w:ascii="Times New Roman" w:eastAsia="Times New Roman" w:hAnsi="Times New Roman" w:cs="Times New Roman"/>
          <w:b/>
          <w:bCs/>
          <w:sz w:val="31"/>
          <w:szCs w:val="31"/>
          <w:lang w:eastAsia="ru-RU"/>
        </w:rPr>
        <w:t>на формирование правильной позы при письме:</w:t>
      </w:r>
      <w:r w:rsidRPr="0084238E">
        <w:rPr>
          <w:rFonts w:ascii="Times New Roman" w:eastAsia="Times New Roman" w:hAnsi="Times New Roman" w:cs="Times New Roman"/>
          <w:sz w:val="31"/>
          <w:szCs w:val="31"/>
          <w:lang w:eastAsia="ru-RU"/>
        </w:rPr>
        <w:t xml:space="preserve">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w:t>
      </w:r>
      <w:r w:rsidRPr="0084238E">
        <w:rPr>
          <w:rFonts w:ascii="Times New Roman" w:eastAsia="Times New Roman" w:hAnsi="Times New Roman" w:cs="Times New Roman"/>
          <w:sz w:val="31"/>
          <w:szCs w:val="31"/>
          <w:lang w:eastAsia="ru-RU"/>
        </w:rPr>
        <w:lastRenderedPageBreak/>
        <w:t>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Успешность работы по формированию двигательных навыков зависит от ее систематичности и регулярности.</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Вашему вниманию представлен комплекс мер, способствующих развитию моторики рук и графических навыков</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 xml:space="preserve"> Эти упражнения полезны как для </w:t>
      </w:r>
      <w:proofErr w:type="spellStart"/>
      <w:r w:rsidRPr="0084238E">
        <w:rPr>
          <w:rFonts w:ascii="Times New Roman" w:eastAsia="Times New Roman" w:hAnsi="Times New Roman" w:cs="Times New Roman"/>
          <w:sz w:val="31"/>
          <w:szCs w:val="31"/>
          <w:lang w:eastAsia="ru-RU"/>
        </w:rPr>
        <w:t>леворуких</w:t>
      </w:r>
      <w:proofErr w:type="spellEnd"/>
      <w:r w:rsidRPr="0084238E">
        <w:rPr>
          <w:rFonts w:ascii="Times New Roman" w:eastAsia="Times New Roman" w:hAnsi="Times New Roman" w:cs="Times New Roman"/>
          <w:sz w:val="31"/>
          <w:szCs w:val="31"/>
          <w:lang w:eastAsia="ru-RU"/>
        </w:rPr>
        <w:t>, так и для праворуких детей:</w:t>
      </w:r>
    </w:p>
    <w:p w:rsidR="00AE4C80" w:rsidRPr="0084238E" w:rsidRDefault="00AE4C80" w:rsidP="00AE4C80">
      <w:pPr>
        <w:numPr>
          <w:ilvl w:val="0"/>
          <w:numId w:val="1"/>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Пальчиковая гимнастика.</w:t>
      </w:r>
      <w:r w:rsidRPr="0084238E">
        <w:rPr>
          <w:rFonts w:ascii="Times New Roman" w:eastAsia="Times New Roman" w:hAnsi="Times New Roman" w:cs="Times New Roman"/>
          <w:sz w:val="31"/>
          <w:szCs w:val="31"/>
          <w:lang w:eastAsia="ru-RU"/>
        </w:rPr>
        <w:t>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AE4C80" w:rsidRPr="0084238E" w:rsidRDefault="00AE4C80" w:rsidP="00AE4C80">
      <w:pPr>
        <w:numPr>
          <w:ilvl w:val="0"/>
          <w:numId w:val="1"/>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Игры с крупой, бусинками, пуговицами, мелкими камешками, природным материалом. Эти игры оказывают прекрасное тонизирующее и оздоравливающе действие. Детям предлагается: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Все занятия с использованием мелких предметов должны проходить под строгим контролем взрослых!</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Занятия с пластилином.</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Шнуровки. Застёжки.</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Занятие с конструкторами. Закручивание гаек, шурупов.</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 xml:space="preserve">Игры с мозаикой. </w:t>
      </w:r>
      <w:proofErr w:type="spellStart"/>
      <w:r w:rsidRPr="0084238E">
        <w:rPr>
          <w:rFonts w:ascii="Times New Roman" w:eastAsia="Times New Roman" w:hAnsi="Times New Roman" w:cs="Times New Roman"/>
          <w:b/>
          <w:bCs/>
          <w:sz w:val="31"/>
          <w:szCs w:val="31"/>
          <w:u w:val="single"/>
          <w:lang w:eastAsia="ru-RU"/>
        </w:rPr>
        <w:t>Пазлы</w:t>
      </w:r>
      <w:proofErr w:type="spellEnd"/>
      <w:r w:rsidRPr="0084238E">
        <w:rPr>
          <w:rFonts w:ascii="Times New Roman" w:eastAsia="Times New Roman" w:hAnsi="Times New Roman" w:cs="Times New Roman"/>
          <w:b/>
          <w:bCs/>
          <w:sz w:val="31"/>
          <w:szCs w:val="31"/>
          <w:u w:val="single"/>
          <w:lang w:eastAsia="ru-RU"/>
        </w:rPr>
        <w:t>.</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Вырезание ножницами.</w:t>
      </w:r>
      <w:r w:rsidRPr="0084238E">
        <w:rPr>
          <w:rFonts w:ascii="Times New Roman" w:eastAsia="Times New Roman" w:hAnsi="Times New Roman" w:cs="Times New Roman"/>
          <w:sz w:val="31"/>
          <w:szCs w:val="31"/>
          <w:lang w:eastAsia="ru-RU"/>
        </w:rPr>
        <w:t xml:space="preserve"> Умение уверенно пользоваться ножницами играет особую роль в развитии ручной умелости. Для дошкольников это трудно, требует </w:t>
      </w:r>
      <w:proofErr w:type="spellStart"/>
      <w:r w:rsidRPr="0084238E">
        <w:rPr>
          <w:rFonts w:ascii="Times New Roman" w:eastAsia="Times New Roman" w:hAnsi="Times New Roman" w:cs="Times New Roman"/>
          <w:sz w:val="31"/>
          <w:szCs w:val="31"/>
          <w:lang w:eastAsia="ru-RU"/>
        </w:rPr>
        <w:t>скоординированности</w:t>
      </w:r>
      <w:proofErr w:type="spellEnd"/>
      <w:r w:rsidRPr="0084238E">
        <w:rPr>
          <w:rFonts w:ascii="Times New Roman" w:eastAsia="Times New Roman" w:hAnsi="Times New Roman" w:cs="Times New Roman"/>
          <w:sz w:val="31"/>
          <w:szCs w:val="31"/>
          <w:lang w:eastAsia="ru-RU"/>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Рисование различными материалами</w:t>
      </w:r>
      <w:r w:rsidRPr="0084238E">
        <w:rPr>
          <w:rFonts w:ascii="Times New Roman" w:eastAsia="Times New Roman" w:hAnsi="Times New Roman" w:cs="Times New Roman"/>
          <w:sz w:val="31"/>
          <w:szCs w:val="31"/>
          <w:lang w:eastAsia="ru-RU"/>
        </w:rPr>
        <w:t> — ручкой, простым карандашом, цветными карандашами, мелом, акварелью и т.д.</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Работа с бумагой.</w:t>
      </w:r>
      <w:r w:rsidRPr="0084238E">
        <w:rPr>
          <w:rFonts w:ascii="Times New Roman" w:eastAsia="Times New Roman" w:hAnsi="Times New Roman" w:cs="Times New Roman"/>
          <w:sz w:val="31"/>
          <w:szCs w:val="31"/>
          <w:lang w:eastAsia="ru-RU"/>
        </w:rPr>
        <w:t xml:space="preserve"> Складывание (оригами). Плетение. Отрывная аппликации. Развитию точных движений и памяти помогают </w:t>
      </w:r>
      <w:r w:rsidRPr="0084238E">
        <w:rPr>
          <w:rFonts w:ascii="Times New Roman" w:eastAsia="Times New Roman" w:hAnsi="Times New Roman" w:cs="Times New Roman"/>
          <w:sz w:val="31"/>
          <w:szCs w:val="31"/>
          <w:lang w:eastAsia="ru-RU"/>
        </w:rPr>
        <w:lastRenderedPageBreak/>
        <w:t>плетение ковриков из бумажных полос, складывание корабликов, фигурок зверей из бумаги.</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Графические упражнения.</w:t>
      </w:r>
      <w:r w:rsidRPr="0084238E">
        <w:rPr>
          <w:rFonts w:ascii="Times New Roman" w:eastAsia="Times New Roman" w:hAnsi="Times New Roman" w:cs="Times New Roman"/>
          <w:sz w:val="31"/>
          <w:szCs w:val="31"/>
          <w:lang w:eastAsia="ru-RU"/>
        </w:rPr>
        <w:t> «Нарисуй узор по клеточкам», «Нарисуй узор по точкам», «Соедини точки» и др.</w:t>
      </w:r>
    </w:p>
    <w:p w:rsidR="00AE4C80" w:rsidRPr="0084238E" w:rsidRDefault="00AE4C80" w:rsidP="00AE4C80">
      <w:pPr>
        <w:numPr>
          <w:ilvl w:val="0"/>
          <w:numId w:val="2"/>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Штриховка.</w:t>
      </w:r>
      <w:r w:rsidRPr="0084238E">
        <w:rPr>
          <w:rFonts w:ascii="Times New Roman" w:eastAsia="Times New Roman" w:hAnsi="Times New Roman" w:cs="Times New Roman"/>
          <w:sz w:val="31"/>
          <w:szCs w:val="31"/>
          <w:lang w:eastAsia="ru-RU"/>
        </w:rPr>
        <w:t>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снизу-вверх важно при формировании почерка.</w:t>
      </w:r>
    </w:p>
    <w:p w:rsidR="00AE4C80" w:rsidRPr="0084238E" w:rsidRDefault="00AE4C80" w:rsidP="00AE4C80">
      <w:pPr>
        <w:numPr>
          <w:ilvl w:val="0"/>
          <w:numId w:val="3"/>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Раскрашивание картинок в книжках-раскрасках.</w:t>
      </w:r>
      <w:r w:rsidRPr="0084238E">
        <w:rPr>
          <w:rFonts w:ascii="Times New Roman" w:eastAsia="Times New Roman" w:hAnsi="Times New Roman" w:cs="Times New Roman"/>
          <w:sz w:val="31"/>
          <w:szCs w:val="31"/>
          <w:lang w:eastAsia="ru-RU"/>
        </w:rPr>
        <w:t> 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через игру и живой интерес. 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Вашему вниманию предлагаются некоторые</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упражнения и игры:</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lang w:eastAsia="ru-RU"/>
        </w:rPr>
        <w:t>Графическое упражнение</w:t>
      </w:r>
      <w:r w:rsidRPr="0084238E">
        <w:rPr>
          <w:rFonts w:ascii="Times New Roman" w:eastAsia="Times New Roman" w:hAnsi="Times New Roman" w:cs="Times New Roman"/>
          <w:sz w:val="31"/>
          <w:szCs w:val="31"/>
          <w:lang w:eastAsia="ru-RU"/>
        </w:rPr>
        <w:t> </w:t>
      </w:r>
      <w:r w:rsidRPr="0084238E">
        <w:rPr>
          <w:rFonts w:ascii="Times New Roman" w:eastAsia="Times New Roman" w:hAnsi="Times New Roman" w:cs="Times New Roman"/>
          <w:b/>
          <w:bCs/>
          <w:sz w:val="31"/>
          <w:szCs w:val="31"/>
          <w:lang w:eastAsia="ru-RU"/>
        </w:rPr>
        <w:t>«Нарисуй фигуры»</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lang w:eastAsia="ru-RU"/>
        </w:rPr>
        <w:t>Игра «Дождик»</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 Эта игра развивает руку, глазомер, внимание, учит ориентироваться на листе бумаги.</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lang w:eastAsia="ru-RU"/>
        </w:rPr>
        <w:lastRenderedPageBreak/>
        <w:t>Игра «Зубочистка»</w:t>
      </w:r>
    </w:p>
    <w:p w:rsidR="00AE4C80" w:rsidRPr="0084238E" w:rsidRDefault="00AE4C80" w:rsidP="00AE4C80">
      <w:pPr>
        <w:shd w:val="clear" w:color="auto" w:fill="FFFFFF"/>
        <w:tabs>
          <w:tab w:val="left" w:pos="426"/>
        </w:tabs>
        <w:spacing w:after="0" w:line="240" w:lineRule="auto"/>
        <w:ind w:left="142"/>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AE4C80" w:rsidRPr="0084238E" w:rsidRDefault="00AE4C80" w:rsidP="00AE4C80">
      <w:pPr>
        <w:shd w:val="clear" w:color="auto" w:fill="FFFFFF"/>
        <w:tabs>
          <w:tab w:val="left" w:pos="426"/>
        </w:tabs>
        <w:spacing w:after="0" w:line="240" w:lineRule="auto"/>
        <w:ind w:left="142"/>
        <w:jc w:val="center"/>
        <w:rPr>
          <w:rFonts w:ascii="Times New Roman" w:eastAsia="Times New Roman" w:hAnsi="Times New Roman" w:cs="Times New Roman"/>
          <w:sz w:val="31"/>
          <w:szCs w:val="31"/>
          <w:lang w:eastAsia="ru-RU"/>
        </w:rPr>
      </w:pPr>
      <w:r w:rsidRPr="0084238E">
        <w:rPr>
          <w:rFonts w:ascii="Times New Roman" w:eastAsia="Times New Roman" w:hAnsi="Times New Roman" w:cs="Times New Roman"/>
          <w:b/>
          <w:bCs/>
          <w:sz w:val="31"/>
          <w:szCs w:val="31"/>
          <w:u w:val="single"/>
          <w:lang w:eastAsia="ru-RU"/>
        </w:rPr>
        <w:t>К концу подготовительной группы года дети должны:</w:t>
      </w:r>
    </w:p>
    <w:p w:rsidR="00AE4C80" w:rsidRPr="0084238E" w:rsidRDefault="00AE4C80" w:rsidP="00AE4C80">
      <w:pPr>
        <w:numPr>
          <w:ilvl w:val="0"/>
          <w:numId w:val="4"/>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знать и соблюдать гигиенические правила письма (это посадка, положение рук при письме, положение ручки, тетради);</w:t>
      </w:r>
    </w:p>
    <w:p w:rsidR="00AE4C80" w:rsidRPr="0084238E" w:rsidRDefault="00AE4C80" w:rsidP="00AE4C80">
      <w:pPr>
        <w:numPr>
          <w:ilvl w:val="0"/>
          <w:numId w:val="4"/>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ориентироваться в тетради, на строке, на странице;</w:t>
      </w:r>
    </w:p>
    <w:p w:rsidR="00AE4C80" w:rsidRPr="0084238E" w:rsidRDefault="00AE4C80" w:rsidP="00AE4C80">
      <w:pPr>
        <w:numPr>
          <w:ilvl w:val="0"/>
          <w:numId w:val="4"/>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выполнять штриховку, соблюдая правила штриховки;</w:t>
      </w:r>
    </w:p>
    <w:p w:rsidR="00AE4C80" w:rsidRPr="0084238E" w:rsidRDefault="00AE4C80" w:rsidP="00AE4C80">
      <w:pPr>
        <w:numPr>
          <w:ilvl w:val="0"/>
          <w:numId w:val="4"/>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уверенно пользоваться ножницами;</w:t>
      </w:r>
    </w:p>
    <w:p w:rsidR="00AE4C80" w:rsidRPr="0084238E" w:rsidRDefault="00AE4C80" w:rsidP="00AE4C80">
      <w:pPr>
        <w:numPr>
          <w:ilvl w:val="0"/>
          <w:numId w:val="4"/>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изготавливать простые фигурки из бумаги путем складывания.</w:t>
      </w:r>
    </w:p>
    <w:p w:rsidR="00AE4C80" w:rsidRPr="0084238E" w:rsidRDefault="00AE4C80" w:rsidP="00AE4C80">
      <w:pPr>
        <w:numPr>
          <w:ilvl w:val="0"/>
          <w:numId w:val="4"/>
        </w:numPr>
        <w:shd w:val="clear" w:color="auto" w:fill="FFFFFF"/>
        <w:tabs>
          <w:tab w:val="left" w:pos="426"/>
        </w:tabs>
        <w:spacing w:before="30" w:after="30" w:line="240" w:lineRule="auto"/>
        <w:ind w:left="142" w:firstLine="0"/>
        <w:jc w:val="both"/>
        <w:rPr>
          <w:rFonts w:ascii="Times New Roman" w:eastAsia="Times New Roman" w:hAnsi="Times New Roman" w:cs="Times New Roman"/>
          <w:sz w:val="31"/>
          <w:szCs w:val="31"/>
          <w:lang w:eastAsia="ru-RU"/>
        </w:rPr>
      </w:pPr>
      <w:r w:rsidRPr="0084238E">
        <w:rPr>
          <w:rFonts w:ascii="Times New Roman" w:eastAsia="Times New Roman" w:hAnsi="Times New Roman" w:cs="Times New Roman"/>
          <w:sz w:val="31"/>
          <w:szCs w:val="31"/>
          <w:lang w:eastAsia="ru-RU"/>
        </w:rPr>
        <w:t>Приведенные выше приемы подготовки руки к письму у дошкольника 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AE4C80" w:rsidRPr="000C4F47" w:rsidRDefault="00AE4C80" w:rsidP="00AE4C80">
      <w:pPr>
        <w:shd w:val="clear" w:color="auto" w:fill="FFFFFF"/>
        <w:tabs>
          <w:tab w:val="left" w:pos="426"/>
        </w:tabs>
        <w:spacing w:after="0" w:line="315" w:lineRule="atLeast"/>
        <w:ind w:left="142"/>
        <w:jc w:val="both"/>
        <w:rPr>
          <w:rFonts w:ascii="Times New Roman" w:eastAsia="Times New Roman" w:hAnsi="Times New Roman" w:cs="Times New Roman"/>
          <w:sz w:val="31"/>
          <w:szCs w:val="31"/>
          <w:lang w:eastAsia="ru-RU"/>
        </w:rPr>
      </w:pPr>
    </w:p>
    <w:p w:rsidR="00AE4C80" w:rsidRDefault="00AE4C80" w:rsidP="00AE4C80">
      <w:pPr>
        <w:shd w:val="clear" w:color="auto" w:fill="FFFFFF"/>
        <w:tabs>
          <w:tab w:val="left" w:pos="426"/>
        </w:tabs>
        <w:spacing w:after="0" w:line="315" w:lineRule="atLeast"/>
        <w:ind w:left="142"/>
        <w:jc w:val="both"/>
        <w:rPr>
          <w:rFonts w:ascii="Times New Roman" w:eastAsia="Times New Roman" w:hAnsi="Times New Roman" w:cs="Times New Roman"/>
          <w:sz w:val="31"/>
          <w:szCs w:val="31"/>
          <w:lang w:eastAsia="ru-RU"/>
        </w:rPr>
      </w:pPr>
    </w:p>
    <w:p w:rsidR="00106A30" w:rsidRDefault="00106A30">
      <w:bookmarkStart w:id="0" w:name="_GoBack"/>
      <w:bookmarkEnd w:id="0"/>
    </w:p>
    <w:sectPr w:rsidR="00106A30" w:rsidSect="00AE4C80">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A31"/>
    <w:multiLevelType w:val="multilevel"/>
    <w:tmpl w:val="66DE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1521C"/>
    <w:multiLevelType w:val="multilevel"/>
    <w:tmpl w:val="775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372F6"/>
    <w:multiLevelType w:val="multilevel"/>
    <w:tmpl w:val="0BFC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447D3"/>
    <w:multiLevelType w:val="multilevel"/>
    <w:tmpl w:val="37FC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12"/>
    <w:rsid w:val="00106A30"/>
    <w:rsid w:val="00205412"/>
    <w:rsid w:val="00AE4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CA4DE-75E6-4C71-8F9E-97C1F4EE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2025-01-24T08:38:00Z</dcterms:created>
  <dcterms:modified xsi:type="dcterms:W3CDTF">2025-01-24T08:38:00Z</dcterms:modified>
</cp:coreProperties>
</file>