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04" w:rsidRPr="000C4F47" w:rsidRDefault="00547304" w:rsidP="00547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A6D17B7" wp14:editId="2633A571">
            <wp:simplePos x="0" y="0"/>
            <wp:positionH relativeFrom="column">
              <wp:posOffset>147320</wp:posOffset>
            </wp:positionH>
            <wp:positionV relativeFrom="paragraph">
              <wp:posOffset>196215</wp:posOffset>
            </wp:positionV>
            <wp:extent cx="1800225" cy="2336165"/>
            <wp:effectExtent l="0" t="0" r="9525" b="6985"/>
            <wp:wrapSquare wrapText="bothSides"/>
            <wp:docPr id="2" name="Рисунок 2" descr="https://documents.infourok.ru/41cf8edd-7918-468b-a1bb-fa6ef732e97d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41cf8edd-7918-468b-a1bb-fa6ef732e97d/0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F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</w:t>
      </w:r>
      <w:r w:rsidRPr="000C4F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Психологический комфорт в саду и дома»</w:t>
      </w:r>
    </w:p>
    <w:p w:rsidR="00547304" w:rsidRPr="000C4F47" w:rsidRDefault="00547304" w:rsidP="00547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 Не секрет, что одним из самых важных направлений в работе педагогов является создание для детей комфортного климата в группе. Очень важно, с каким настроением ребёнок переступит порог детского сада. Ведь, хочется видеть каждого ребёнка, идущего в детский сад, счастливым, улыбающимся и не обременённым непосильными для его возраста заботами.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 Но прежде чем перейти к рекомендациям по созданию психологического комфорта в группах детского сада, хотелось бы уделить особое внимание психологическому комфорту педагогов, так как у детей очень хорошо развита интуитивная способность улавливать эмоциональное состояние взрослых. Что же такое психологический комфорт? Психологический комфорт – это состояние внутреннего спокойствия, отсутствие разлада с собой и внешним миром. Стоит подчеркнуть, что решающая роль в создании эмоциональной атмосферы принадлежит педагогу-воспитателю, его собственному настрою, эмоциональности его поведения и, в частности, его речи, а также любовное отношение к детям. Дети очень легко заражаются отрицательными эмоциями, и именно поэтому педагогу необходимо устраивать себе мысленный «душ», который поможет ему снимать излишнее эмоциональное напряжение. </w:t>
      </w:r>
    </w:p>
    <w:p w:rsidR="00547304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 Необходима ровная манера поведения с детьми. Педагогу необходимо отслеживать свое психологическое состояние, для предотвращения агрессивных вспышек и апатичной усталости. Недопустимость психологического давления на детей и грубости с ними. Никакие успехи в развитии не принесут пользы, если они “замешаны” на страхе перед взрослыми, подавлении личности ребенка. </w:t>
      </w:r>
    </w:p>
    <w:p w:rsidR="00547304" w:rsidRDefault="00547304" w:rsidP="0054730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547304" w:rsidRDefault="00547304" w:rsidP="0054730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писал поэт Борис Слуцкий: </w:t>
      </w:r>
      <w:r w:rsidRPr="000C4F47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Ничему меня не научит </w:t>
      </w:r>
      <w:r w:rsidRPr="000C4F47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br/>
        <w:t>То, что тычет, талдычит, жучит…</w:t>
      </w:r>
    </w:p>
    <w:p w:rsidR="00547304" w:rsidRDefault="00547304" w:rsidP="0054730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     Старайтесь говорить не громко и не слишком быстро. Жестикулировать – мягко и не слишком импульсивно. Следите за уровнем шума в группе: слишком громкие голоса детей, резкие интонации создают отрицательный фон для любой деятельности. Мягкая, тихая, спокойная музыка, напротив, успокаивает. Не торопитесь давать оценку чему бы то ни было: поступкам, работам, высказываниям детей – «держите паузу». 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     Огромное влияние на эмоциональное состояние ребенка, формирование его личности оказывает умение педагога создавать ситуации успеха каждому ребенку. Этому способствует включение ребенка в праздники, спектакли. Даже самая незначительная роль дает уверенность ребенку в собственной значимости, повышает самооценку. Доверие ребенка ко взрослым и личностная стабильность нарушаются, если ребенок «остается за бортом» группового публичного выступления. Это – важнейшее условие доверия ребенка ко взрослым в детском саду и ощущения общего психологического комфорта.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 Для создания условий психологически комфортного пребывания ребёнка в детском саду необходимо: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Принимать каждого ребёнка таким, какой он есть.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Помните: плохих дошкольников нет. Есть плохие педагоги и родители.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профессиональной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Быть затейником и участником детских игр и забав.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затруднительных для ребёнка ситуациях ориентироваться на его возрастные и индивидуальные особенности: быть всегда вместе с ними, а не делать что-либо вместо него.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Привлекать родителей к образовательному процессу и обращаться к ним за поддержкой в случаях нестандартных ситуаций. 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Помните: ребёнок нам ничего не должен. Это мы должны ребёнку помочь стать более самостоятельным, ответственным.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Навязывание своих правил и требований против воли детей – это насилие, даже если ваши намерения благонравны.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Запретов и строгих требований не должно быть слишком много. Это ведёт к пассивности и низкой самооценке у воспитанников.</w:t>
      </w:r>
    </w:p>
    <w:p w:rsidR="00547304" w:rsidRPr="000C4F47" w:rsidRDefault="00547304" w:rsidP="00547304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Тихий, застенчивый ребёнок также нуждается в вашей профессиональной помощи, как и отъявленный драчун.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 Очень хорошо на развитии детей сказываются такие формы отношений, при которых воспитатель с помощью различных доводов убеждает ребёнка в преимуществах того или иного поступка. При этом выбор оставляется за ребёнком. Такой тип отношений предполагает индивидуальный подход к особенностям и текущим состояниям детей.   Именно в такой ненавязчивой опеке больше всего нуждаются дети и благодарят взрослого </w:t>
      </w:r>
      <w:proofErr w:type="gramStart"/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искренней привязанностью</w:t>
      </w:r>
      <w:proofErr w:type="gramEnd"/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 нему. Родители, педагоги и психолог детского сада должны быть единомышленниками, которые понимают, что воспитывать ребёнка необходимо совместными усилиями. Для этого необходимо создавать оптимальные условия для психологического и эмоционального благополучия каждого ребёнка.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 Известно, что стоит только переступить порог группы можно ощутить атмосферу раскованности или закрытости, спокойной сосредоточенности или тревожного напряжения, искреннего веселья или угрюмой настороженности, которая присутствует в группе.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 Атмосфера в группе детского сада определяется:</w:t>
      </w:r>
    </w:p>
    <w:p w:rsidR="00547304" w:rsidRPr="000C4F47" w:rsidRDefault="00547304" w:rsidP="00547304">
      <w:pPr>
        <w:pStyle w:val="a3"/>
        <w:numPr>
          <w:ilvl w:val="1"/>
          <w:numId w:val="4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Отношениями между воспитателем и детьми;</w:t>
      </w:r>
    </w:p>
    <w:p w:rsidR="00547304" w:rsidRPr="000C4F47" w:rsidRDefault="00547304" w:rsidP="00547304">
      <w:pPr>
        <w:pStyle w:val="a3"/>
        <w:numPr>
          <w:ilvl w:val="1"/>
          <w:numId w:val="4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Отношениями между самими детьми;</w:t>
      </w:r>
    </w:p>
    <w:p w:rsidR="00547304" w:rsidRPr="000C4F47" w:rsidRDefault="00547304" w:rsidP="00547304">
      <w:pPr>
        <w:pStyle w:val="a3"/>
        <w:numPr>
          <w:ilvl w:val="1"/>
          <w:numId w:val="4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Отношениями между воспитателями;</w:t>
      </w:r>
    </w:p>
    <w:p w:rsidR="00547304" w:rsidRPr="000C4F47" w:rsidRDefault="00547304" w:rsidP="00547304">
      <w:pPr>
        <w:pStyle w:val="a3"/>
        <w:numPr>
          <w:ilvl w:val="1"/>
          <w:numId w:val="4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Отношениями между воспитателями и родителями.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  Хороший климат в группе возникает тогда, когда все её члены чувствуют себя свободно, остаются самими собой, но при этом уважают также и право других быть самими собой. Воспитатель оказывает весьма существенное влияние на качество группового климата. Фактически именно воспитатель (а не дети, как нам обычно кажется) создаёт определённый климат в группе. 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 Необходимым условием душевного благополучия является уверенность ребенка в том, что воспитатель относится к нему так же справедливо и доброжелательно, как и ко всем остальным, что его считают таким же ценным и нужным членом группы, как и других детей.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 В каждодневной жизни постоянно возникают ситуации, когда кому – то делают больше замечаний, кого – то чаще хвалят и т.п. Это 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может создавать у детей ощущение, что воспитатель относится к ним неодинаково. Чтобы донести до каждого ребенка, что его ценят наравне со всеми, желательно ввести в жизнь группы некоторые традиции и строго придерживаться твердых принципов в собственном поведении.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 Замечательная традиция отмечать дни рождения детей. Необходимо подготовить единый сценарий, который будет одинаково воспроизводиться при чествовании каждого именинника (традиционную хороводную игру – например, «Каравай»; разучить с детьми величальные песенки для мальчика и для девочки).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Можно ввести еще один обычай - «Круг хороших воспоминаний». Это мысленное возвращение к прошедшему дню с целью отметить все положительное, чем отличился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каждый ребенок. Во второй поло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вине дня, например, перед прогулкой воспитатель предлагает всем детям сесть вокруг него, чтобы поговорить «о хорошем». Затем необходимо коротко рассказать что-нибудь хорошее о каждом ребенке. Это не обязательно должны быть какие-то невероятные подвиги или немыслимые добродетели.      Достаточно сказать, </w:t>
      </w:r>
      <w:proofErr w:type="gramStart"/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</w:t>
      </w:r>
      <w:proofErr w:type="gramEnd"/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Катя сегодня быстро оделась, Петя сразу заснул и т.д.  Самое главное, что каждый ребенок услышит о себе что - то положительное, а остальные поймут, что у всех есть какие – то достоинства. Постепенно это создает в группе атмосферу взаимного уважения и развивает самоуважение у каждого ребенка. Эту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традицию можно вводить уже со 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второй младшей и средней группы.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 В старшем возрасте у детей большая познавательная активность, зачастую мы просто не успеваем ответить на все детские вопросы, отмахиваясь от детей. Очень хороша традиция «Вопросительного места»: стул, на котором наклеен знак вопроса, ребенок садится на этот стул, показывая, что возник вопрос, задача воспитателя обязательно уделить внимание ребенку, находящемуся на «вопросительном месте».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 Дети очень любят заниматься своим делом за общим столом. Вместе с детьми можно сдвинуть столы и пригласить нескольких детей полепить, порисовать. Немедленно к ним присоединяются еще многие дети. Каждый будет лепить, рисовать, строить что – то свое, так, как он хочет. Но у всех будет приятное ощущение спокойной работы рядом с другими. Кроме того, дети могут заимствовать друг у друга и у воспитателя идеи или способы их реализации. Эти 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моменты спокойного и бесконфликтного общения так же способствуют созданию дружелюбной атмосферы в группе.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 Эмоциональное состояние педагога непосредственно влияет на эмоциональный фон группы и психологический комфорт каждого ребенка. Можно выделить несколько простых общих правил, которые помогут установить добрые взаимоотношения с детьми и заслужить их доверие и признательность: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</w:t>
      </w:r>
      <w:r w:rsidRPr="000C4F47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Правила доброго взаимоотношения с детьми: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чаще используйте в своей речи ласкательные обращения, имена;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пойте с детьми и для детей;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цените минуты, когда вы вместе можете пережить радость от чего – то увиденного или услышанного;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стремитесь, чтобы дети получали разнообразные интересные впечатления;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следите, чтобы им никогда не было скучно, и они были чем-то заняты;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принуждайте детей к участию в каких бы то ни было занятиях;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поддерживайте порядок и справедливость, следите за равным соблюдением всеми принятых в группе правил;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поощряйте стремление и попытки детей что – то сделать, не оценивания результаты их усилий;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сохраняйте внутреннюю убежденность в том, что каждый ребенок умен и хорош по – своему;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вселяйте в детей веру в свои силы, способности и лучшие душевные качества;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стремитесь к тому, чтобы все дети усваивали материал в одном темпе;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находите с каждым ребенком личный контакт и индивидуальный стиль общения.</w:t>
      </w:r>
    </w:p>
    <w:p w:rsidR="00547304" w:rsidRPr="000C4F47" w:rsidRDefault="00547304" w:rsidP="00547304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создавайте положительные традиции жизни группы.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  Когда ребёнок приходит в детский сад, сразу заметно, что он несёт из семьи в детский коллектив, чем готов поделиться. Поэтому очень важно, чтобы и родители, провожая детей в детский сад, старались бурно не показывать своё плохое настроение ребёнку, т.к. как уже говорилось, дети очень тонко чувствуют плохое настроение 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взрослого и могут легко </w:t>
      </w:r>
      <w:r w:rsidRPr="000C4F47">
        <w:rPr>
          <w:rFonts w:ascii="Times New Roman" w:eastAsia="Times New Roman" w:hAnsi="Times New Roman" w:cs="Times New Roman"/>
          <w:noProof/>
          <w:color w:val="181818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0" wp14:anchorId="265EB15A" wp14:editId="19C6803F">
            <wp:simplePos x="0" y="0"/>
            <wp:positionH relativeFrom="column">
              <wp:posOffset>3829050</wp:posOffset>
            </wp:positionH>
            <wp:positionV relativeFrom="line">
              <wp:posOffset>49530</wp:posOffset>
            </wp:positionV>
            <wp:extent cx="2801620" cy="2686685"/>
            <wp:effectExtent l="0" t="0" r="0" b="0"/>
            <wp:wrapSquare wrapText="bothSides"/>
            <wp:docPr id="3" name="Рисунок 3" descr="https://documents.infourok.ru/41cf8edd-7918-468b-a1bb-fa6ef732e97d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1cf8edd-7918-468b-a1bb-fa6ef732e97d/0/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«заразиться» им на весь день. Причин плохого настроения может быть масса, бывает и так, что видимой причины нет, а настроение все равно на нуле. 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же помочь себе поднять настроение: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Найдите вдохновение. Ищите его во всем, что вас окружает: в улыбке родного человека, красивом виде из окна, случайно услышанной песне.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Создайте в голове план всего того, что вы намерены сделать за день.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течение дня хвалите себя. Всегда найдется за что. Можно даже в течение дня делать самому себе маленькие подарки.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Старайтесь смотреть на окружающих людей и ситуации позитивно, найдите в любом неприятном моменте обратную сторону.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Ведите себя дружелюбно и вежливо с окружающими, так вы привлечете к себе внимание таких же симпатичных людей. Делайте окружающим комплименты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Сделайте себе перерыв среди напряженного трудового дня.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Уклоняйтесь от бесед на отрицательные темы, сразу же старайтесь перевести такой разговор в другое русло.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Никогда ни о чем не жалейте, изменить того, что уже сделано вы не сможете, зато урок жизни вами извлечен. </w:t>
      </w:r>
    </w:p>
    <w:p w:rsidR="00547304" w:rsidRPr="000C4F47" w:rsidRDefault="00547304" w:rsidP="00547304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Звоните родным и близким просто для того, чтобы услышать родной голос, сказать, что вы их любите.</w:t>
      </w:r>
    </w:p>
    <w:p w:rsidR="00547304" w:rsidRPr="000C4F47" w:rsidRDefault="00547304" w:rsidP="00547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 Современным родителям приходится не легко из–за нехватки времени, занятости, недостаточности компетентности в вопросах домашней педагогики и психологии. 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Исследования обнаруживают, что нарушения эмоциональных контактов ребенка с родителями имеют негативные последствия в соматическом, эмоциональном и интеллектуальном развитии ребенка. И не всегда семья оказывается в состоянии удовлетворить образовательные потребности ребенка. Ближе всего к дошкольнику и проблемам его воспитания стоят педагоги дошкольного образовательного учреждения, заинтересованные в создании благоприятных условий для развития каждого ребенка, повышение степени участия родителей в воспитании своих детей. Полноценное 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воспитание дошкольника происходит в условиях одновременного влияния семьи и дошкольного учреждения. Диалог между детским садом и семьей строится, как правило, на основе демонстрации воспитателем достижений ребенка, его положительных качеств, способностей и т.д. В дошкольных учреждениях взаимодействию с семьей уделяется особое внимание.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 Для того, чтобы родители стали активными помощниками воспитателей необходимо вовлечь их в жизнь детского сада. Работа с семьей является сложной задачей, как в организационном, так и психолого-педагогическом плане. Развитие такого взаимодействия предлагает несколько этапов: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      Первый этап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– 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 Значимость данного этапа определяется тем, что зачастую родители фиксируют свое внимание лишь на негативных проявлениях развития и поведения ребенка.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</w:t>
      </w:r>
      <w:r w:rsidRPr="000C4F47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На втором этапе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родителям дают практические задания психолого-педагогического особенностей воспитания ребенка. При этом используются различные формы и методы. Это могут быть родительские собрания, групповые тематические выставки детских работ, конкурсные программы, проекты.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</w:t>
      </w:r>
      <w:r w:rsidRPr="000C4F47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Третий этап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предполагает ознакомление педагога с проблемами семьи в вопросах воспитания ребенка. Здесь проявляется активность родителей, которые могут не только поделиться семейным опытом воспитания, рассказать об индивидуальных проявлениях ребенка, но и попросить совета у воспитателей по интересующим их проблемам.</w:t>
      </w:r>
    </w:p>
    <w:p w:rsidR="00547304" w:rsidRPr="000C4F47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  Таким образом, способствование созданию комфорта в группе, а также установление доверительных отношений с родителями плавно ведет к совместному исследованию и формированию гармонически развитой личности ребенка. Родители зачастую испытывают определенные трудности в том, что не могут найти достаточно свободного времени для занятий с детьми дома, бывают не уверены в своих возможностях. Поэтому столь необходимой представляется реализация целостной системы взаимодействия ДОУ и семьи. При этом использование разнообразных форм сотрудничества с родителями дает возможность сформировать у них интерес к вопросам воспитания, вызвать желание расширять и углублять </w:t>
      </w: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имеющиеся педагогические знания, развивать креативные способности.</w:t>
      </w:r>
    </w:p>
    <w:p w:rsidR="00547304" w:rsidRDefault="00547304" w:rsidP="0054730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C4F4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06A30" w:rsidRDefault="00106A30">
      <w:bookmarkStart w:id="0" w:name="_GoBack"/>
      <w:bookmarkEnd w:id="0"/>
    </w:p>
    <w:sectPr w:rsidR="00106A30" w:rsidSect="0054730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D47"/>
    <w:multiLevelType w:val="hybridMultilevel"/>
    <w:tmpl w:val="222C5A5E"/>
    <w:lvl w:ilvl="0" w:tplc="37F4F5B2">
      <w:start w:val="1"/>
      <w:numFmt w:val="bullet"/>
      <w:lvlText w:val="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D0C5EAF"/>
    <w:multiLevelType w:val="hybridMultilevel"/>
    <w:tmpl w:val="44CE27A4"/>
    <w:lvl w:ilvl="0" w:tplc="37F4F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07CF"/>
    <w:multiLevelType w:val="hybridMultilevel"/>
    <w:tmpl w:val="71EABD94"/>
    <w:lvl w:ilvl="0" w:tplc="37F4F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7F4F5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188C"/>
    <w:multiLevelType w:val="hybridMultilevel"/>
    <w:tmpl w:val="C436D25A"/>
    <w:lvl w:ilvl="0" w:tplc="37F4F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7F4F5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31"/>
    <w:rsid w:val="00106A30"/>
    <w:rsid w:val="00310631"/>
    <w:rsid w:val="005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0ECC5-C3A6-4289-A451-4CE64AC9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2025-01-24T08:39:00Z</dcterms:created>
  <dcterms:modified xsi:type="dcterms:W3CDTF">2025-01-24T08:39:00Z</dcterms:modified>
</cp:coreProperties>
</file>