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 xml:space="preserve">Консультации для родителей </w:t>
      </w: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в летний период</w:t>
      </w:r>
    </w:p>
    <w:p w:rsidR="00D74087"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B45119" w:rsidRPr="00A12B65" w:rsidRDefault="00E021F3" w:rsidP="008A46B9">
      <w:pPr>
        <w:shd w:val="clear" w:color="auto" w:fill="FFFFFF"/>
        <w:spacing w:after="0" w:line="240" w:lineRule="auto"/>
        <w:ind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r w:rsidR="00B45119" w:rsidRPr="00A12B65">
        <w:rPr>
          <w:rFonts w:ascii="Times New Roman" w:eastAsia="Times New Roman" w:hAnsi="Times New Roman" w:cs="Times New Roman"/>
          <w:b/>
          <w:bCs/>
          <w:i/>
          <w:color w:val="000000"/>
          <w:sz w:val="28"/>
          <w:szCs w:val="28"/>
          <w:lang w:eastAsia="ru-RU"/>
        </w:rPr>
        <w:t xml:space="preserve"> «Чем занять детей летом?»</w:t>
      </w:r>
    </w:p>
    <w:p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B45119" w:rsidRPr="00A12B65"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E42DE" w:rsidP="00B45119">
      <w:pPr>
        <w:shd w:val="clear" w:color="auto" w:fill="FFFFFF"/>
        <w:spacing w:after="0" w:line="240" w:lineRule="auto"/>
        <w:ind w:left="360" w:right="76"/>
        <w:jc w:val="center"/>
        <w:rPr>
          <w:rFonts w:ascii="Calibri" w:eastAsia="Times New Roman" w:hAnsi="Calibri" w:cs="Times New Roman"/>
          <w:i/>
          <w:color w:val="000000"/>
          <w:lang w:eastAsia="ru-RU"/>
        </w:rPr>
      </w:pPr>
      <w:r w:rsidRPr="00A12B65">
        <w:rPr>
          <w:rFonts w:ascii="Times New Roman" w:eastAsia="Times New Roman" w:hAnsi="Times New Roman" w:cs="Times New Roman"/>
          <w:b/>
          <w:bCs/>
          <w:i/>
          <w:color w:val="000000"/>
          <w:sz w:val="28"/>
          <w:szCs w:val="28"/>
          <w:lang w:eastAsia="ru-RU"/>
        </w:rPr>
        <w:t>«Игры с ребенком летом</w:t>
      </w:r>
      <w:r w:rsidR="00B45119" w:rsidRPr="00A12B65">
        <w:rPr>
          <w:rFonts w:ascii="Times New Roman" w:eastAsia="Times New Roman" w:hAnsi="Times New Roman" w:cs="Times New Roman"/>
          <w:b/>
          <w:bCs/>
          <w:i/>
          <w:color w:val="000000"/>
          <w:sz w:val="28"/>
          <w:szCs w:val="28"/>
          <w:lang w:eastAsia="ru-RU"/>
        </w:rPr>
        <w:t>»</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B45119">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«Солнце доброе и злое»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B45119">
        <w:rPr>
          <w:rFonts w:ascii="Times New Roman" w:eastAsia="Times New Roman" w:hAnsi="Times New Roman" w:cs="Times New Roman"/>
          <w:color w:val="000000"/>
          <w:sz w:val="28"/>
          <w:szCs w:val="28"/>
          <w:lang w:eastAsia="ru-RU"/>
        </w:rPr>
        <w:t>травмпункт</w:t>
      </w:r>
      <w:proofErr w:type="spellEnd"/>
      <w:r w:rsidRPr="00B45119">
        <w:rPr>
          <w:rFonts w:ascii="Times New Roman" w:eastAsia="Times New Roman" w:hAnsi="Times New Roman" w:cs="Times New Roman"/>
          <w:color w:val="000000"/>
          <w:sz w:val="28"/>
          <w:szCs w:val="28"/>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«Пищевые отравления»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proofErr w:type="spellStart"/>
      <w:r w:rsidRPr="00B45119">
        <w:rPr>
          <w:rFonts w:ascii="Times New Roman" w:eastAsia="Times New Roman" w:hAnsi="Times New Roman" w:cs="Times New Roman"/>
          <w:color w:val="000000"/>
          <w:sz w:val="28"/>
          <w:szCs w:val="28"/>
          <w:lang w:eastAsia="ru-RU"/>
        </w:rPr>
        <w:t>иерсиниоза</w:t>
      </w:r>
      <w:proofErr w:type="spellEnd"/>
      <w:r w:rsidRPr="00B45119">
        <w:rPr>
          <w:rFonts w:ascii="Times New Roman" w:eastAsia="Times New Roman" w:hAnsi="Times New Roman" w:cs="Times New Roman"/>
          <w:color w:val="000000"/>
          <w:sz w:val="28"/>
          <w:szCs w:val="28"/>
          <w:lang w:eastAsia="ru-RU"/>
        </w:rPr>
        <w:t>,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021F3" w:rsidRPr="00A12B65" w:rsidRDefault="00E021F3" w:rsidP="00E021F3">
      <w:pPr>
        <w:spacing w:after="0" w:line="240" w:lineRule="auto"/>
        <w:jc w:val="center"/>
        <w:rPr>
          <w:rFonts w:ascii="Times New Roman" w:eastAsia="Times New Roman" w:hAnsi="Times New Roman" w:cs="Times New Roman"/>
          <w:b/>
          <w:i/>
          <w:kern w:val="36"/>
          <w:sz w:val="32"/>
          <w:szCs w:val="32"/>
          <w:lang w:eastAsia="ru-RU"/>
        </w:rPr>
      </w:pPr>
      <w:r w:rsidRPr="00A12B65">
        <w:rPr>
          <w:rFonts w:ascii="Times New Roman" w:eastAsia="Times New Roman" w:hAnsi="Times New Roman" w:cs="Times New Roman"/>
          <w:b/>
          <w:i/>
          <w:kern w:val="36"/>
          <w:sz w:val="32"/>
          <w:szCs w:val="32"/>
          <w:lang w:eastAsia="ru-RU"/>
        </w:rPr>
        <w:lastRenderedPageBreak/>
        <w:t>Консультация для родителей: «Укусы насекомых»</w:t>
      </w:r>
    </w:p>
    <w:p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kern w:val="36"/>
          <w:sz w:val="28"/>
          <w:szCs w:val="28"/>
          <w:lang w:eastAsia="ru-RU"/>
        </w:rPr>
        <w:t xml:space="preserve">      </w:t>
      </w:r>
      <w:r w:rsidRPr="00F07788">
        <w:rPr>
          <w:rFonts w:ascii="Times New Roman" w:eastAsia="Times New Roman" w:hAnsi="Times New Roman" w:cs="Times New Roman"/>
          <w:sz w:val="28"/>
          <w:szCs w:val="28"/>
          <w:lang w:eastAsia="ru-RU"/>
        </w:rPr>
        <w:t xml:space="preserve">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w:t>
      </w:r>
      <w:proofErr w:type="gramStart"/>
      <w:r w:rsidRPr="00F07788">
        <w:rPr>
          <w:rFonts w:ascii="Times New Roman" w:eastAsia="Times New Roman" w:hAnsi="Times New Roman" w:cs="Times New Roman"/>
          <w:sz w:val="28"/>
          <w:szCs w:val="28"/>
          <w:lang w:eastAsia="ru-RU"/>
        </w:rPr>
        <w:t>с аллергической реакцией</w:t>
      </w:r>
      <w:proofErr w:type="gramEnd"/>
      <w:r w:rsidRPr="00F07788">
        <w:rPr>
          <w:rFonts w:ascii="Times New Roman" w:eastAsia="Times New Roman" w:hAnsi="Times New Roman" w:cs="Times New Roman"/>
          <w:sz w:val="28"/>
          <w:szCs w:val="28"/>
          <w:lang w:eastAsia="ru-RU"/>
        </w:rPr>
        <w:t xml:space="preserve"> и мы должны знать, как избежать этих неприятностей.</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w:t>
      </w:r>
      <w:proofErr w:type="spellEnd"/>
      <w:r w:rsidRPr="00F07788">
        <w:rPr>
          <w:rFonts w:ascii="Times New Roman" w:eastAsia="Times New Roman" w:hAnsi="Times New Roman" w:cs="Times New Roman"/>
          <w:sz w:val="28"/>
          <w:szCs w:val="28"/>
          <w:lang w:eastAsia="ru-RU"/>
        </w:rPr>
        <w:t xml:space="preserve">-гелем. А </w:t>
      </w:r>
      <w:proofErr w:type="gramStart"/>
      <w:r w:rsidRPr="00F07788">
        <w:rPr>
          <w:rFonts w:ascii="Times New Roman" w:eastAsia="Times New Roman" w:hAnsi="Times New Roman" w:cs="Times New Roman"/>
          <w:sz w:val="28"/>
          <w:szCs w:val="28"/>
          <w:lang w:eastAsia="ru-RU"/>
        </w:rPr>
        <w:t>так же</w:t>
      </w:r>
      <w:proofErr w:type="gramEnd"/>
      <w:r w:rsidRPr="00F07788">
        <w:rPr>
          <w:rFonts w:ascii="Times New Roman" w:eastAsia="Times New Roman" w:hAnsi="Times New Roman" w:cs="Times New Roman"/>
          <w:sz w:val="28"/>
          <w:szCs w:val="28"/>
          <w:lang w:eastAsia="ru-RU"/>
        </w:rPr>
        <w:t xml:space="preserve">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xml:space="preserve">.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w:t>
      </w:r>
      <w:r w:rsidRPr="00F07788">
        <w:rPr>
          <w:rFonts w:ascii="Times New Roman" w:eastAsia="Times New Roman" w:hAnsi="Times New Roman" w:cs="Times New Roman"/>
          <w:sz w:val="28"/>
          <w:szCs w:val="28"/>
          <w:lang w:eastAsia="ru-RU"/>
        </w:rPr>
        <w:lastRenderedPageBreak/>
        <w:t xml:space="preserve">смажьте йодом или зеленкой. Затем тщательно вымойте руки с мылом, предварительно положив клеща в пакетик, и при первой возможности отвезите его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Только там определят степень опасности, проверив его на носительство возбудителя.</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спреи, которыми нужно будет обработать палатку и спальный мешок.</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w:t>
      </w:r>
      <w:r w:rsidRPr="00E8045B">
        <w:rPr>
          <w:rFonts w:ascii="Times New Roman" w:eastAsia="Times New Roman" w:hAnsi="Times New Roman" w:cs="Times New Roman"/>
          <w:sz w:val="28"/>
          <w:szCs w:val="28"/>
          <w:lang w:eastAsia="ru-RU"/>
        </w:rPr>
        <w:t xml:space="preserve"> </w:t>
      </w:r>
      <w:r w:rsidRPr="00F07788">
        <w:rPr>
          <w:rFonts w:ascii="Times New Roman" w:eastAsia="Times New Roman" w:hAnsi="Times New Roman" w:cs="Times New Roman"/>
          <w:sz w:val="28"/>
          <w:szCs w:val="28"/>
          <w:lang w:eastAsia="ru-RU"/>
        </w:rPr>
        <w:t>Не посещать с детьми мест возможного скопления жалящих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«Сделай сам»</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w:t>
      </w:r>
      <w:proofErr w:type="gramStart"/>
      <w:r w:rsidR="00BE42DE">
        <w:rPr>
          <w:rFonts w:ascii="Times New Roman" w:eastAsia="Times New Roman" w:hAnsi="Times New Roman" w:cs="Times New Roman"/>
          <w:color w:val="000000"/>
          <w:sz w:val="28"/>
          <w:szCs w:val="28"/>
          <w:lang w:eastAsia="ru-RU"/>
        </w:rPr>
        <w:t>мир  кукол</w:t>
      </w:r>
      <w:proofErr w:type="gramEnd"/>
      <w:r w:rsidR="00BE42DE">
        <w:rPr>
          <w:rFonts w:ascii="Times New Roman" w:eastAsia="Times New Roman" w:hAnsi="Times New Roman" w:cs="Times New Roman"/>
          <w:color w:val="000000"/>
          <w:sz w:val="28"/>
          <w:szCs w:val="28"/>
          <w:lang w:eastAsia="ru-RU"/>
        </w:rPr>
        <w:t xml:space="preserve">.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E42DE">
      <w:pPr>
        <w:shd w:val="clear" w:color="auto" w:fill="FFFFFF"/>
        <w:spacing w:after="0" w:line="240" w:lineRule="auto"/>
        <w:ind w:left="76" w:right="76"/>
        <w:jc w:val="center"/>
        <w:rPr>
          <w:rFonts w:ascii="Times New Roman" w:eastAsia="Times New Roman" w:hAnsi="Times New Roman" w:cs="Times New Roman"/>
          <w:b/>
          <w:bCs/>
          <w:color w:val="000000"/>
          <w:sz w:val="28"/>
          <w:szCs w:val="28"/>
          <w:lang w:eastAsia="ru-RU"/>
        </w:rPr>
      </w:pPr>
    </w:p>
    <w:p w:rsidR="00BE42DE"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«Купание – пр</w:t>
      </w:r>
      <w:r w:rsidR="00BE42DE" w:rsidRPr="00A12B65">
        <w:rPr>
          <w:rFonts w:ascii="Times New Roman" w:eastAsia="Times New Roman" w:hAnsi="Times New Roman" w:cs="Times New Roman"/>
          <w:b/>
          <w:bCs/>
          <w:i/>
          <w:color w:val="000000"/>
          <w:sz w:val="28"/>
          <w:szCs w:val="28"/>
          <w:lang w:eastAsia="ru-RU"/>
        </w:rPr>
        <w:t>екрасное закаливающее средство»</w:t>
      </w:r>
    </w:p>
    <w:p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w:t>
      </w:r>
      <w:r w:rsidRPr="00B45119">
        <w:rPr>
          <w:rFonts w:ascii="Times New Roman" w:eastAsia="Times New Roman" w:hAnsi="Times New Roman" w:cs="Times New Roman"/>
          <w:color w:val="000000"/>
          <w:sz w:val="28"/>
          <w:szCs w:val="28"/>
          <w:lang w:eastAsia="ru-RU"/>
        </w:rPr>
        <w:lastRenderedPageBreak/>
        <w:t>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Pr="00A12B65" w:rsidRDefault="00EA7270" w:rsidP="00EA7270">
      <w:pPr>
        <w:pStyle w:val="c1"/>
        <w:shd w:val="clear" w:color="auto" w:fill="FFFFFF"/>
        <w:spacing w:before="0" w:beforeAutospacing="0" w:after="0" w:afterAutospacing="0"/>
        <w:jc w:val="center"/>
        <w:rPr>
          <w:rFonts w:ascii="Calibri" w:hAnsi="Calibri"/>
          <w:i/>
          <w:color w:val="000000" w:themeColor="text1"/>
          <w:sz w:val="28"/>
          <w:szCs w:val="28"/>
        </w:rPr>
      </w:pPr>
      <w:r w:rsidRPr="00A12B65">
        <w:rPr>
          <w:rStyle w:val="c4"/>
          <w:b/>
          <w:bCs/>
          <w:i/>
          <w:iCs/>
          <w:color w:val="000000" w:themeColor="text1"/>
          <w:sz w:val="28"/>
          <w:szCs w:val="28"/>
        </w:rPr>
        <w:lastRenderedPageBreak/>
        <w:t>Консультация для родителей</w:t>
      </w:r>
    </w:p>
    <w:p w:rsidR="00EA7270" w:rsidRPr="00A12B65" w:rsidRDefault="00EA7270" w:rsidP="00EA7270">
      <w:pPr>
        <w:pStyle w:val="c1"/>
        <w:shd w:val="clear" w:color="auto" w:fill="FFFFFF"/>
        <w:spacing w:before="0" w:beforeAutospacing="0" w:after="0" w:afterAutospacing="0"/>
        <w:jc w:val="center"/>
        <w:rPr>
          <w:rStyle w:val="c4"/>
          <w:b/>
          <w:bCs/>
          <w:i/>
          <w:iCs/>
          <w:color w:val="000000" w:themeColor="text1"/>
          <w:sz w:val="28"/>
          <w:szCs w:val="28"/>
        </w:rPr>
      </w:pPr>
      <w:r w:rsidRPr="00A12B65">
        <w:rPr>
          <w:rStyle w:val="c4"/>
          <w:b/>
          <w:bCs/>
          <w:i/>
          <w:iCs/>
          <w:color w:val="000000" w:themeColor="text1"/>
          <w:sz w:val="28"/>
          <w:szCs w:val="28"/>
        </w:rPr>
        <w:t>«Огонь - наш друг, огонь- наш враг»</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w:t>
      </w:r>
      <w:proofErr w:type="gramStart"/>
      <w:r w:rsidRPr="00A73DEB">
        <w:rPr>
          <w:rStyle w:val="c5"/>
          <w:color w:val="000000" w:themeColor="text1"/>
          <w:sz w:val="28"/>
          <w:szCs w:val="28"/>
        </w:rPr>
        <w:t>не  выключенный</w:t>
      </w:r>
      <w:proofErr w:type="gramEnd"/>
      <w:r w:rsidRPr="00A73DEB">
        <w:rPr>
          <w:rStyle w:val="c5"/>
          <w:color w:val="000000" w:themeColor="text1"/>
          <w:sz w:val="28"/>
          <w:szCs w:val="28"/>
        </w:rPr>
        <w:t xml:space="preserve"> из розетки утюг).</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Если ты знаешь, как действуют эти </w:t>
      </w:r>
      <w:proofErr w:type="gramStart"/>
      <w:r w:rsidRPr="00A73DEB">
        <w:rPr>
          <w:rStyle w:val="c5"/>
          <w:color w:val="000000" w:themeColor="text1"/>
          <w:sz w:val="28"/>
          <w:szCs w:val="28"/>
        </w:rPr>
        <w:t>приборы,-</w:t>
      </w:r>
      <w:proofErr w:type="gramEnd"/>
      <w:r w:rsidRPr="00A73DEB">
        <w:rPr>
          <w:rStyle w:val="c5"/>
          <w:color w:val="000000" w:themeColor="text1"/>
          <w:sz w:val="28"/>
          <w:szCs w:val="28"/>
        </w:rPr>
        <w:t xml:space="preserve"> объясни или послушай рассказ.</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w:t>
      </w:r>
      <w:r w:rsidRPr="00A73DEB">
        <w:rPr>
          <w:rStyle w:val="c0"/>
          <w:color w:val="000000" w:themeColor="text1"/>
          <w:sz w:val="28"/>
          <w:szCs w:val="28"/>
        </w:rPr>
        <w:lastRenderedPageBreak/>
        <w:t>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0A5569" w:rsidRDefault="000A5569" w:rsidP="000A5569">
      <w:pPr>
        <w:shd w:val="clear" w:color="auto" w:fill="FCFCFF"/>
        <w:spacing w:before="100" w:beforeAutospacing="1" w:after="100" w:afterAutospacing="1" w:line="360" w:lineRule="atLeast"/>
        <w:jc w:val="both"/>
        <w:rPr>
          <w:rFonts w:ascii="Times New Roman" w:eastAsia="Times New Roman" w:hAnsi="Times New Roman" w:cs="Times New Roman"/>
          <w:b/>
          <w:bCs/>
          <w:color w:val="000000"/>
          <w:sz w:val="28"/>
          <w:szCs w:val="28"/>
          <w:lang w:eastAsia="ru-RU"/>
        </w:rPr>
      </w:pPr>
    </w:p>
    <w:p w:rsidR="00035E0E" w:rsidRDefault="00035E0E" w:rsidP="0090273D">
      <w:pPr>
        <w:shd w:val="clear" w:color="auto" w:fill="FCFCFF"/>
        <w:spacing w:before="100" w:beforeAutospacing="1" w:after="100" w:afterAutospacing="1" w:line="360" w:lineRule="atLeast"/>
        <w:jc w:val="center"/>
        <w:rPr>
          <w:rFonts w:ascii="Times New Roman" w:eastAsia="Times New Roman" w:hAnsi="Times New Roman" w:cs="Times New Roman"/>
          <w:b/>
          <w:bCs/>
          <w:color w:val="000000"/>
          <w:sz w:val="28"/>
          <w:szCs w:val="28"/>
          <w:lang w:eastAsia="ru-RU"/>
        </w:rPr>
      </w:pPr>
    </w:p>
    <w:p w:rsidR="0090273D"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bookmarkStart w:id="0" w:name="_GoBack"/>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0A5569"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w:t>
      </w:r>
      <w:r w:rsidR="0090273D" w:rsidRPr="00A12B65">
        <w:rPr>
          <w:rFonts w:ascii="Times New Roman" w:eastAsia="Times New Roman" w:hAnsi="Times New Roman" w:cs="Times New Roman"/>
          <w:b/>
          <w:bCs/>
          <w:i/>
          <w:color w:val="000000"/>
          <w:sz w:val="28"/>
          <w:szCs w:val="28"/>
          <w:lang w:eastAsia="ru-RU"/>
        </w:rPr>
        <w:t>В жаркий день-на пляже, в бассейне, на даче»</w:t>
      </w:r>
    </w:p>
    <w:p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bookmarkEnd w:id="0"/>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89"/>
      <w:bookmarkEnd w:id="1"/>
      <w:r w:rsidRPr="00035E0E">
        <w:rPr>
          <w:rFonts w:ascii="Times New Roman" w:eastAsia="Times New Roman" w:hAnsi="Times New Roman" w:cs="Times New Roman"/>
          <w:b/>
          <w:bCs/>
          <w:color w:val="000000"/>
          <w:sz w:val="28"/>
          <w:szCs w:val="28"/>
          <w:lang w:eastAsia="ru-RU"/>
        </w:rPr>
        <w:t>Следуй за дилером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0"/>
      <w:bookmarkEnd w:id="2"/>
      <w:r w:rsidRPr="00035E0E">
        <w:rPr>
          <w:rFonts w:ascii="Times New Roman" w:eastAsia="Times New Roman" w:hAnsi="Times New Roman" w:cs="Times New Roman"/>
          <w:b/>
          <w:bCs/>
          <w:color w:val="000000"/>
          <w:sz w:val="28"/>
          <w:szCs w:val="28"/>
          <w:lang w:eastAsia="ru-RU"/>
        </w:rPr>
        <w:t>Рисунки мелом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1"/>
      <w:bookmarkEnd w:id="3"/>
      <w:r w:rsidRPr="00035E0E">
        <w:rPr>
          <w:rFonts w:ascii="Times New Roman" w:eastAsia="Times New Roman" w:hAnsi="Times New Roman" w:cs="Times New Roman"/>
          <w:b/>
          <w:bCs/>
          <w:color w:val="000000"/>
          <w:sz w:val="28"/>
          <w:szCs w:val="28"/>
          <w:lang w:eastAsia="ru-RU"/>
        </w:rPr>
        <w:t>Приятная прохлада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2"/>
      <w:bookmarkEnd w:id="4"/>
      <w:r w:rsidRPr="00035E0E">
        <w:rPr>
          <w:rFonts w:ascii="Times New Roman" w:eastAsia="Times New Roman" w:hAnsi="Times New Roman" w:cs="Times New Roman"/>
          <w:b/>
          <w:bCs/>
          <w:color w:val="000000"/>
          <w:sz w:val="28"/>
          <w:szCs w:val="28"/>
          <w:lang w:eastAsia="ru-RU"/>
        </w:rPr>
        <w:t>Глядя в небо</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lastRenderedPageBreak/>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3"/>
      <w:bookmarkEnd w:id="5"/>
      <w:r w:rsidRPr="00035E0E">
        <w:rPr>
          <w:rFonts w:ascii="Times New Roman" w:eastAsia="Times New Roman" w:hAnsi="Times New Roman" w:cs="Times New Roman"/>
          <w:b/>
          <w:bCs/>
          <w:color w:val="000000"/>
          <w:sz w:val="28"/>
          <w:szCs w:val="28"/>
          <w:lang w:eastAsia="ru-RU"/>
        </w:rPr>
        <w:t>Мячик в канаве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4"/>
      <w:bookmarkEnd w:id="6"/>
      <w:r w:rsidRPr="00035E0E">
        <w:rPr>
          <w:rFonts w:ascii="Times New Roman" w:eastAsia="Times New Roman" w:hAnsi="Times New Roman" w:cs="Times New Roman"/>
          <w:b/>
          <w:bCs/>
          <w:color w:val="000000"/>
          <w:sz w:val="28"/>
          <w:szCs w:val="28"/>
          <w:lang w:eastAsia="ru-RU"/>
        </w:rPr>
        <w:t>Закопанное сокровище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5"/>
      <w:bookmarkEnd w:id="7"/>
      <w:r w:rsidRPr="00035E0E">
        <w:rPr>
          <w:rFonts w:ascii="Times New Roman" w:eastAsia="Times New Roman" w:hAnsi="Times New Roman" w:cs="Times New Roman"/>
          <w:b/>
          <w:bCs/>
          <w:color w:val="000000"/>
          <w:sz w:val="28"/>
          <w:szCs w:val="28"/>
          <w:lang w:eastAsia="ru-RU"/>
        </w:rPr>
        <w:t>Картины на песке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8" w:name="t296"/>
      <w:bookmarkEnd w:id="8"/>
      <w:r w:rsidRPr="00035E0E">
        <w:rPr>
          <w:rFonts w:ascii="Times New Roman" w:eastAsia="Times New Roman" w:hAnsi="Times New Roman" w:cs="Times New Roman"/>
          <w:b/>
          <w:bCs/>
          <w:color w:val="000000"/>
          <w:sz w:val="28"/>
          <w:szCs w:val="28"/>
          <w:lang w:eastAsia="ru-RU"/>
        </w:rPr>
        <w:t>Игра в шары на леске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F47969" w:rsidRDefault="00F47969" w:rsidP="0090273D">
      <w:pPr>
        <w:spacing w:after="0"/>
      </w:pPr>
      <w:bookmarkStart w:id="9" w:name="t297"/>
      <w:bookmarkEnd w:id="9"/>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C8"/>
    <w:rsid w:val="00035E0E"/>
    <w:rsid w:val="000A5569"/>
    <w:rsid w:val="006F7EC8"/>
    <w:rsid w:val="007B3B45"/>
    <w:rsid w:val="008A46B9"/>
    <w:rsid w:val="0090273D"/>
    <w:rsid w:val="00A12B65"/>
    <w:rsid w:val="00B45119"/>
    <w:rsid w:val="00BE42DE"/>
    <w:rsid w:val="00D74087"/>
    <w:rsid w:val="00E021F3"/>
    <w:rsid w:val="00EA7270"/>
    <w:rsid w:val="00F4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4A4F-22F2-4C95-B8EC-3B7C84A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10</cp:revision>
  <dcterms:created xsi:type="dcterms:W3CDTF">2019-07-09T11:42:00Z</dcterms:created>
  <dcterms:modified xsi:type="dcterms:W3CDTF">2019-08-17T18:53:00Z</dcterms:modified>
</cp:coreProperties>
</file>