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C2" w:rsidRDefault="002502C2" w:rsidP="002502C2">
      <w:pPr>
        <w:spacing w:line="240" w:lineRule="auto"/>
        <w:ind w:left="-180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МИНИСТЕРСТВО ЗДРАВООХРАНЕНИЯ РОСТОВСКОЙ ОБЛАСТИ  </w:t>
      </w:r>
      <w:r>
        <w:rPr>
          <w:rFonts w:ascii="Times New Roman" w:hAnsi="Times New Roman"/>
        </w:rPr>
        <w:t xml:space="preserve">                </w:t>
      </w:r>
    </w:p>
    <w:p w:rsidR="002502C2" w:rsidRDefault="002502C2" w:rsidP="002502C2">
      <w:pPr>
        <w:ind w:left="-180" w:hanging="720"/>
        <w:jc w:val="center"/>
      </w:pPr>
      <w:r>
        <w:rPr>
          <w:rFonts w:ascii="Times New Roman" w:hAnsi="Times New Roman"/>
        </w:rPr>
        <w:t>ГБУ РО «МЕДИЦИНСКИЙ ИНФОРМАЦИОННО-АНАЛИТИЧЕСКИЙ ЦЕНТР»</w:t>
      </w:r>
    </w:p>
    <w:p w:rsidR="002502C2" w:rsidRDefault="002502C2" w:rsidP="002502C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БЕЗОПАСНОСТЬ НА  ВОДЕ - СОХРАНЕНИЕ ЖИЗНИ ДЕТЕЙ И ПОДРОСТКОВ</w:t>
      </w:r>
    </w:p>
    <w:p w:rsidR="002502C2" w:rsidRDefault="002502C2" w:rsidP="002502C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(памятка для родителей и руководителей оздоровительных учреждений)</w:t>
      </w:r>
    </w:p>
    <w:p w:rsidR="002502C2" w:rsidRDefault="002502C2" w:rsidP="002502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2508250" cy="1504950"/>
            <wp:effectExtent l="19050" t="0" r="6350" b="0"/>
            <wp:wrapSquare wrapText="bothSides"/>
            <wp:docPr id="2" name="Рисунок 5" descr="Вторичное утопление у детей: все родители должны об этом знать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7" w:history="1"/>
      <w:r>
        <w:rPr>
          <w:rFonts w:ascii="Times New Roman" w:hAnsi="Times New Roman"/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2502C2" w:rsidRDefault="002502C2" w:rsidP="002502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szCs w:val="28"/>
          </w:rPr>
          <w:t>2 см</w:t>
        </w:r>
      </w:smartTag>
      <w:r>
        <w:rPr>
          <w:rFonts w:ascii="Times New Roman" w:hAnsi="Times New Roman"/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2502C2" w:rsidRDefault="002502C2" w:rsidP="002502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rFonts w:ascii="Times New Roman" w:hAnsi="Times New Roman"/>
            <w:sz w:val="28"/>
            <w:szCs w:val="28"/>
          </w:rPr>
          <w:t>22 метрах</w:t>
        </w:r>
      </w:smartTag>
      <w:r>
        <w:rPr>
          <w:rFonts w:ascii="Times New Roman" w:hAnsi="Times New Roman"/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2502C2" w:rsidRDefault="002502C2" w:rsidP="002502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rFonts w:ascii="Times New Roman" w:hAnsi="Times New Roman"/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</w:t>
      </w:r>
    </w:p>
    <w:p w:rsidR="002502C2" w:rsidRDefault="002502C2" w:rsidP="002502C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2286000" cy="1428750"/>
            <wp:effectExtent l="19050" t="0" r="0" b="0"/>
            <wp:wrapSquare wrapText="bothSides"/>
            <wp:docPr id="3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Признаки   состояния   утопления:</w:t>
      </w:r>
      <w:r>
        <w:rPr>
          <w:rFonts w:ascii="Times New Roman" w:hAnsi="Times New Roman"/>
          <w:i/>
          <w:sz w:val="28"/>
          <w:szCs w:val="28"/>
          <w:lang w:eastAsia="ru-RU"/>
        </w:rPr>
        <w:br/>
      </w:r>
    </w:p>
    <w:p w:rsidR="002502C2" w:rsidRDefault="002502C2" w:rsidP="002502C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голова находится низко в воде, рот на  уровне воды;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человек наклоняет назад голову, открывает рот;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глаза как будто стеклянные и пустые, закрытые глаза;</w:t>
      </w:r>
      <w:r>
        <w:rPr>
          <w:rFonts w:ascii="Times New Roman" w:hAnsi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/>
          <w:i/>
          <w:sz w:val="28"/>
          <w:szCs w:val="28"/>
          <w:lang w:eastAsia="ru-RU"/>
        </w:rPr>
        <w:lastRenderedPageBreak/>
        <w:t>- волосы на лбу или на глазах;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 xml:space="preserve">- держится в воде вертикально; не пользуется ногами;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</w:t>
      </w:r>
    </w:p>
    <w:p w:rsidR="002502C2" w:rsidRDefault="002502C2" w:rsidP="002502C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дышит часто и поверхностно, либо хватает ртом воздух;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перевернуться на спину;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2502C2" w:rsidRDefault="002502C2" w:rsidP="002502C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не отвечает на вопрос, имеет бессмысленный взгляд;</w:t>
      </w:r>
    </w:p>
    <w:p w:rsidR="002502C2" w:rsidRDefault="002502C2" w:rsidP="002502C2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наступает тишина во время шумной игры детей на воде.</w:t>
      </w:r>
    </w:p>
    <w:p w:rsidR="002502C2" w:rsidRDefault="002502C2" w:rsidP="002502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2028825" cy="1143000"/>
            <wp:effectExtent l="19050" t="0" r="9525" b="0"/>
            <wp:wrapSquare wrapText="bothSides"/>
            <wp:docPr id="4" name="Рисунок 4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Помните!  Е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2502C2" w:rsidRDefault="002502C2" w:rsidP="002502C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Родители и работники оздоровительных учреждений </w:t>
      </w:r>
    </w:p>
    <w:p w:rsidR="002502C2" w:rsidRDefault="002502C2" w:rsidP="002502C2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должны знать об 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пасных  моментах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!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2502C2" w:rsidRDefault="002502C2" w:rsidP="002502C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502C2" w:rsidRDefault="002502C2" w:rsidP="002502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«Вторичное  утопление»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rFonts w:ascii="Times New Roman" w:hAnsi="Times New Roman"/>
          <w:bCs/>
          <w:sz w:val="28"/>
          <w:szCs w:val="28"/>
          <w:lang w:eastAsia="ru-RU"/>
        </w:rPr>
        <w:t>постепенно развивается отек легких</w:t>
      </w:r>
      <w:r>
        <w:rPr>
          <w:rFonts w:ascii="Times New Roman" w:hAnsi="Times New Roman"/>
          <w:sz w:val="28"/>
          <w:szCs w:val="28"/>
          <w:lang w:eastAsia="ru-RU"/>
        </w:rPr>
        <w:t xml:space="preserve">. В результате ребенок задыхается во сне.  </w:t>
      </w:r>
    </w:p>
    <w:p w:rsidR="002502C2" w:rsidRDefault="002502C2" w:rsidP="002502C2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2502C2" w:rsidRDefault="002502C2" w:rsidP="002502C2">
      <w:pPr>
        <w:spacing w:before="100" w:beforeAutospacing="1" w:after="100" w:afterAutospacing="1" w:line="240" w:lineRule="auto"/>
        <w:ind w:firstLine="708"/>
        <w:jc w:val="both"/>
        <w:rPr>
          <w:rStyle w:val="a3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«Сухое» утопление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rFonts w:ascii="Times New Roman" w:hAnsi="Times New Roman"/>
          <w:bCs/>
          <w:sz w:val="28"/>
          <w:szCs w:val="28"/>
          <w:lang w:eastAsia="ru-RU"/>
        </w:rPr>
        <w:t>роисходит спазм дыхательных путей</w:t>
      </w:r>
      <w:r>
        <w:rPr>
          <w:rFonts w:ascii="Times New Roman" w:hAnsi="Times New Roman"/>
          <w:sz w:val="28"/>
          <w:szCs w:val="28"/>
          <w:lang w:eastAsia="ru-RU"/>
        </w:rPr>
        <w:t>. В легкие не входит ни вода, ни  воздух, в результате человек остается без кислорода и задыхается.</w:t>
      </w:r>
      <w:hyperlink r:id="rId10" w:history="1"/>
    </w:p>
    <w:p w:rsidR="002502C2" w:rsidRDefault="002502C2" w:rsidP="002502C2">
      <w:pPr>
        <w:spacing w:before="100" w:beforeAutospacing="1" w:after="100" w:afterAutospacing="1"/>
        <w:ind w:left="360" w:hanging="927"/>
        <w:jc w:val="center"/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eastAsia="ru-RU"/>
        </w:rPr>
      </w:pPr>
      <w:hyperlink r:id="rId11" w:history="1">
        <w:r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 xml:space="preserve">     С</w:t>
        </w:r>
        <w:r>
          <w:rPr>
            <w:rStyle w:val="a3"/>
            <w:rFonts w:ascii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2502C2" w:rsidRDefault="002502C2" w:rsidP="002502C2">
      <w:pPr>
        <w:spacing w:after="0" w:line="240" w:lineRule="auto"/>
        <w:ind w:firstLine="708"/>
        <w:jc w:val="center"/>
        <w:rPr>
          <w:i/>
        </w:rPr>
      </w:pPr>
      <w: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Обязательно обращение к врачу,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если у ребенка возникло затрудненное и учащенное дыхание, посинение губ, кашель, рассеянность, сильная слабость!</w:t>
      </w:r>
    </w:p>
    <w:p w:rsidR="002502C2" w:rsidRDefault="002502C2" w:rsidP="002502C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502C2" w:rsidRDefault="002502C2" w:rsidP="002502C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502C2" w:rsidRDefault="002502C2" w:rsidP="002502C2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lastRenderedPageBreak/>
        <w:t xml:space="preserve">                   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КАК  СОХРАНИТЬ  ЖИЗНЬ  ДЕТЕЙ? </w:t>
      </w:r>
    </w:p>
    <w:p w:rsidR="002502C2" w:rsidRDefault="002502C2" w:rsidP="002502C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2502C2" w:rsidRDefault="002502C2" w:rsidP="002502C2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Рекомендации для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kern w:val="36"/>
          <w:sz w:val="32"/>
          <w:szCs w:val="32"/>
          <w:lang w:eastAsia="ru-RU"/>
        </w:rPr>
        <w:t xml:space="preserve"> родителей: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2502C2" w:rsidRDefault="002502C2" w:rsidP="002502C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502C2" w:rsidRDefault="002502C2" w:rsidP="002502C2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  Обеспечьте постоянное наблюдение за детьми!</w:t>
      </w:r>
    </w:p>
    <w:p w:rsidR="002502C2" w:rsidRDefault="002502C2" w:rsidP="002502C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2502C2" w:rsidRDefault="002502C2" w:rsidP="002502C2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Летом</w:t>
      </w:r>
    </w:p>
    <w:p w:rsidR="002502C2" w:rsidRDefault="002502C2" w:rsidP="002502C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2502C2" w:rsidRDefault="002502C2" w:rsidP="002502C2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2502C2" w:rsidRDefault="002502C2" w:rsidP="002502C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2502C2" w:rsidRDefault="002502C2" w:rsidP="002502C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2502C2" w:rsidRDefault="002502C2" w:rsidP="002502C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2502C2" w:rsidRDefault="002502C2" w:rsidP="002502C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Обучайте  детей элементам само- и взаимопомощи для предупреждения утопления.       </w:t>
      </w:r>
    </w:p>
    <w:p w:rsidR="002502C2" w:rsidRDefault="002502C2" w:rsidP="002502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Зимой</w:t>
      </w:r>
    </w:p>
    <w:p w:rsidR="002502C2" w:rsidRDefault="002502C2" w:rsidP="002502C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2502C2" w:rsidRDefault="002502C2" w:rsidP="002502C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2502C2" w:rsidRDefault="002502C2" w:rsidP="002502C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детям кататься на санках около воды.</w:t>
      </w:r>
    </w:p>
    <w:p w:rsidR="002502C2" w:rsidRDefault="002502C2" w:rsidP="002502C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Следует знать: родники и водные резервуары должны иметь прочное ограждение. </w:t>
      </w:r>
    </w:p>
    <w:p w:rsidR="002502C2" w:rsidRDefault="002502C2" w:rsidP="002502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ванной</w:t>
      </w:r>
    </w:p>
    <w:p w:rsidR="002502C2" w:rsidRDefault="002502C2" w:rsidP="002502C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2502C2" w:rsidRDefault="002502C2" w:rsidP="002502C2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бассейне</w:t>
      </w:r>
    </w:p>
    <w:p w:rsidR="002502C2" w:rsidRDefault="002502C2" w:rsidP="002502C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rFonts w:ascii="Times New Roman" w:hAnsi="Times New Roman"/>
            <w:sz w:val="28"/>
            <w:szCs w:val="28"/>
            <w:lang w:eastAsia="ru-RU"/>
          </w:rPr>
          <w:t>12 см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502C2" w:rsidRDefault="002502C2" w:rsidP="002502C2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         </w:t>
      </w:r>
    </w:p>
    <w:p w:rsidR="002502C2" w:rsidRDefault="002502C2" w:rsidP="002502C2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lastRenderedPageBreak/>
        <w:t xml:space="preserve">                        Соблюдайте  правила  купания! 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купание должно происходить  только в разрешенных местах, на благоустроенных пляжах;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категорически запрещается купание в состоянии алкогольного опьянения;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находясь на лодках,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опасно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2502C2" w:rsidRDefault="002502C2" w:rsidP="002502C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важно  знать, что ограничительные знаки на воде указывают на конец акватории с проверенным дном;</w:t>
      </w:r>
    </w:p>
    <w:p w:rsidR="002502C2" w:rsidRDefault="002502C2" w:rsidP="002502C2">
      <w:pPr>
        <w:tabs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2502C2" w:rsidRDefault="002502C2" w:rsidP="002502C2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Помните! Безопасность детей  -  забота  взрослых! </w:t>
      </w:r>
    </w:p>
    <w:p w:rsidR="002502C2" w:rsidRDefault="002502C2" w:rsidP="002502C2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135255</wp:posOffset>
            </wp:positionV>
            <wp:extent cx="2981325" cy="1485900"/>
            <wp:effectExtent l="19050" t="0" r="9525" b="0"/>
            <wp:wrapSquare wrapText="bothSides"/>
            <wp:docPr id="5" name="Рисунок 6" descr="Вторичное утопление у детей: все родители должны об этом знать!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3" w:history="1"/>
    </w:p>
    <w:p w:rsidR="002502C2" w:rsidRDefault="002502C2" w:rsidP="002502C2"/>
    <w:p w:rsidR="002502C2" w:rsidRDefault="002502C2" w:rsidP="002502C2"/>
    <w:p w:rsidR="002502C2" w:rsidRDefault="002502C2" w:rsidP="002502C2"/>
    <w:p w:rsidR="002502C2" w:rsidRDefault="002502C2" w:rsidP="002502C2"/>
    <w:p w:rsidR="002502C2" w:rsidRDefault="002502C2" w:rsidP="002502C2"/>
    <w:p w:rsidR="00E43A06" w:rsidRDefault="00E43A06"/>
    <w:sectPr w:rsidR="00E43A06" w:rsidSect="00E4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2C2"/>
    <w:rsid w:val="002502C2"/>
    <w:rsid w:val="00E4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502C2"/>
    <w:pPr>
      <w:ind w:left="720"/>
      <w:contextualSpacing/>
    </w:pPr>
  </w:style>
  <w:style w:type="character" w:styleId="a3">
    <w:name w:val="Hyperlink"/>
    <w:rsid w:val="002502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conet.ru/articles/117462-vtorichnoe-utoplenie-u-detey-vse-roditeli-dolzhny-ob-etom-z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net.ru/articles/117462-vtorichnoe-utoplenie-u-detey-vse-roditeli-dolzhny-ob-etom-zna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conet.ru/articles/117462-vtorichnoe-utoplenie-u-detey-vse-roditeli-dolzhny-ob-etom-znat" TargetMode="External"/><Relationship Id="rId5" Type="http://schemas.openxmlformats.org/officeDocument/2006/relationships/hyperlink" Target="http://econet.ru/articles/117462-vtorichnoe-utoplenie-u-detey-vse-roditeli-dolzhny-ob-etom-zn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conet.ru/articles/117462-vtorichnoe-utoplenie-u-detey-vse-roditeli-dolzhny-ob-etom-zn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6208</Characters>
  <Application>Microsoft Office Word</Application>
  <DocSecurity>0</DocSecurity>
  <Lines>51</Lines>
  <Paragraphs>14</Paragraphs>
  <ScaleCrop>false</ScaleCrop>
  <Company>DreamLair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1</cp:revision>
  <dcterms:created xsi:type="dcterms:W3CDTF">2018-06-18T10:09:00Z</dcterms:created>
  <dcterms:modified xsi:type="dcterms:W3CDTF">2018-06-18T10:10:00Z</dcterms:modified>
</cp:coreProperties>
</file>